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1D" w:rsidRDefault="00BC721D" w:rsidP="00BC721D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Na temelju članka 41. Zakona o predškolskom odgoju i obrazovanju (Narodne novine" broj 10/97, 107/07, 94/13, 98/19, 57/22) </w:t>
      </w:r>
      <w:r>
        <w:rPr>
          <w:rFonts w:ascii="Times New Roman" w:hAnsi="Times New Roman" w:cs="Times New Roman"/>
          <w:sz w:val="24"/>
          <w:szCs w:val="24"/>
          <w:lang w:eastAsia="hr-HR"/>
        </w:rPr>
        <w:t>i članka 26. Statuta Općine Kloštar Ivanić (Glasnik Zagrebačke županije, broj 13/21), Općinsko vijeće Općine Kloštar Ivanić na</w:t>
      </w:r>
      <w:r w:rsidR="00DE7EC5">
        <w:rPr>
          <w:rFonts w:ascii="Times New Roman" w:hAnsi="Times New Roman" w:cs="Times New Roman"/>
          <w:sz w:val="24"/>
          <w:szCs w:val="24"/>
          <w:lang w:eastAsia="hr-HR"/>
        </w:rPr>
        <w:t xml:space="preserve"> 12.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sjednici održanoj dana </w:t>
      </w:r>
      <w:r w:rsidR="00DE7EC5">
        <w:rPr>
          <w:rFonts w:ascii="Times New Roman" w:hAnsi="Times New Roman" w:cs="Times New Roman"/>
          <w:sz w:val="24"/>
          <w:szCs w:val="24"/>
          <w:lang w:eastAsia="hr-HR"/>
        </w:rPr>
        <w:t>23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DE7EC5">
        <w:rPr>
          <w:rFonts w:ascii="Times New Roman" w:hAnsi="Times New Roman" w:cs="Times New Roman"/>
          <w:sz w:val="24"/>
          <w:szCs w:val="24"/>
          <w:lang w:eastAsia="hr-HR"/>
        </w:rPr>
        <w:t>02</w:t>
      </w:r>
      <w:r>
        <w:rPr>
          <w:rFonts w:ascii="Times New Roman" w:hAnsi="Times New Roman" w:cs="Times New Roman"/>
          <w:sz w:val="24"/>
          <w:szCs w:val="24"/>
          <w:lang w:eastAsia="hr-HR"/>
        </w:rPr>
        <w:t>.202</w:t>
      </w:r>
      <w:r w:rsidR="00944F4C">
        <w:rPr>
          <w:rFonts w:ascii="Times New Roman" w:hAnsi="Times New Roman" w:cs="Times New Roman"/>
          <w:sz w:val="24"/>
          <w:szCs w:val="24"/>
          <w:lang w:eastAsia="hr-HR"/>
        </w:rPr>
        <w:t>3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. godine </w:t>
      </w:r>
      <w:r w:rsidR="00DE7EC5">
        <w:rPr>
          <w:rFonts w:ascii="Times New Roman" w:hAnsi="Times New Roman" w:cs="Times New Roman"/>
          <w:sz w:val="24"/>
          <w:szCs w:val="24"/>
          <w:lang w:eastAsia="hr-HR"/>
        </w:rPr>
        <w:t>donijelo je</w:t>
      </w:r>
    </w:p>
    <w:p w:rsidR="00BC721D" w:rsidRDefault="00BC721D" w:rsidP="00BC721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BC721D" w:rsidRDefault="00BC721D" w:rsidP="00BC721D">
      <w:pPr>
        <w:jc w:val="center"/>
        <w:rPr>
          <w:rFonts w:ascii="Times New Roman" w:hAnsi="Times New Roman" w:cs="Times New Roman"/>
          <w:b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ODLUKU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br/>
      </w:r>
      <w:r>
        <w:rPr>
          <w:rFonts w:ascii="Times New Roman" w:hAnsi="Times New Roman" w:cs="Times New Roman"/>
          <w:b/>
          <w:spacing w:val="12"/>
          <w:sz w:val="24"/>
          <w:szCs w:val="24"/>
        </w:rPr>
        <w:t xml:space="preserve">o davanju prethodne suglasnosti na </w:t>
      </w:r>
    </w:p>
    <w:p w:rsidR="00BC721D" w:rsidRDefault="00BC721D" w:rsidP="00BC721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Plan upisa djece u Dječji vrtić Proljeće </w:t>
      </w:r>
    </w:p>
    <w:p w:rsidR="00BC721D" w:rsidRPr="00BC721D" w:rsidRDefault="00BC721D" w:rsidP="00BC721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za pedagošku godinu 2023./2024.  </w:t>
      </w:r>
    </w:p>
    <w:p w:rsidR="00BC721D" w:rsidRDefault="00BC721D" w:rsidP="00BC721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</w:p>
    <w:p w:rsidR="00BC721D" w:rsidRDefault="00BC721D" w:rsidP="00BC721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pacing w:val="10"/>
          <w:sz w:val="24"/>
          <w:szCs w:val="24"/>
        </w:rPr>
        <w:t>I.</w:t>
      </w:r>
    </w:p>
    <w:p w:rsidR="00BC721D" w:rsidRPr="00BC721D" w:rsidRDefault="00BC721D" w:rsidP="00BC721D">
      <w:pPr>
        <w:ind w:firstLine="708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>Daje se prethodna suglasnost na prijedlog Plana</w:t>
      </w:r>
      <w:r w:rsidRPr="00BC721D">
        <w:rPr>
          <w:rFonts w:ascii="Times New Roman" w:hAnsi="Times New Roman" w:cs="Times New Roman"/>
          <w:spacing w:val="10"/>
          <w:sz w:val="24"/>
          <w:szCs w:val="24"/>
        </w:rPr>
        <w:t xml:space="preserve"> upisa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djece u Dječji vrtić Proljeće </w:t>
      </w:r>
      <w:r w:rsidRPr="00BC721D">
        <w:rPr>
          <w:rFonts w:ascii="Times New Roman" w:hAnsi="Times New Roman" w:cs="Times New Roman"/>
          <w:spacing w:val="10"/>
          <w:sz w:val="24"/>
          <w:szCs w:val="24"/>
        </w:rPr>
        <w:t>z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a pedagošku godinu 2023./2024.,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u tekstu kojeg je utvrdilo Upravno vijeće Dječjeg vrtića Proljeće Kloštar Ivanić na </w:t>
      </w:r>
      <w:r>
        <w:rPr>
          <w:rFonts w:ascii="Times New Roman" w:hAnsi="Times New Roman" w:cs="Times New Roman"/>
          <w:spacing w:val="4"/>
          <w:sz w:val="24"/>
          <w:szCs w:val="24"/>
        </w:rPr>
        <w:t>sjednici održanoj 16.02.2023. godine.</w:t>
      </w:r>
    </w:p>
    <w:p w:rsidR="00BC721D" w:rsidRDefault="00BC721D" w:rsidP="00BC721D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BC721D" w:rsidRDefault="00BC721D" w:rsidP="00BC721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II.</w:t>
      </w:r>
    </w:p>
    <w:p w:rsidR="00BC721D" w:rsidRDefault="00BC721D" w:rsidP="00BC721D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19"/>
          <w:sz w:val="24"/>
          <w:szCs w:val="24"/>
        </w:rPr>
        <w:t>Ova Odluka stupa na snagu danom donošenja, a objavit će se u „G</w:t>
      </w:r>
      <w:r>
        <w:rPr>
          <w:rFonts w:ascii="Times New Roman" w:hAnsi="Times New Roman" w:cs="Times New Roman"/>
          <w:spacing w:val="5"/>
          <w:sz w:val="24"/>
          <w:szCs w:val="24"/>
        </w:rPr>
        <w:t>lasniku Zagrebačke županije“.</w:t>
      </w:r>
    </w:p>
    <w:p w:rsidR="00BC721D" w:rsidRDefault="00BC721D" w:rsidP="00BC7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KLASA: 601-01/2</w:t>
      </w:r>
      <w:r w:rsidR="00521E27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-01/</w:t>
      </w:r>
      <w:r w:rsidR="00521E27">
        <w:rPr>
          <w:rFonts w:ascii="Times New Roman" w:eastAsia="Calibri" w:hAnsi="Times New Roman" w:cs="Times New Roman"/>
          <w:sz w:val="24"/>
          <w:szCs w:val="24"/>
        </w:rPr>
        <w:t>02</w:t>
      </w:r>
    </w:p>
    <w:p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238-14-01-2</w:t>
      </w:r>
      <w:r w:rsidR="00521E27">
        <w:rPr>
          <w:rFonts w:ascii="Times New Roman" w:eastAsia="Calibri" w:hAnsi="Times New Roman" w:cs="Times New Roman"/>
          <w:sz w:val="24"/>
          <w:szCs w:val="24"/>
        </w:rPr>
        <w:t>3-2</w:t>
      </w:r>
    </w:p>
    <w:p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Kloštar Ivanić, </w:t>
      </w:r>
      <w:r w:rsidR="00DE7EC5"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E7EC5">
        <w:rPr>
          <w:rFonts w:ascii="Times New Roman" w:eastAsia="Calibri" w:hAnsi="Times New Roman" w:cs="Times New Roman"/>
          <w:sz w:val="24"/>
          <w:szCs w:val="24"/>
        </w:rPr>
        <w:t>02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.202</w:t>
      </w:r>
      <w:r w:rsidR="00521E27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721D" w:rsidRDefault="00BC721D" w:rsidP="00BC721D">
      <w:pPr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kern w:val="2"/>
          <w:sz w:val="24"/>
          <w:szCs w:val="24"/>
          <w:lang w:eastAsia="hr-HR"/>
        </w:rPr>
        <w:t>Predsjednik Općinskog vijeća:</w:t>
      </w:r>
    </w:p>
    <w:p w:rsidR="00BC721D" w:rsidRDefault="00BC721D" w:rsidP="00BC721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Miljenko Majdek</w:t>
      </w:r>
    </w:p>
    <w:p w:rsidR="00BC721D" w:rsidRDefault="00BC721D" w:rsidP="00BC721D">
      <w:pPr>
        <w:spacing w:after="0" w:line="240" w:lineRule="auto"/>
        <w:ind w:firstLine="708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  <w:t xml:space="preserve">            </w:t>
      </w:r>
    </w:p>
    <w:p w:rsidR="00BC721D" w:rsidRDefault="00BC721D" w:rsidP="00BC721D">
      <w:pPr>
        <w:rPr>
          <w:rFonts w:ascii="Times New Roman" w:hAnsi="Times New Roman" w:cs="Times New Roman"/>
          <w:color w:val="FF0000"/>
        </w:rPr>
      </w:pPr>
    </w:p>
    <w:p w:rsidR="00BC721D" w:rsidRDefault="00BC721D" w:rsidP="00BC721D"/>
    <w:p w:rsidR="00BC721D" w:rsidRDefault="00BC721D" w:rsidP="00BC721D"/>
    <w:p w:rsidR="00CB03FB" w:rsidRDefault="00CB03FB"/>
    <w:sectPr w:rsidR="00CB0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1D"/>
    <w:rsid w:val="00521E27"/>
    <w:rsid w:val="00944F4C"/>
    <w:rsid w:val="00B64169"/>
    <w:rsid w:val="00BC721D"/>
    <w:rsid w:val="00CB03FB"/>
    <w:rsid w:val="00DE7EC5"/>
    <w:rsid w:val="00E6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1D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2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1E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1D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2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1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3</cp:revision>
  <cp:lastPrinted>2023-02-17T08:20:00Z</cp:lastPrinted>
  <dcterms:created xsi:type="dcterms:W3CDTF">2023-02-27T08:00:00Z</dcterms:created>
  <dcterms:modified xsi:type="dcterms:W3CDTF">2023-02-27T09:27:00Z</dcterms:modified>
</cp:coreProperties>
</file>