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3D89B" w14:textId="104ADFE9" w:rsidR="00901D72" w:rsidRPr="0004675D" w:rsidRDefault="00D115F9" w:rsidP="0004675D">
      <w:pPr>
        <w:pStyle w:val="box458588"/>
        <w:ind w:left="360"/>
        <w:jc w:val="both"/>
        <w:rPr>
          <w:color w:val="FF0000"/>
        </w:rPr>
      </w:pPr>
      <w:r w:rsidRPr="002363DC">
        <w:t xml:space="preserve">Na temelju članka </w:t>
      </w:r>
      <w:r w:rsidR="00FD0D5C" w:rsidRPr="002363DC">
        <w:t>61.</w:t>
      </w:r>
      <w:r w:rsidR="00066A18" w:rsidRPr="002363DC">
        <w:t xml:space="preserve"> </w:t>
      </w:r>
      <w:r w:rsidRPr="002363DC">
        <w:t xml:space="preserve">Zakona o poljoprivrednom zemljištu, </w:t>
      </w:r>
      <w:r w:rsidRPr="002363DC">
        <w:rPr>
          <w:color w:val="000000"/>
        </w:rPr>
        <w:t xml:space="preserve">(„Narodne novine„ broj </w:t>
      </w:r>
      <w:r w:rsidR="007E6AF3" w:rsidRPr="007E6AF3">
        <w:rPr>
          <w:color w:val="000000"/>
        </w:rPr>
        <w:t>20/18, 115/18, 98/19</w:t>
      </w:r>
      <w:r w:rsidR="009204E4" w:rsidRPr="002363DC">
        <w:rPr>
          <w:color w:val="000000"/>
        </w:rPr>
        <w:t>, u daljnjem tekstu: Zakon</w:t>
      </w:r>
      <w:r w:rsidRPr="002363DC">
        <w:rPr>
          <w:color w:val="000000"/>
        </w:rPr>
        <w:t>)</w:t>
      </w:r>
      <w:r w:rsidRPr="002363DC">
        <w:t xml:space="preserve">, </w:t>
      </w:r>
      <w:r w:rsidR="00FD0D5C" w:rsidRPr="002363DC">
        <w:t xml:space="preserve">Pravilnika o provođenju javnog natječaja za prodaju poljoprivrednog zemljišta u vlasništvu Republike Hrvatske </w:t>
      </w:r>
      <w:r w:rsidRPr="002363DC">
        <w:rPr>
          <w:color w:val="000000"/>
        </w:rPr>
        <w:t>(„Narodne novine„ broj</w:t>
      </w:r>
      <w:r w:rsidRPr="002363DC">
        <w:t xml:space="preserve"> </w:t>
      </w:r>
      <w:r w:rsidR="00FD0D5C" w:rsidRPr="002363DC">
        <w:t>9</w:t>
      </w:r>
      <w:r w:rsidRPr="002363DC">
        <w:t xml:space="preserve">2/2018), i Odluke </w:t>
      </w:r>
      <w:r w:rsidR="00E73414" w:rsidRPr="002363DC">
        <w:t xml:space="preserve">Općinskog </w:t>
      </w:r>
      <w:r w:rsidRPr="002363DC">
        <w:t>vijeć</w:t>
      </w:r>
      <w:r w:rsidR="00E73414" w:rsidRPr="002363DC">
        <w:t xml:space="preserve">a Općine </w:t>
      </w:r>
      <w:r w:rsidR="00743B41" w:rsidRPr="002363DC">
        <w:t>Kloštar Ivanić</w:t>
      </w:r>
      <w:r w:rsidRPr="002363DC">
        <w:rPr>
          <w:color w:val="FF0000"/>
        </w:rPr>
        <w:t xml:space="preserve"> </w:t>
      </w:r>
      <w:r w:rsidRPr="002363DC">
        <w:t xml:space="preserve">o raspisivanju javnog natječaja za </w:t>
      </w:r>
      <w:r w:rsidR="00FD0D5C" w:rsidRPr="002363DC">
        <w:t>prodaju</w:t>
      </w:r>
      <w:r w:rsidRPr="002363DC">
        <w:t xml:space="preserve"> poljoprivrednog zemljišta u vlasništvu Republike Hrvatske na područj</w:t>
      </w:r>
      <w:r w:rsidR="00E73414" w:rsidRPr="002363DC">
        <w:t xml:space="preserve">u Općine </w:t>
      </w:r>
      <w:r w:rsidR="00743B41" w:rsidRPr="002363DC">
        <w:t>Kloštar Ivanić</w:t>
      </w:r>
      <w:r w:rsidRPr="002363DC">
        <w:t xml:space="preserve"> </w:t>
      </w:r>
      <w:r w:rsidR="0004675D">
        <w:rPr>
          <w:color w:val="FF0000"/>
        </w:rPr>
        <w:t xml:space="preserve">KLASA:, </w:t>
      </w:r>
      <w:r w:rsidR="0004675D" w:rsidRPr="00C95F25">
        <w:rPr>
          <w:color w:val="FF0000"/>
        </w:rPr>
        <w:t>_____</w:t>
      </w:r>
      <w:r w:rsidR="00827C07" w:rsidRPr="00C95F25">
        <w:rPr>
          <w:color w:val="FF0000"/>
        </w:rPr>
        <w:t xml:space="preserve">URBROJ: </w:t>
      </w:r>
      <w:r w:rsidR="0004675D" w:rsidRPr="00C95F25">
        <w:rPr>
          <w:color w:val="FF0000"/>
        </w:rPr>
        <w:t>_____</w:t>
      </w:r>
      <w:r w:rsidR="00827C07" w:rsidRPr="00C95F25">
        <w:rPr>
          <w:color w:val="FF0000"/>
        </w:rPr>
        <w:t>od</w:t>
      </w:r>
      <w:r w:rsidR="0004675D" w:rsidRPr="00C95F25">
        <w:rPr>
          <w:color w:val="FF0000"/>
        </w:rPr>
        <w:t xml:space="preserve"> _____</w:t>
      </w:r>
      <w:r w:rsidR="00827C07" w:rsidRPr="00C95F25">
        <w:rPr>
          <w:color w:val="FF0000"/>
        </w:rPr>
        <w:t xml:space="preserve">, </w:t>
      </w:r>
      <w:r w:rsidRPr="00C95F25">
        <w:rPr>
          <w:color w:val="FF0000"/>
        </w:rPr>
        <w:t>godine</w:t>
      </w:r>
      <w:r w:rsidRPr="002363DC">
        <w:t xml:space="preserve">, </w:t>
      </w:r>
      <w:r w:rsidR="00B367AA" w:rsidRPr="002363DC">
        <w:t xml:space="preserve">Općinsko </w:t>
      </w:r>
      <w:r w:rsidR="001F073F" w:rsidRPr="002363DC">
        <w:rPr>
          <w:bCs/>
        </w:rPr>
        <w:t>vijeće</w:t>
      </w:r>
      <w:r w:rsidR="00B367AA" w:rsidRPr="002363DC">
        <w:rPr>
          <w:bCs/>
        </w:rPr>
        <w:t xml:space="preserve"> Općine </w:t>
      </w:r>
      <w:r w:rsidR="00743B41" w:rsidRPr="002363DC">
        <w:rPr>
          <w:bCs/>
        </w:rPr>
        <w:t>Kloštar Ivanić</w:t>
      </w:r>
      <w:r w:rsidR="00B367AA" w:rsidRPr="002363DC">
        <w:rPr>
          <w:bCs/>
        </w:rPr>
        <w:t xml:space="preserve"> </w:t>
      </w:r>
      <w:r w:rsidRPr="002363DC">
        <w:t>objavljuje</w:t>
      </w:r>
    </w:p>
    <w:p w14:paraId="298123F6" w14:textId="77777777" w:rsidR="00BC4DC6" w:rsidRPr="002363DC" w:rsidRDefault="00BC4DC6" w:rsidP="00BC4DC6">
      <w:pPr>
        <w:pStyle w:val="Bezproreda"/>
        <w:jc w:val="center"/>
        <w:rPr>
          <w:rFonts w:ascii="Times New Roman" w:hAnsi="Times New Roman"/>
          <w:b/>
          <w:bCs/>
          <w:sz w:val="24"/>
          <w:szCs w:val="24"/>
          <w:lang w:eastAsia="hr-HR"/>
        </w:rPr>
      </w:pPr>
      <w:r w:rsidRPr="002363DC">
        <w:rPr>
          <w:rFonts w:ascii="Times New Roman" w:hAnsi="Times New Roman"/>
          <w:b/>
          <w:bCs/>
          <w:sz w:val="24"/>
          <w:szCs w:val="24"/>
          <w:lang w:eastAsia="hr-HR"/>
        </w:rPr>
        <w:t xml:space="preserve">JAVNI NATJEČAJ </w:t>
      </w:r>
    </w:p>
    <w:p w14:paraId="5A4D4AFD" w14:textId="77777777" w:rsidR="003F3E2B" w:rsidRPr="002363DC" w:rsidRDefault="00BC4DC6" w:rsidP="003F3E2B">
      <w:pPr>
        <w:pStyle w:val="Bezproreda"/>
        <w:rPr>
          <w:rFonts w:ascii="Times New Roman" w:hAnsi="Times New Roman"/>
          <w:b/>
          <w:bCs/>
          <w:sz w:val="24"/>
          <w:szCs w:val="24"/>
          <w:lang w:eastAsia="hr-HR"/>
        </w:rPr>
      </w:pPr>
      <w:r w:rsidRPr="002363DC">
        <w:rPr>
          <w:rFonts w:ascii="Times New Roman" w:hAnsi="Times New Roman"/>
          <w:b/>
          <w:bCs/>
          <w:sz w:val="24"/>
          <w:szCs w:val="24"/>
          <w:lang w:eastAsia="hr-HR"/>
        </w:rPr>
        <w:t> </w:t>
      </w:r>
    </w:p>
    <w:p w14:paraId="6242B5B5" w14:textId="11C49087" w:rsidR="00BC4DC6" w:rsidRPr="002363DC" w:rsidRDefault="00BC4DC6" w:rsidP="003F3E2B">
      <w:pPr>
        <w:pStyle w:val="Bezproreda"/>
        <w:jc w:val="center"/>
        <w:rPr>
          <w:rFonts w:ascii="Times New Roman" w:hAnsi="Times New Roman"/>
          <w:b/>
          <w:bCs/>
          <w:sz w:val="24"/>
          <w:szCs w:val="24"/>
          <w:lang w:eastAsia="hr-HR"/>
        </w:rPr>
      </w:pPr>
      <w:r w:rsidRPr="002363DC">
        <w:rPr>
          <w:rFonts w:ascii="Times New Roman" w:hAnsi="Times New Roman"/>
          <w:b/>
          <w:bCs/>
          <w:sz w:val="24"/>
          <w:szCs w:val="24"/>
          <w:lang w:eastAsia="hr-HR"/>
        </w:rPr>
        <w:t xml:space="preserve">za </w:t>
      </w:r>
      <w:r w:rsidR="00FD0D5C" w:rsidRPr="002363DC">
        <w:rPr>
          <w:rFonts w:ascii="Times New Roman" w:hAnsi="Times New Roman"/>
          <w:b/>
          <w:bCs/>
          <w:sz w:val="24"/>
          <w:szCs w:val="24"/>
          <w:lang w:eastAsia="hr-HR"/>
        </w:rPr>
        <w:t>prodaju</w:t>
      </w:r>
      <w:r w:rsidRPr="002363DC">
        <w:rPr>
          <w:rFonts w:ascii="Times New Roman" w:hAnsi="Times New Roman"/>
          <w:b/>
          <w:bCs/>
          <w:sz w:val="24"/>
          <w:szCs w:val="24"/>
          <w:lang w:eastAsia="hr-HR"/>
        </w:rPr>
        <w:t xml:space="preserve"> poljoprivrednog zemljišta u vlasništvu Republike Hrvatske</w:t>
      </w:r>
    </w:p>
    <w:p w14:paraId="3441CCE0" w14:textId="77777777" w:rsidR="00BC4DC6" w:rsidRPr="002363DC" w:rsidRDefault="00BC4DC6" w:rsidP="00BC4DC6">
      <w:pPr>
        <w:pStyle w:val="Bezproreda"/>
        <w:jc w:val="center"/>
        <w:rPr>
          <w:rFonts w:ascii="Times New Roman" w:hAnsi="Times New Roman"/>
          <w:b/>
          <w:bCs/>
          <w:sz w:val="24"/>
          <w:szCs w:val="24"/>
          <w:lang w:eastAsia="hr-HR"/>
        </w:rPr>
      </w:pPr>
    </w:p>
    <w:p w14:paraId="5B5D8B55" w14:textId="6EE551BB" w:rsidR="00D115F9" w:rsidRPr="002363DC" w:rsidRDefault="00BC4DC6" w:rsidP="00B0605E">
      <w:pPr>
        <w:pStyle w:val="Bezproreda"/>
        <w:jc w:val="center"/>
        <w:rPr>
          <w:rFonts w:ascii="Times New Roman" w:hAnsi="Times New Roman"/>
          <w:b/>
          <w:bCs/>
          <w:color w:val="FF0000"/>
          <w:sz w:val="24"/>
          <w:szCs w:val="24"/>
          <w:lang w:eastAsia="hr-HR"/>
        </w:rPr>
      </w:pPr>
      <w:r w:rsidRPr="002363DC">
        <w:rPr>
          <w:rFonts w:ascii="Times New Roman" w:hAnsi="Times New Roman"/>
          <w:b/>
          <w:bCs/>
          <w:sz w:val="24"/>
          <w:szCs w:val="24"/>
          <w:lang w:eastAsia="hr-HR"/>
        </w:rPr>
        <w:t>na području</w:t>
      </w:r>
      <w:r w:rsidR="00907827" w:rsidRPr="002363DC">
        <w:rPr>
          <w:rFonts w:ascii="Times New Roman" w:hAnsi="Times New Roman"/>
          <w:b/>
          <w:bCs/>
          <w:sz w:val="24"/>
          <w:szCs w:val="24"/>
          <w:lang w:eastAsia="hr-HR"/>
        </w:rPr>
        <w:t xml:space="preserve"> Općine </w:t>
      </w:r>
      <w:r w:rsidR="00743B41" w:rsidRPr="002363DC">
        <w:rPr>
          <w:rFonts w:ascii="Times New Roman" w:hAnsi="Times New Roman"/>
          <w:b/>
          <w:bCs/>
          <w:sz w:val="24"/>
          <w:szCs w:val="24"/>
          <w:lang w:eastAsia="hr-HR"/>
        </w:rPr>
        <w:t>Kloštar Ivanić</w:t>
      </w:r>
      <w:r w:rsidRPr="002363DC">
        <w:rPr>
          <w:rFonts w:ascii="Times New Roman" w:hAnsi="Times New Roman"/>
          <w:b/>
          <w:bCs/>
          <w:color w:val="FF0000"/>
          <w:sz w:val="24"/>
          <w:szCs w:val="24"/>
          <w:lang w:eastAsia="hr-HR"/>
        </w:rPr>
        <w:t xml:space="preserve"> </w:t>
      </w:r>
    </w:p>
    <w:p w14:paraId="2EB7338A" w14:textId="77777777" w:rsidR="00B0605E" w:rsidRPr="002363DC" w:rsidRDefault="00B0605E" w:rsidP="00B0605E">
      <w:pPr>
        <w:pStyle w:val="Bezproreda"/>
        <w:jc w:val="center"/>
        <w:rPr>
          <w:rFonts w:ascii="Times New Roman" w:eastAsia="Times New Roman" w:hAnsi="Times New Roman"/>
          <w:b/>
          <w:bCs/>
          <w:color w:val="000000"/>
          <w:sz w:val="24"/>
          <w:szCs w:val="24"/>
          <w:lang w:eastAsia="hr-HR"/>
        </w:rPr>
      </w:pPr>
    </w:p>
    <w:p w14:paraId="4541120B" w14:textId="77777777" w:rsidR="00B0605E" w:rsidRPr="002363DC" w:rsidRDefault="00B0605E" w:rsidP="00E85841">
      <w:pPr>
        <w:pStyle w:val="Bezproreda"/>
        <w:jc w:val="center"/>
        <w:rPr>
          <w:rFonts w:ascii="Times New Roman" w:eastAsia="Times New Roman" w:hAnsi="Times New Roman"/>
          <w:b/>
          <w:bCs/>
          <w:color w:val="000000"/>
          <w:sz w:val="24"/>
          <w:szCs w:val="24"/>
          <w:lang w:eastAsia="hr-HR"/>
        </w:rPr>
      </w:pPr>
      <w:r w:rsidRPr="002363DC">
        <w:rPr>
          <w:rFonts w:ascii="Times New Roman" w:eastAsia="Times New Roman" w:hAnsi="Times New Roman"/>
          <w:b/>
          <w:bCs/>
          <w:color w:val="000000"/>
          <w:sz w:val="24"/>
          <w:szCs w:val="24"/>
          <w:lang w:eastAsia="hr-HR"/>
        </w:rPr>
        <w:t>I.</w:t>
      </w:r>
    </w:p>
    <w:p w14:paraId="6C5E12D3" w14:textId="443F2329" w:rsidR="00761741" w:rsidRPr="002363DC" w:rsidRDefault="00B0605E" w:rsidP="007E6AF3">
      <w:pPr>
        <w:pStyle w:val="Bezproreda"/>
        <w:numPr>
          <w:ilvl w:val="0"/>
          <w:numId w:val="2"/>
        </w:numPr>
        <w:ind w:left="284" w:hanging="284"/>
        <w:jc w:val="both"/>
        <w:rPr>
          <w:rFonts w:ascii="Times New Roman" w:hAnsi="Times New Roman"/>
          <w:sz w:val="24"/>
          <w:szCs w:val="24"/>
          <w:lang w:eastAsia="hr-HR"/>
        </w:rPr>
      </w:pPr>
      <w:r w:rsidRPr="002363DC">
        <w:rPr>
          <w:rFonts w:ascii="Times New Roman" w:eastAsia="Times New Roman" w:hAnsi="Times New Roman"/>
          <w:color w:val="000000"/>
          <w:sz w:val="24"/>
          <w:szCs w:val="24"/>
          <w:lang w:eastAsia="hr-HR"/>
        </w:rPr>
        <w:t xml:space="preserve">Javni </w:t>
      </w:r>
      <w:r w:rsidR="003F3E2B" w:rsidRPr="002363DC">
        <w:rPr>
          <w:rFonts w:ascii="Times New Roman" w:eastAsia="Times New Roman" w:hAnsi="Times New Roman"/>
          <w:color w:val="000000"/>
          <w:sz w:val="24"/>
          <w:szCs w:val="24"/>
          <w:lang w:eastAsia="hr-HR"/>
        </w:rPr>
        <w:t xml:space="preserve">natječaj za </w:t>
      </w:r>
      <w:r w:rsidR="00FD0D5C" w:rsidRPr="002363DC">
        <w:rPr>
          <w:rFonts w:ascii="Times New Roman" w:eastAsia="Times New Roman" w:hAnsi="Times New Roman"/>
          <w:color w:val="000000"/>
          <w:sz w:val="24"/>
          <w:szCs w:val="24"/>
          <w:lang w:eastAsia="hr-HR"/>
        </w:rPr>
        <w:t>prodaju</w:t>
      </w:r>
      <w:r w:rsidR="003F3E2B" w:rsidRPr="002363DC">
        <w:rPr>
          <w:rFonts w:ascii="Times New Roman" w:eastAsia="Times New Roman" w:hAnsi="Times New Roman"/>
          <w:color w:val="000000"/>
          <w:sz w:val="24"/>
          <w:szCs w:val="24"/>
          <w:lang w:eastAsia="hr-HR"/>
        </w:rPr>
        <w:t xml:space="preserve"> </w:t>
      </w:r>
      <w:r w:rsidRPr="002363DC">
        <w:rPr>
          <w:rFonts w:ascii="Times New Roman" w:eastAsia="Times New Roman" w:hAnsi="Times New Roman"/>
          <w:color w:val="000000"/>
          <w:sz w:val="24"/>
          <w:szCs w:val="24"/>
          <w:lang w:eastAsia="hr-HR"/>
        </w:rPr>
        <w:t>poljoprivredno</w:t>
      </w:r>
      <w:r w:rsidR="003F3E2B" w:rsidRPr="002363DC">
        <w:rPr>
          <w:rFonts w:ascii="Times New Roman" w:eastAsia="Times New Roman" w:hAnsi="Times New Roman"/>
          <w:color w:val="000000"/>
          <w:sz w:val="24"/>
          <w:szCs w:val="24"/>
          <w:lang w:eastAsia="hr-HR"/>
        </w:rPr>
        <w:t>g</w:t>
      </w:r>
      <w:r w:rsidRPr="002363DC">
        <w:rPr>
          <w:rFonts w:ascii="Times New Roman" w:eastAsia="Times New Roman" w:hAnsi="Times New Roman"/>
          <w:color w:val="000000"/>
          <w:sz w:val="24"/>
          <w:szCs w:val="24"/>
          <w:lang w:eastAsia="hr-HR"/>
        </w:rPr>
        <w:t xml:space="preserve"> zemljišt</w:t>
      </w:r>
      <w:r w:rsidR="003F3E2B" w:rsidRPr="002363DC">
        <w:rPr>
          <w:rFonts w:ascii="Times New Roman" w:eastAsia="Times New Roman" w:hAnsi="Times New Roman"/>
          <w:color w:val="000000"/>
          <w:sz w:val="24"/>
          <w:szCs w:val="24"/>
          <w:lang w:eastAsia="hr-HR"/>
        </w:rPr>
        <w:t>a</w:t>
      </w:r>
      <w:r w:rsidRPr="002363DC">
        <w:rPr>
          <w:rFonts w:ascii="Times New Roman" w:eastAsia="Times New Roman" w:hAnsi="Times New Roman"/>
          <w:color w:val="000000"/>
          <w:sz w:val="24"/>
          <w:szCs w:val="24"/>
          <w:lang w:eastAsia="hr-HR"/>
        </w:rPr>
        <w:t xml:space="preserve"> u vlasništvu Republike Hrvatske (u</w:t>
      </w:r>
      <w:r w:rsidRPr="002363DC">
        <w:rPr>
          <w:rFonts w:ascii="Times New Roman" w:eastAsia="Times New Roman" w:hAnsi="Times New Roman"/>
          <w:color w:val="000000"/>
          <w:lang w:eastAsia="hr-HR"/>
        </w:rPr>
        <w:br/>
      </w:r>
      <w:r w:rsidRPr="002363DC">
        <w:rPr>
          <w:rFonts w:ascii="Times New Roman" w:eastAsia="Times New Roman" w:hAnsi="Times New Roman"/>
          <w:color w:val="000000"/>
          <w:sz w:val="24"/>
          <w:szCs w:val="24"/>
          <w:lang w:eastAsia="hr-HR"/>
        </w:rPr>
        <w:t xml:space="preserve">daljnjem tekstu: Javni </w:t>
      </w:r>
      <w:r w:rsidR="003F3E2B" w:rsidRPr="002363DC">
        <w:rPr>
          <w:rFonts w:ascii="Times New Roman" w:eastAsia="Times New Roman" w:hAnsi="Times New Roman"/>
          <w:color w:val="000000"/>
          <w:sz w:val="24"/>
          <w:szCs w:val="24"/>
          <w:lang w:eastAsia="hr-HR"/>
        </w:rPr>
        <w:t>natječaj</w:t>
      </w:r>
      <w:r w:rsidRPr="002363DC">
        <w:rPr>
          <w:rFonts w:ascii="Times New Roman" w:eastAsia="Times New Roman" w:hAnsi="Times New Roman"/>
          <w:color w:val="000000"/>
          <w:sz w:val="24"/>
          <w:szCs w:val="24"/>
          <w:lang w:eastAsia="hr-HR"/>
        </w:rPr>
        <w:t>) raspisuje se za poljoprivredno zemljište koje se nalazi u</w:t>
      </w:r>
      <w:r w:rsidR="00B53819" w:rsidRPr="002363DC">
        <w:rPr>
          <w:rFonts w:ascii="Times New Roman" w:eastAsia="Times New Roman" w:hAnsi="Times New Roman"/>
          <w:color w:val="000000"/>
          <w:sz w:val="24"/>
          <w:szCs w:val="24"/>
          <w:lang w:eastAsia="hr-HR"/>
        </w:rPr>
        <w:t xml:space="preserve"> </w:t>
      </w:r>
      <w:r w:rsidR="00743B41" w:rsidRPr="002363DC">
        <w:rPr>
          <w:rFonts w:ascii="Times New Roman" w:eastAsia="Times New Roman" w:hAnsi="Times New Roman"/>
          <w:color w:val="000000"/>
          <w:sz w:val="24"/>
          <w:szCs w:val="24"/>
          <w:lang w:eastAsia="hr-HR"/>
        </w:rPr>
        <w:t>Zagrebačkoj</w:t>
      </w:r>
      <w:r w:rsidR="00B53819" w:rsidRPr="002363DC">
        <w:rPr>
          <w:rFonts w:ascii="Times New Roman" w:eastAsia="Times New Roman" w:hAnsi="Times New Roman"/>
          <w:color w:val="000000"/>
          <w:sz w:val="24"/>
          <w:szCs w:val="24"/>
          <w:lang w:eastAsia="hr-HR"/>
        </w:rPr>
        <w:t xml:space="preserve"> </w:t>
      </w:r>
      <w:r w:rsidRPr="002363DC">
        <w:rPr>
          <w:rFonts w:ascii="Times New Roman" w:eastAsia="Times New Roman" w:hAnsi="Times New Roman"/>
          <w:color w:val="000000"/>
          <w:sz w:val="24"/>
          <w:szCs w:val="24"/>
          <w:lang w:eastAsia="hr-HR"/>
        </w:rPr>
        <w:t>županiji na području</w:t>
      </w:r>
      <w:r w:rsidR="00B53819" w:rsidRPr="002363DC">
        <w:rPr>
          <w:rFonts w:ascii="Times New Roman" w:eastAsia="Times New Roman" w:hAnsi="Times New Roman"/>
          <w:color w:val="000000"/>
          <w:sz w:val="24"/>
          <w:szCs w:val="24"/>
          <w:lang w:eastAsia="hr-HR"/>
        </w:rPr>
        <w:t xml:space="preserve"> Općine </w:t>
      </w:r>
      <w:r w:rsidR="00743B41" w:rsidRPr="002363DC">
        <w:rPr>
          <w:rFonts w:ascii="Times New Roman" w:eastAsia="Times New Roman" w:hAnsi="Times New Roman"/>
          <w:color w:val="000000"/>
          <w:sz w:val="24"/>
          <w:szCs w:val="24"/>
          <w:lang w:eastAsia="hr-HR"/>
        </w:rPr>
        <w:t>Kloštar Ivanić</w:t>
      </w:r>
      <w:r w:rsidR="00B53819" w:rsidRPr="002363DC">
        <w:rPr>
          <w:rFonts w:ascii="Times New Roman" w:eastAsia="Times New Roman" w:hAnsi="Times New Roman"/>
          <w:color w:val="000000"/>
          <w:sz w:val="24"/>
          <w:szCs w:val="24"/>
          <w:lang w:eastAsia="hr-HR"/>
        </w:rPr>
        <w:t xml:space="preserve"> </w:t>
      </w:r>
      <w:r w:rsidR="00345E59" w:rsidRPr="002363DC">
        <w:rPr>
          <w:rFonts w:ascii="Times New Roman" w:hAnsi="Times New Roman"/>
          <w:sz w:val="24"/>
          <w:szCs w:val="24"/>
          <w:lang w:eastAsia="hr-HR"/>
        </w:rPr>
        <w:t xml:space="preserve">koje je Programom raspolaganja poljoprivrednim zemljištem u vlasništvu Republike Hrvatske na području </w:t>
      </w:r>
      <w:r w:rsidR="00DF2997" w:rsidRPr="002363DC">
        <w:rPr>
          <w:rFonts w:ascii="Times New Roman" w:hAnsi="Times New Roman"/>
          <w:sz w:val="24"/>
          <w:szCs w:val="24"/>
          <w:lang w:eastAsia="hr-HR"/>
        </w:rPr>
        <w:t xml:space="preserve">Općine </w:t>
      </w:r>
      <w:r w:rsidR="00743B41" w:rsidRPr="002363DC">
        <w:rPr>
          <w:rFonts w:ascii="Times New Roman" w:hAnsi="Times New Roman"/>
          <w:sz w:val="24"/>
          <w:szCs w:val="24"/>
          <w:lang w:eastAsia="hr-HR"/>
        </w:rPr>
        <w:t>Kloštar Ivanić</w:t>
      </w:r>
      <w:r w:rsidR="00DF2997" w:rsidRPr="002363DC">
        <w:rPr>
          <w:rFonts w:ascii="Times New Roman" w:hAnsi="Times New Roman"/>
          <w:sz w:val="24"/>
          <w:szCs w:val="24"/>
          <w:lang w:eastAsia="hr-HR"/>
        </w:rPr>
        <w:t xml:space="preserve"> </w:t>
      </w:r>
      <w:r w:rsidR="00345E59" w:rsidRPr="002363DC">
        <w:rPr>
          <w:rFonts w:ascii="Times New Roman" w:hAnsi="Times New Roman"/>
          <w:sz w:val="24"/>
          <w:szCs w:val="24"/>
          <w:lang w:eastAsia="hr-HR"/>
        </w:rPr>
        <w:t xml:space="preserve">(objavljenog u </w:t>
      </w:r>
      <w:r w:rsidR="007E6AF3" w:rsidRPr="007E6AF3">
        <w:rPr>
          <w:rFonts w:ascii="Times New Roman" w:hAnsi="Times New Roman"/>
          <w:bCs/>
          <w:sz w:val="24"/>
          <w:szCs w:val="24"/>
          <w:lang w:eastAsia="hr-HR"/>
        </w:rPr>
        <w:t>Glasnik</w:t>
      </w:r>
      <w:r w:rsidR="007E6AF3">
        <w:rPr>
          <w:rFonts w:ascii="Times New Roman" w:hAnsi="Times New Roman"/>
          <w:bCs/>
          <w:sz w:val="24"/>
          <w:szCs w:val="24"/>
          <w:lang w:eastAsia="hr-HR"/>
        </w:rPr>
        <w:t>u</w:t>
      </w:r>
      <w:r w:rsidR="007E6AF3" w:rsidRPr="007E6AF3">
        <w:rPr>
          <w:rFonts w:ascii="Times New Roman" w:hAnsi="Times New Roman"/>
          <w:bCs/>
          <w:sz w:val="24"/>
          <w:szCs w:val="24"/>
          <w:lang w:eastAsia="hr-HR"/>
        </w:rPr>
        <w:t xml:space="preserve"> Zagrebačke županije br. 9/20</w:t>
      </w:r>
      <w:r w:rsidR="00345E59" w:rsidRPr="002363DC">
        <w:rPr>
          <w:rFonts w:ascii="Times New Roman" w:hAnsi="Times New Roman"/>
          <w:sz w:val="24"/>
          <w:szCs w:val="24"/>
          <w:lang w:eastAsia="hr-HR"/>
        </w:rPr>
        <w:t>)</w:t>
      </w:r>
      <w:r w:rsidR="00DF2997" w:rsidRPr="002363DC">
        <w:rPr>
          <w:rFonts w:ascii="Times New Roman" w:hAnsi="Times New Roman"/>
          <w:sz w:val="24"/>
          <w:szCs w:val="24"/>
          <w:lang w:eastAsia="hr-HR"/>
        </w:rPr>
        <w:t>,</w:t>
      </w:r>
      <w:r w:rsidR="00345E59" w:rsidRPr="002363DC">
        <w:rPr>
          <w:rFonts w:ascii="Times New Roman" w:hAnsi="Times New Roman"/>
          <w:sz w:val="24"/>
          <w:szCs w:val="24"/>
          <w:lang w:eastAsia="hr-HR"/>
        </w:rPr>
        <w:t xml:space="preserve"> </w:t>
      </w:r>
      <w:r w:rsidR="00F01CFB" w:rsidRPr="002363DC">
        <w:rPr>
          <w:rFonts w:ascii="Times New Roman" w:eastAsia="Times New Roman" w:hAnsi="Times New Roman"/>
          <w:color w:val="000000"/>
          <w:sz w:val="24"/>
          <w:szCs w:val="24"/>
          <w:lang w:eastAsia="hr-HR"/>
        </w:rPr>
        <w:t xml:space="preserve">a na koji je Ministarstvo poljoprivrede dalo suglasnost </w:t>
      </w:r>
      <w:r w:rsidR="007E6AF3">
        <w:rPr>
          <w:rFonts w:ascii="Times New Roman" w:eastAsia="Times New Roman" w:hAnsi="Times New Roman"/>
          <w:color w:val="000000"/>
          <w:sz w:val="24"/>
          <w:szCs w:val="24"/>
          <w:lang w:eastAsia="hr-HR"/>
        </w:rPr>
        <w:t>(</w:t>
      </w:r>
      <w:r w:rsidR="007E6AF3" w:rsidRPr="007E6AF3">
        <w:rPr>
          <w:rFonts w:ascii="Times New Roman" w:eastAsia="Times New Roman" w:hAnsi="Times New Roman"/>
          <w:color w:val="000000"/>
          <w:sz w:val="24"/>
          <w:szCs w:val="24"/>
          <w:lang w:eastAsia="hr-HR"/>
        </w:rPr>
        <w:t>KLASA: 945-01/18-01/750, URBROJ: 525-07/0195-20-6 od 04. svibnja 2020. godine</w:t>
      </w:r>
      <w:r w:rsidR="007E6AF3">
        <w:rPr>
          <w:rFonts w:ascii="Times New Roman" w:eastAsia="Times New Roman" w:hAnsi="Times New Roman"/>
          <w:color w:val="000000"/>
          <w:sz w:val="24"/>
          <w:szCs w:val="24"/>
          <w:lang w:eastAsia="hr-HR"/>
        </w:rPr>
        <w:t>)</w:t>
      </w:r>
      <w:r w:rsidR="007E6AF3" w:rsidRPr="007E6AF3">
        <w:rPr>
          <w:rFonts w:ascii="Times New Roman" w:eastAsia="Times New Roman" w:hAnsi="Times New Roman"/>
          <w:color w:val="000000"/>
          <w:sz w:val="24"/>
          <w:szCs w:val="24"/>
          <w:lang w:eastAsia="hr-HR"/>
        </w:rPr>
        <w:t xml:space="preserve"> </w:t>
      </w:r>
      <w:r w:rsidR="00345E59" w:rsidRPr="002363DC">
        <w:rPr>
          <w:rFonts w:ascii="Times New Roman" w:hAnsi="Times New Roman"/>
          <w:sz w:val="24"/>
          <w:szCs w:val="24"/>
          <w:lang w:eastAsia="hr-HR"/>
        </w:rPr>
        <w:t xml:space="preserve">predviđeno za </w:t>
      </w:r>
      <w:r w:rsidR="00FD0D5C" w:rsidRPr="002363DC">
        <w:rPr>
          <w:rFonts w:ascii="Times New Roman" w:hAnsi="Times New Roman"/>
          <w:sz w:val="24"/>
          <w:szCs w:val="24"/>
          <w:lang w:eastAsia="hr-HR"/>
        </w:rPr>
        <w:t>prodaju</w:t>
      </w:r>
      <w:r w:rsidR="00345E59" w:rsidRPr="002363DC">
        <w:rPr>
          <w:rFonts w:ascii="Times New Roman" w:hAnsi="Times New Roman"/>
          <w:sz w:val="24"/>
          <w:szCs w:val="24"/>
          <w:lang w:eastAsia="hr-HR"/>
        </w:rPr>
        <w:t xml:space="preserve">. </w:t>
      </w:r>
    </w:p>
    <w:p w14:paraId="41E22944" w14:textId="531EF7F1" w:rsidR="00180B4C" w:rsidRPr="002363DC" w:rsidRDefault="00186EE1" w:rsidP="00180B4C">
      <w:pPr>
        <w:pStyle w:val="Odlomakpopisa"/>
        <w:numPr>
          <w:ilvl w:val="0"/>
          <w:numId w:val="2"/>
        </w:numPr>
        <w:tabs>
          <w:tab w:val="left" w:pos="270"/>
        </w:tabs>
        <w:ind w:left="270" w:hanging="270"/>
        <w:jc w:val="both"/>
        <w:rPr>
          <w:rFonts w:ascii="Times New Roman"/>
          <w:sz w:val="24"/>
          <w:szCs w:val="24"/>
        </w:rPr>
      </w:pPr>
      <w:r w:rsidRPr="002363DC">
        <w:rPr>
          <w:rFonts w:ascii="Times New Roman"/>
          <w:color w:val="000000"/>
          <w:sz w:val="24"/>
          <w:szCs w:val="24"/>
        </w:rPr>
        <w:t xml:space="preserve">Popis poljoprivrednog zemljišta koje je predmet </w:t>
      </w:r>
      <w:r w:rsidR="00225E61" w:rsidRPr="002363DC">
        <w:rPr>
          <w:rFonts w:ascii="Times New Roman"/>
          <w:color w:val="000000"/>
          <w:sz w:val="24"/>
          <w:szCs w:val="24"/>
        </w:rPr>
        <w:t xml:space="preserve">ovog </w:t>
      </w:r>
      <w:r w:rsidRPr="002363DC">
        <w:rPr>
          <w:rFonts w:ascii="Times New Roman"/>
          <w:color w:val="000000"/>
          <w:sz w:val="24"/>
          <w:szCs w:val="24"/>
        </w:rPr>
        <w:t>javnog natječaja nalazi se u Prilogu 1</w:t>
      </w:r>
      <w:r w:rsidR="007E6AF3">
        <w:rPr>
          <w:rFonts w:ascii="Times New Roman"/>
          <w:color w:val="000000"/>
          <w:sz w:val="24"/>
          <w:szCs w:val="24"/>
        </w:rPr>
        <w:t>.</w:t>
      </w:r>
      <w:r w:rsidRPr="002363DC">
        <w:rPr>
          <w:rFonts w:ascii="Times New Roman"/>
          <w:color w:val="000000"/>
          <w:sz w:val="24"/>
          <w:szCs w:val="24"/>
        </w:rPr>
        <w:t xml:space="preserve"> ovog javnog natječaja</w:t>
      </w:r>
      <w:r w:rsidR="0081294B" w:rsidRPr="002363DC">
        <w:rPr>
          <w:rFonts w:ascii="Times New Roman"/>
          <w:color w:val="000000"/>
          <w:sz w:val="24"/>
          <w:szCs w:val="24"/>
        </w:rPr>
        <w:t>.</w:t>
      </w:r>
    </w:p>
    <w:p w14:paraId="71579224" w14:textId="77777777" w:rsidR="00922841" w:rsidRPr="002363DC" w:rsidRDefault="00922841" w:rsidP="009A368D">
      <w:pPr>
        <w:pStyle w:val="Bezproreda"/>
        <w:jc w:val="center"/>
        <w:rPr>
          <w:rFonts w:ascii="Times New Roman" w:eastAsia="Times New Roman" w:hAnsi="Times New Roman"/>
          <w:b/>
          <w:bCs/>
          <w:color w:val="000000"/>
          <w:sz w:val="24"/>
          <w:szCs w:val="24"/>
          <w:lang w:eastAsia="hr-HR"/>
        </w:rPr>
      </w:pPr>
    </w:p>
    <w:p w14:paraId="478E6A69" w14:textId="77777777" w:rsidR="0049129B" w:rsidRPr="002363DC" w:rsidRDefault="0049129B" w:rsidP="009A368D">
      <w:pPr>
        <w:pStyle w:val="Bezproreda"/>
        <w:jc w:val="center"/>
        <w:rPr>
          <w:rFonts w:ascii="Times New Roman" w:eastAsia="Times New Roman" w:hAnsi="Times New Roman"/>
          <w:b/>
          <w:bCs/>
          <w:color w:val="000000"/>
          <w:sz w:val="24"/>
          <w:szCs w:val="24"/>
          <w:lang w:eastAsia="hr-HR"/>
        </w:rPr>
      </w:pPr>
      <w:r w:rsidRPr="002363DC">
        <w:rPr>
          <w:rFonts w:ascii="Times New Roman" w:eastAsia="Times New Roman" w:hAnsi="Times New Roman"/>
          <w:b/>
          <w:bCs/>
          <w:color w:val="000000"/>
          <w:sz w:val="24"/>
          <w:szCs w:val="24"/>
          <w:lang w:eastAsia="hr-HR"/>
        </w:rPr>
        <w:t>II.</w:t>
      </w:r>
    </w:p>
    <w:p w14:paraId="5EB72961" w14:textId="5F63768B" w:rsidR="00FD0D5C" w:rsidRPr="002363DC" w:rsidRDefault="00FD0D5C" w:rsidP="00FD0D5C">
      <w:pPr>
        <w:spacing w:before="100" w:beforeAutospacing="1" w:after="100" w:afterAutospacing="1" w:line="240" w:lineRule="auto"/>
        <w:ind w:left="360" w:hanging="360"/>
        <w:jc w:val="both"/>
        <w:rPr>
          <w:rFonts w:ascii="Times New Roman"/>
          <w:sz w:val="24"/>
          <w:szCs w:val="24"/>
        </w:rPr>
      </w:pPr>
      <w:r w:rsidRPr="002363DC">
        <w:rPr>
          <w:rFonts w:ascii="Times New Roman"/>
          <w:sz w:val="24"/>
          <w:szCs w:val="24"/>
        </w:rPr>
        <w:t>(1) Jedan kupac može na području Republike Hrvatske kupiti poljoprivredno zemljište u vlasništvu države i to maksimalno do 50 ha za kontinentalno područje i do 5 ha za priobalno područje.</w:t>
      </w:r>
    </w:p>
    <w:p w14:paraId="33BB5724" w14:textId="457F2BAC" w:rsidR="00FD0D5C" w:rsidRPr="002363DC" w:rsidRDefault="00FD0D5C" w:rsidP="00FD0D5C">
      <w:pPr>
        <w:spacing w:before="100" w:beforeAutospacing="1" w:after="100" w:afterAutospacing="1" w:line="240" w:lineRule="auto"/>
        <w:ind w:left="360" w:hanging="360"/>
        <w:jc w:val="both"/>
        <w:rPr>
          <w:rFonts w:ascii="Times New Roman"/>
          <w:sz w:val="24"/>
          <w:szCs w:val="24"/>
        </w:rPr>
      </w:pPr>
      <w:r w:rsidRPr="002363DC">
        <w:rPr>
          <w:rFonts w:ascii="Times New Roman"/>
          <w:sz w:val="24"/>
          <w:szCs w:val="24"/>
        </w:rPr>
        <w:t>(2)</w:t>
      </w:r>
      <w:r w:rsidR="00743B41" w:rsidRPr="002363DC">
        <w:rPr>
          <w:rFonts w:ascii="Times New Roman"/>
          <w:sz w:val="24"/>
          <w:szCs w:val="24"/>
        </w:rPr>
        <w:t xml:space="preserve"> </w:t>
      </w:r>
      <w:r w:rsidRPr="002363DC">
        <w:rPr>
          <w:rFonts w:ascii="Times New Roman"/>
          <w:sz w:val="24"/>
          <w:szCs w:val="24"/>
        </w:rPr>
        <w:t>U maksimalnu površinu iz stavka 1. ovoga članka uračunavaju se sve površine državnoga poljoprivrednog zemljišta koje je pojedina fizička ili pravna osoba kupila po natječajima provedenim do stupanja na snagu ovoga Zakona.</w:t>
      </w:r>
    </w:p>
    <w:p w14:paraId="40F5D6F8" w14:textId="33C162DB" w:rsidR="00FD0D5C" w:rsidRPr="002363DC" w:rsidRDefault="00FD0D5C" w:rsidP="00FD0D5C">
      <w:pPr>
        <w:pStyle w:val="Bezproreda"/>
        <w:ind w:left="360" w:hanging="360"/>
        <w:jc w:val="both"/>
        <w:rPr>
          <w:rFonts w:ascii="Times New Roman" w:eastAsia="Times New Roman" w:hAnsi="Times New Roman"/>
          <w:b/>
          <w:bCs/>
          <w:color w:val="000000"/>
          <w:sz w:val="24"/>
          <w:szCs w:val="24"/>
          <w:lang w:eastAsia="hr-HR"/>
        </w:rPr>
      </w:pPr>
      <w:r w:rsidRPr="002363DC">
        <w:rPr>
          <w:rFonts w:ascii="Times New Roman" w:hAnsi="Times New Roman"/>
          <w:sz w:val="24"/>
          <w:szCs w:val="24"/>
        </w:rPr>
        <w:t xml:space="preserve">(3) </w:t>
      </w:r>
      <w:r w:rsidR="00645E7E" w:rsidRPr="002363DC">
        <w:rPr>
          <w:rFonts w:ascii="Times New Roman" w:hAnsi="Times New Roman"/>
          <w:sz w:val="24"/>
          <w:szCs w:val="24"/>
        </w:rPr>
        <w:t>P</w:t>
      </w:r>
      <w:r w:rsidRPr="002363DC">
        <w:rPr>
          <w:rFonts w:ascii="Times New Roman" w:hAnsi="Times New Roman"/>
          <w:sz w:val="24"/>
          <w:szCs w:val="24"/>
        </w:rPr>
        <w:t>riobalnim područjem se smatraju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r w:rsidR="00C4194A" w:rsidRPr="002363DC">
        <w:rPr>
          <w:rFonts w:ascii="Times New Roman" w:eastAsia="Times New Roman" w:hAnsi="Times New Roman"/>
          <w:b/>
          <w:bCs/>
          <w:color w:val="000000"/>
          <w:sz w:val="24"/>
          <w:szCs w:val="24"/>
          <w:lang w:eastAsia="hr-HR"/>
        </w:rPr>
        <w:t>.</w:t>
      </w:r>
    </w:p>
    <w:p w14:paraId="13A2960F" w14:textId="77777777" w:rsidR="00FD0D5C" w:rsidRPr="002363DC" w:rsidRDefault="00FD0D5C" w:rsidP="00FD0D5C">
      <w:pPr>
        <w:pStyle w:val="Bezproreda"/>
        <w:ind w:left="360" w:hanging="360"/>
        <w:jc w:val="both"/>
        <w:rPr>
          <w:rFonts w:ascii="Times New Roman" w:eastAsia="Times New Roman" w:hAnsi="Times New Roman"/>
          <w:b/>
          <w:bCs/>
          <w:color w:val="000000"/>
          <w:sz w:val="24"/>
          <w:szCs w:val="24"/>
          <w:lang w:eastAsia="hr-HR"/>
        </w:rPr>
      </w:pPr>
    </w:p>
    <w:p w14:paraId="216A1E9C" w14:textId="3244C767" w:rsidR="00676FD2" w:rsidRPr="002363DC" w:rsidRDefault="00676FD2" w:rsidP="00FD0D5C">
      <w:pPr>
        <w:pStyle w:val="Bezproreda"/>
        <w:ind w:left="360" w:hanging="360"/>
        <w:jc w:val="center"/>
        <w:rPr>
          <w:rFonts w:ascii="Times New Roman" w:eastAsia="Times New Roman" w:hAnsi="Times New Roman"/>
          <w:b/>
          <w:bCs/>
          <w:color w:val="000000"/>
          <w:sz w:val="24"/>
          <w:szCs w:val="24"/>
          <w:lang w:eastAsia="hr-HR"/>
        </w:rPr>
      </w:pPr>
      <w:r w:rsidRPr="002363DC">
        <w:rPr>
          <w:rFonts w:ascii="Times New Roman" w:eastAsia="Times New Roman" w:hAnsi="Times New Roman"/>
          <w:b/>
          <w:bCs/>
          <w:color w:val="000000"/>
          <w:sz w:val="24"/>
          <w:szCs w:val="24"/>
          <w:lang w:eastAsia="hr-HR"/>
        </w:rPr>
        <w:t>III.</w:t>
      </w:r>
    </w:p>
    <w:p w14:paraId="7F2511E5" w14:textId="699AB43C" w:rsidR="00676FD2" w:rsidRPr="002363DC" w:rsidRDefault="006A6B51" w:rsidP="009A18D1">
      <w:pPr>
        <w:pStyle w:val="box457104"/>
        <w:ind w:left="284"/>
        <w:jc w:val="both"/>
      </w:pPr>
      <w:r w:rsidRPr="002363DC">
        <w:t xml:space="preserve">Pravo prvenstva na ovom javnom natječaju za </w:t>
      </w:r>
      <w:r w:rsidR="00645E7E" w:rsidRPr="002363DC">
        <w:t>prodaju</w:t>
      </w:r>
      <w:r w:rsidRPr="002363DC">
        <w:t xml:space="preserve"> imaju fizičke i pravne osobe koje su sudjelovale u natječaju prema redoslijedu propisanim člankom </w:t>
      </w:r>
      <w:r w:rsidR="00645E7E" w:rsidRPr="002363DC">
        <w:t>64</w:t>
      </w:r>
      <w:r w:rsidRPr="002363DC">
        <w:t>. Zakona</w:t>
      </w:r>
      <w:r w:rsidR="00C4194A" w:rsidRPr="002363DC">
        <w:t>.</w:t>
      </w:r>
      <w:r w:rsidRPr="002363DC">
        <w:t xml:space="preserve"> </w:t>
      </w:r>
    </w:p>
    <w:p w14:paraId="37CAA1E3" w14:textId="77777777" w:rsidR="00C95F25" w:rsidRDefault="00C95F25" w:rsidP="009A18D1">
      <w:pPr>
        <w:pStyle w:val="Bezproreda"/>
        <w:jc w:val="center"/>
        <w:rPr>
          <w:rFonts w:ascii="Times New Roman" w:eastAsia="Times New Roman" w:hAnsi="Times New Roman"/>
          <w:b/>
          <w:bCs/>
          <w:color w:val="000000"/>
          <w:sz w:val="24"/>
          <w:szCs w:val="24"/>
          <w:lang w:eastAsia="hr-HR"/>
        </w:rPr>
      </w:pPr>
    </w:p>
    <w:p w14:paraId="73B16232" w14:textId="77777777" w:rsidR="00C95F25" w:rsidRDefault="00C95F25" w:rsidP="009A18D1">
      <w:pPr>
        <w:pStyle w:val="Bezproreda"/>
        <w:jc w:val="center"/>
        <w:rPr>
          <w:rFonts w:ascii="Times New Roman" w:eastAsia="Times New Roman" w:hAnsi="Times New Roman"/>
          <w:b/>
          <w:bCs/>
          <w:color w:val="000000"/>
          <w:sz w:val="24"/>
          <w:szCs w:val="24"/>
          <w:lang w:eastAsia="hr-HR"/>
        </w:rPr>
      </w:pPr>
    </w:p>
    <w:p w14:paraId="4C2C8C7B" w14:textId="77777777" w:rsidR="00E14205" w:rsidRPr="002363DC" w:rsidRDefault="00E14205" w:rsidP="009A18D1">
      <w:pPr>
        <w:pStyle w:val="Bezproreda"/>
        <w:jc w:val="center"/>
        <w:rPr>
          <w:rFonts w:ascii="Times New Roman" w:eastAsia="Times New Roman" w:hAnsi="Times New Roman"/>
          <w:b/>
          <w:bCs/>
          <w:color w:val="000000"/>
          <w:sz w:val="24"/>
          <w:szCs w:val="24"/>
          <w:lang w:eastAsia="hr-HR"/>
        </w:rPr>
      </w:pPr>
      <w:r w:rsidRPr="002363DC">
        <w:rPr>
          <w:rFonts w:ascii="Times New Roman" w:eastAsia="Times New Roman" w:hAnsi="Times New Roman"/>
          <w:b/>
          <w:bCs/>
          <w:color w:val="000000"/>
          <w:sz w:val="24"/>
          <w:szCs w:val="24"/>
          <w:lang w:eastAsia="hr-HR"/>
        </w:rPr>
        <w:lastRenderedPageBreak/>
        <w:t>IV.</w:t>
      </w:r>
    </w:p>
    <w:p w14:paraId="6416221F" w14:textId="0B046BB8" w:rsidR="006A6B51" w:rsidRPr="002363DC" w:rsidRDefault="006A6B51" w:rsidP="006A6B51">
      <w:pPr>
        <w:pStyle w:val="box457104"/>
        <w:numPr>
          <w:ilvl w:val="0"/>
          <w:numId w:val="3"/>
        </w:numPr>
        <w:ind w:left="284" w:hanging="284"/>
        <w:jc w:val="both"/>
      </w:pPr>
      <w:r w:rsidRPr="002363DC">
        <w:t xml:space="preserve">Sudionici ovog Javnog natječaja za </w:t>
      </w:r>
      <w:r w:rsidR="00645E7E" w:rsidRPr="002363DC">
        <w:t>prodaju</w:t>
      </w:r>
      <w:r w:rsidRPr="002363DC">
        <w:t xml:space="preserve"> mogu biti fizičke ili pravne osobe koje su do isteka roka za podnošenje ponuda podmirile sve obveze s osnova korištenja poljoprivrednog zemljišta u vlasništvu države i svih javnih davanja, te protiv kojih se ne vodi postupak zbog predaje u posjed poljoprivrednog zemljišta.</w:t>
      </w:r>
    </w:p>
    <w:p w14:paraId="0A858F24" w14:textId="6468296E" w:rsidR="00645E7E" w:rsidRPr="002363DC" w:rsidRDefault="006A6B51" w:rsidP="00645E7E">
      <w:pPr>
        <w:pStyle w:val="box457104"/>
        <w:numPr>
          <w:ilvl w:val="0"/>
          <w:numId w:val="3"/>
        </w:numPr>
        <w:ind w:left="284" w:hanging="284"/>
        <w:jc w:val="both"/>
      </w:pPr>
      <w:r w:rsidRPr="002363DC">
        <w:t xml:space="preserve">Sudionik ovog javnog natječaja za </w:t>
      </w:r>
      <w:r w:rsidR="00645E7E" w:rsidRPr="002363DC">
        <w:t>prodaju</w:t>
      </w:r>
      <w:r w:rsidRPr="002363DC">
        <w:t xml:space="preserve"> ne može biti fizička ili pravna osoba koja je poljoprivredno zemljište u vlasništvu države dodijeljeno u zakup dala u podzakup ili je njime na drugi način neovlašteno raspolagala.</w:t>
      </w:r>
    </w:p>
    <w:p w14:paraId="595AEB95" w14:textId="77777777" w:rsidR="00E14205" w:rsidRPr="002363DC" w:rsidRDefault="00E14205" w:rsidP="009A18D1">
      <w:pPr>
        <w:pStyle w:val="Bezproreda"/>
        <w:jc w:val="center"/>
        <w:rPr>
          <w:rFonts w:ascii="Times New Roman" w:eastAsia="Times New Roman" w:hAnsi="Times New Roman"/>
          <w:b/>
          <w:bCs/>
          <w:color w:val="000000"/>
          <w:sz w:val="24"/>
          <w:szCs w:val="24"/>
          <w:lang w:eastAsia="hr-HR"/>
        </w:rPr>
      </w:pPr>
      <w:r w:rsidRPr="002363DC">
        <w:rPr>
          <w:rFonts w:ascii="Times New Roman" w:eastAsia="Times New Roman" w:hAnsi="Times New Roman"/>
          <w:b/>
          <w:bCs/>
          <w:color w:val="000000"/>
          <w:sz w:val="24"/>
          <w:szCs w:val="24"/>
          <w:lang w:eastAsia="hr-HR"/>
        </w:rPr>
        <w:t>V.</w:t>
      </w:r>
    </w:p>
    <w:p w14:paraId="100C9BBB" w14:textId="3FFFEC27" w:rsidR="00DD3D6F" w:rsidRPr="002363DC" w:rsidRDefault="00E14205" w:rsidP="001165A1">
      <w:pPr>
        <w:pStyle w:val="box458251"/>
        <w:numPr>
          <w:ilvl w:val="0"/>
          <w:numId w:val="4"/>
        </w:numPr>
        <w:ind w:left="284" w:hanging="284"/>
        <w:jc w:val="both"/>
      </w:pPr>
      <w:r w:rsidRPr="002363DC">
        <w:t xml:space="preserve">Sudionici </w:t>
      </w:r>
      <w:r w:rsidR="009A18D1" w:rsidRPr="002363DC">
        <w:t xml:space="preserve">ovog </w:t>
      </w:r>
      <w:r w:rsidRPr="002363DC">
        <w:t xml:space="preserve">javnog natječaja za </w:t>
      </w:r>
      <w:r w:rsidR="00645E7E" w:rsidRPr="002363DC">
        <w:t>prodaju</w:t>
      </w:r>
      <w:r w:rsidRPr="002363DC">
        <w:t xml:space="preserve"> dužni </w:t>
      </w:r>
      <w:r w:rsidR="00DD3D6F" w:rsidRPr="002363DC">
        <w:t xml:space="preserve">su </w:t>
      </w:r>
      <w:r w:rsidRPr="002363DC">
        <w:t>za sudjelovanje na javnom natječaju uz ponudu priložiti sljedeću dokumentaciju:</w:t>
      </w:r>
    </w:p>
    <w:p w14:paraId="4EBF1E4A" w14:textId="77777777" w:rsidR="001165A1" w:rsidRPr="002363DC" w:rsidRDefault="00E14205" w:rsidP="001165A1">
      <w:pPr>
        <w:pStyle w:val="box458251"/>
        <w:numPr>
          <w:ilvl w:val="1"/>
          <w:numId w:val="4"/>
        </w:numPr>
        <w:jc w:val="both"/>
      </w:pPr>
      <w:r w:rsidRPr="002363DC">
        <w:t>potvrdu jedinice lokalne samouprave o podmirenju svih obveza s osnove korištenja poljoprivrednog zemljišta u vlasništvu države,</w:t>
      </w:r>
    </w:p>
    <w:p w14:paraId="14F9D00E" w14:textId="77777777" w:rsidR="001165A1" w:rsidRPr="002363DC" w:rsidRDefault="00E14205" w:rsidP="001165A1">
      <w:pPr>
        <w:pStyle w:val="box458251"/>
        <w:numPr>
          <w:ilvl w:val="1"/>
          <w:numId w:val="4"/>
        </w:numPr>
        <w:jc w:val="both"/>
      </w:pPr>
      <w:r w:rsidRPr="002363DC">
        <w:t>potvrdu Porezne uprave o podmirenju svih obveza s osnove javnih davanja,</w:t>
      </w:r>
    </w:p>
    <w:p w14:paraId="4EAF7463" w14:textId="77777777" w:rsidR="001165A1" w:rsidRPr="002363DC" w:rsidRDefault="00E14205" w:rsidP="001165A1">
      <w:pPr>
        <w:pStyle w:val="box458251"/>
        <w:numPr>
          <w:ilvl w:val="1"/>
          <w:numId w:val="4"/>
        </w:numPr>
        <w:jc w:val="both"/>
      </w:pPr>
      <w:r w:rsidRPr="002363DC">
        <w:t>očitovanje nadležnog državnog odvjetništva da se protiv njih ne vodi postupak zbog predaje u posjed poljoprivrednog zemljišta,</w:t>
      </w:r>
    </w:p>
    <w:p w14:paraId="3C10E8DC" w14:textId="6D3B7A27" w:rsidR="001165A1" w:rsidRPr="002363DC" w:rsidRDefault="00E14205" w:rsidP="001165A1">
      <w:pPr>
        <w:pStyle w:val="box458251"/>
        <w:numPr>
          <w:ilvl w:val="1"/>
          <w:numId w:val="4"/>
        </w:numPr>
        <w:jc w:val="both"/>
      </w:pPr>
      <w:r w:rsidRPr="002363DC">
        <w:t>izjavu da nema duga s osnova korištenja poljoprivrednog zemljišta na području Republike Hrvatske,</w:t>
      </w:r>
    </w:p>
    <w:p w14:paraId="1DCA0DE6" w14:textId="4586A472" w:rsidR="00A116C6" w:rsidRPr="002363DC" w:rsidRDefault="00A116C6" w:rsidP="001165A1">
      <w:pPr>
        <w:pStyle w:val="box458251"/>
        <w:numPr>
          <w:ilvl w:val="1"/>
          <w:numId w:val="4"/>
        </w:numPr>
        <w:jc w:val="both"/>
      </w:pPr>
      <w:r w:rsidRPr="002363DC">
        <w:t>izjavu o površinama poljoprivrednog zemljišta u vlasništvu države koje je kupio po provedenim natječajima</w:t>
      </w:r>
    </w:p>
    <w:p w14:paraId="777D9DE3" w14:textId="57954E83" w:rsidR="00A116C6" w:rsidRPr="002363DC" w:rsidRDefault="00E14205" w:rsidP="00A116C6">
      <w:pPr>
        <w:pStyle w:val="box458251"/>
        <w:numPr>
          <w:ilvl w:val="1"/>
          <w:numId w:val="4"/>
        </w:numPr>
        <w:jc w:val="both"/>
      </w:pPr>
      <w:r w:rsidRPr="002363DC">
        <w:t>gospodarski program.</w:t>
      </w:r>
    </w:p>
    <w:p w14:paraId="73109E80" w14:textId="3211FD80" w:rsidR="00A9407A" w:rsidRPr="002363DC" w:rsidRDefault="00E14205" w:rsidP="003607AE">
      <w:pPr>
        <w:pStyle w:val="box458251"/>
        <w:numPr>
          <w:ilvl w:val="0"/>
          <w:numId w:val="4"/>
        </w:numPr>
        <w:ind w:left="284" w:hanging="284"/>
        <w:jc w:val="both"/>
      </w:pPr>
      <w:r w:rsidRPr="002363DC">
        <w:t xml:space="preserve">Sudionici </w:t>
      </w:r>
      <w:r w:rsidR="008C6A12" w:rsidRPr="002363DC">
        <w:t xml:space="preserve">ovog </w:t>
      </w:r>
      <w:r w:rsidRPr="002363DC">
        <w:t xml:space="preserve">javnog natječaja za </w:t>
      </w:r>
      <w:r w:rsidR="00C4194A" w:rsidRPr="002363DC">
        <w:t>prodaju</w:t>
      </w:r>
      <w:r w:rsidRPr="002363DC">
        <w:t xml:space="preserve"> poljoprivrednog zemljišta dužni su uz ponudu za ispunjavanje uvjeta za ostvarivanje prava prvenstva priložiti dokumentaciju navedenu u </w:t>
      </w:r>
      <w:r w:rsidR="008C6A12" w:rsidRPr="002363DC">
        <w:t>Prilogu</w:t>
      </w:r>
      <w:r w:rsidRPr="002363DC">
        <w:t xml:space="preserve"> </w:t>
      </w:r>
      <w:r w:rsidR="00F969A0" w:rsidRPr="002363DC">
        <w:t>2</w:t>
      </w:r>
      <w:r w:rsidR="00293472" w:rsidRPr="002363DC">
        <w:t>.</w:t>
      </w:r>
      <w:r w:rsidRPr="002363DC">
        <w:t xml:space="preserve"> </w:t>
      </w:r>
      <w:r w:rsidR="008C6A12" w:rsidRPr="002363DC">
        <w:t>ovog Javnog natječaja</w:t>
      </w:r>
      <w:r w:rsidRPr="002363DC">
        <w:t>.</w:t>
      </w:r>
    </w:p>
    <w:p w14:paraId="07F4AEA3" w14:textId="20FF0933" w:rsidR="00293472" w:rsidRPr="007E6AF3" w:rsidRDefault="00293472" w:rsidP="00293472">
      <w:pPr>
        <w:pStyle w:val="box457104"/>
        <w:jc w:val="center"/>
        <w:rPr>
          <w:b/>
        </w:rPr>
      </w:pPr>
      <w:r w:rsidRPr="007E6AF3">
        <w:rPr>
          <w:b/>
        </w:rPr>
        <w:t>VI.</w:t>
      </w:r>
    </w:p>
    <w:p w14:paraId="50DC69B9" w14:textId="64A78A04" w:rsidR="00293472" w:rsidRPr="002363DC" w:rsidRDefault="00293472" w:rsidP="005C70DE">
      <w:pPr>
        <w:pStyle w:val="box457104"/>
        <w:numPr>
          <w:ilvl w:val="0"/>
          <w:numId w:val="6"/>
        </w:numPr>
        <w:ind w:left="284" w:hanging="284"/>
        <w:jc w:val="both"/>
      </w:pPr>
      <w:r w:rsidRPr="002363DC">
        <w:t xml:space="preserve">Ukoliko se ponuditelj javlja na više </w:t>
      </w:r>
      <w:r w:rsidR="000F2DD4" w:rsidRPr="002363DC">
        <w:t>katastarskih čestica</w:t>
      </w:r>
      <w:r w:rsidR="001E4DE2" w:rsidRPr="002363DC">
        <w:t xml:space="preserve"> </w:t>
      </w:r>
      <w:r w:rsidRPr="002363DC">
        <w:t xml:space="preserve">koje su predmet ovog Javnog natječaja, dužan je dostaviti posebnu ponudu za svaku pojedinu </w:t>
      </w:r>
      <w:r w:rsidR="000F2DD4" w:rsidRPr="002363DC">
        <w:t>katastarsku česticu</w:t>
      </w:r>
      <w:r w:rsidRPr="002363DC">
        <w:t xml:space="preserve"> u jednoj koverti zajedno sa dokumentacijom navedenoj u točki V. ovog Javnog natječaja.</w:t>
      </w:r>
    </w:p>
    <w:p w14:paraId="32D0B520" w14:textId="295736B5" w:rsidR="00700865" w:rsidRPr="002363DC" w:rsidRDefault="00700865" w:rsidP="00BC11F3">
      <w:pPr>
        <w:pStyle w:val="box457104"/>
        <w:numPr>
          <w:ilvl w:val="0"/>
          <w:numId w:val="6"/>
        </w:numPr>
        <w:ind w:left="284" w:hanging="284"/>
        <w:jc w:val="both"/>
      </w:pPr>
      <w:r w:rsidRPr="002363DC">
        <w:t xml:space="preserve">Gospodarski program korištenja poljoprivrednog zemljišta u vlasništvu Republike Hrvatske naveden u točki V. </w:t>
      </w:r>
      <w:proofErr w:type="spellStart"/>
      <w:r w:rsidRPr="002363DC">
        <w:t>po</w:t>
      </w:r>
      <w:r w:rsidR="00BC11F3" w:rsidRPr="002363DC">
        <w:t>dtočki</w:t>
      </w:r>
      <w:proofErr w:type="spellEnd"/>
      <w:r w:rsidR="00BC11F3" w:rsidRPr="002363DC">
        <w:t xml:space="preserve"> </w:t>
      </w:r>
      <w:r w:rsidRPr="002363DC">
        <w:t>1</w:t>
      </w:r>
      <w:r w:rsidR="007E6AF3">
        <w:t>.</w:t>
      </w:r>
      <w:r w:rsidR="00C4194A" w:rsidRPr="002363DC">
        <w:t>f</w:t>
      </w:r>
      <w:r w:rsidR="007E6AF3">
        <w:t>.</w:t>
      </w:r>
      <w:r w:rsidRPr="002363DC">
        <w:t xml:space="preserve"> ovog javnog natječaja prilaže se na obrascu </w:t>
      </w:r>
      <w:r w:rsidR="00F759CC" w:rsidRPr="002363DC">
        <w:t>2</w:t>
      </w:r>
      <w:r w:rsidRPr="002363DC">
        <w:t xml:space="preserve">. koji je u Prilogu </w:t>
      </w:r>
      <w:r w:rsidR="00F969A0" w:rsidRPr="002363DC">
        <w:t>3</w:t>
      </w:r>
      <w:r w:rsidRPr="002363DC">
        <w:t>. ovog Javnog natječaja.</w:t>
      </w:r>
    </w:p>
    <w:p w14:paraId="5F08A907" w14:textId="77777777" w:rsidR="00214669" w:rsidRPr="002363DC" w:rsidRDefault="00214669" w:rsidP="00743B41">
      <w:pPr>
        <w:pStyle w:val="box457104"/>
        <w:ind w:left="284"/>
        <w:jc w:val="both"/>
      </w:pPr>
    </w:p>
    <w:p w14:paraId="0BC15B14" w14:textId="77777777" w:rsidR="00273420" w:rsidRPr="007E6AF3" w:rsidRDefault="00D8437F" w:rsidP="007E6AF3">
      <w:pPr>
        <w:pStyle w:val="box457104"/>
        <w:jc w:val="center"/>
        <w:rPr>
          <w:b/>
        </w:rPr>
      </w:pPr>
      <w:r w:rsidRPr="007E6AF3">
        <w:rPr>
          <w:b/>
        </w:rPr>
        <w:t>VII.</w:t>
      </w:r>
    </w:p>
    <w:p w14:paraId="1EB04BBA" w14:textId="74205A85" w:rsidR="00645E7E" w:rsidRPr="002363DC" w:rsidRDefault="00273420" w:rsidP="00645E7E">
      <w:pPr>
        <w:pStyle w:val="box457104"/>
        <w:numPr>
          <w:ilvl w:val="0"/>
          <w:numId w:val="9"/>
        </w:numPr>
        <w:ind w:left="284" w:hanging="284"/>
        <w:jc w:val="both"/>
      </w:pPr>
      <w:r w:rsidRPr="002363DC">
        <w:t xml:space="preserve">Zajednička ponuda ponuditelja na natječaju za </w:t>
      </w:r>
      <w:r w:rsidR="00645E7E" w:rsidRPr="002363DC">
        <w:t>prodaju</w:t>
      </w:r>
      <w:r w:rsidRPr="002363DC">
        <w:t xml:space="preserve"> smatra se nevažećom.</w:t>
      </w:r>
    </w:p>
    <w:p w14:paraId="232C98B0" w14:textId="261214AF" w:rsidR="00645E7E" w:rsidRPr="002363DC" w:rsidRDefault="00645E7E" w:rsidP="00645E7E">
      <w:pPr>
        <w:pStyle w:val="box457104"/>
        <w:numPr>
          <w:ilvl w:val="0"/>
          <w:numId w:val="9"/>
        </w:numPr>
        <w:ind w:left="284" w:hanging="284"/>
        <w:jc w:val="both"/>
      </w:pPr>
      <w:r w:rsidRPr="002363DC">
        <w:t>Ako ponuđena kupoprodajna cijena na natječaju za prodaju od strane ponuditelja koji ispunjava uvjete iz javnog natječaja prelazi dvostruki iznos početne kupoprodajne cijene, takva ponuda smatra se nevažećom.</w:t>
      </w:r>
    </w:p>
    <w:p w14:paraId="68BE08D0" w14:textId="77777777" w:rsidR="00901D72" w:rsidRDefault="00901D72" w:rsidP="005C70DE">
      <w:pPr>
        <w:jc w:val="center"/>
        <w:rPr>
          <w:rFonts w:ascii="Times New Roman"/>
          <w:b/>
          <w:sz w:val="24"/>
          <w:szCs w:val="24"/>
        </w:rPr>
      </w:pPr>
    </w:p>
    <w:p w14:paraId="5D64F544" w14:textId="77777777" w:rsidR="00901D72" w:rsidRDefault="00901D72" w:rsidP="005C70DE">
      <w:pPr>
        <w:jc w:val="center"/>
        <w:rPr>
          <w:rFonts w:ascii="Times New Roman"/>
          <w:b/>
          <w:sz w:val="24"/>
          <w:szCs w:val="24"/>
        </w:rPr>
      </w:pPr>
    </w:p>
    <w:p w14:paraId="3BC6951B" w14:textId="62FDE135" w:rsidR="003F27B9" w:rsidRPr="00AD770A" w:rsidRDefault="00922841" w:rsidP="00C95F25">
      <w:pPr>
        <w:jc w:val="center"/>
        <w:rPr>
          <w:rFonts w:ascii="Times New Roman"/>
          <w:b/>
          <w:sz w:val="24"/>
          <w:szCs w:val="24"/>
        </w:rPr>
      </w:pPr>
      <w:r w:rsidRPr="00AD770A">
        <w:rPr>
          <w:rFonts w:ascii="Times New Roman"/>
          <w:b/>
          <w:sz w:val="24"/>
          <w:szCs w:val="24"/>
        </w:rPr>
        <w:t>VIII</w:t>
      </w:r>
      <w:r w:rsidR="00273420" w:rsidRPr="00AD770A">
        <w:rPr>
          <w:rFonts w:ascii="Times New Roman"/>
          <w:b/>
          <w:sz w:val="24"/>
          <w:szCs w:val="24"/>
        </w:rPr>
        <w:t>.</w:t>
      </w:r>
    </w:p>
    <w:p w14:paraId="4C52F6C3" w14:textId="7950CBB0" w:rsidR="00922841" w:rsidRPr="002363DC" w:rsidRDefault="00273420" w:rsidP="00273420">
      <w:pPr>
        <w:pStyle w:val="Odlomakpopisa"/>
        <w:numPr>
          <w:ilvl w:val="0"/>
          <w:numId w:val="10"/>
        </w:numPr>
        <w:ind w:left="284" w:hanging="284"/>
        <w:jc w:val="both"/>
        <w:rPr>
          <w:rFonts w:ascii="Times New Roman"/>
          <w:sz w:val="24"/>
          <w:szCs w:val="24"/>
        </w:rPr>
      </w:pPr>
      <w:bookmarkStart w:id="0" w:name="_Hlk1387572"/>
      <w:r w:rsidRPr="002363DC">
        <w:rPr>
          <w:rFonts w:ascii="Times New Roman"/>
          <w:sz w:val="24"/>
          <w:szCs w:val="24"/>
        </w:rPr>
        <w:t xml:space="preserve">Rok za dostavu ponude je </w:t>
      </w:r>
      <w:r w:rsidR="00922841" w:rsidRPr="002363DC">
        <w:rPr>
          <w:rFonts w:ascii="Times New Roman"/>
          <w:sz w:val="24"/>
          <w:szCs w:val="24"/>
        </w:rPr>
        <w:t>30</w:t>
      </w:r>
      <w:r w:rsidRPr="002363DC">
        <w:rPr>
          <w:rFonts w:ascii="Times New Roman"/>
          <w:sz w:val="24"/>
          <w:szCs w:val="24"/>
        </w:rPr>
        <w:t xml:space="preserve"> dana računajući od prvog idućeg dana nakon objave ovog Javnog </w:t>
      </w:r>
      <w:r w:rsidR="00922841" w:rsidRPr="002363DC">
        <w:rPr>
          <w:rFonts w:ascii="Times New Roman"/>
          <w:sz w:val="24"/>
          <w:szCs w:val="24"/>
        </w:rPr>
        <w:t>natječaja</w:t>
      </w:r>
      <w:r w:rsidRPr="002363DC">
        <w:rPr>
          <w:rFonts w:ascii="Times New Roman"/>
          <w:sz w:val="24"/>
          <w:szCs w:val="24"/>
        </w:rPr>
        <w:t xml:space="preserve"> </w:t>
      </w:r>
      <w:r w:rsidR="00922841" w:rsidRPr="002363DC">
        <w:rPr>
          <w:rFonts w:ascii="Times New Roman"/>
          <w:sz w:val="24"/>
          <w:szCs w:val="24"/>
        </w:rPr>
        <w:t>na oglasnoj ploči i mrežnoj stranici</w:t>
      </w:r>
      <w:r w:rsidR="00DF2997" w:rsidRPr="002363DC">
        <w:rPr>
          <w:rFonts w:ascii="Times New Roman"/>
          <w:sz w:val="24"/>
          <w:szCs w:val="24"/>
        </w:rPr>
        <w:t xml:space="preserve"> Općine </w:t>
      </w:r>
      <w:r w:rsidR="00743B41" w:rsidRPr="002363DC">
        <w:rPr>
          <w:rFonts w:ascii="Times New Roman"/>
          <w:sz w:val="24"/>
          <w:szCs w:val="24"/>
        </w:rPr>
        <w:t>Kloštar Ivanić</w:t>
      </w:r>
      <w:r w:rsidR="00DF2997" w:rsidRPr="002363DC">
        <w:rPr>
          <w:rFonts w:ascii="Times New Roman"/>
          <w:sz w:val="24"/>
          <w:szCs w:val="24"/>
        </w:rPr>
        <w:t>.</w:t>
      </w:r>
    </w:p>
    <w:p w14:paraId="25D17B65" w14:textId="0C06CEE1" w:rsidR="00A219AD" w:rsidRPr="002363DC" w:rsidRDefault="00273420" w:rsidP="00922841">
      <w:pPr>
        <w:pStyle w:val="Odlomakpopisa"/>
        <w:numPr>
          <w:ilvl w:val="0"/>
          <w:numId w:val="10"/>
        </w:numPr>
        <w:ind w:left="284" w:hanging="284"/>
        <w:jc w:val="both"/>
        <w:rPr>
          <w:rFonts w:ascii="Times New Roman"/>
          <w:sz w:val="24"/>
          <w:szCs w:val="24"/>
        </w:rPr>
      </w:pPr>
      <w:r w:rsidRPr="002363DC">
        <w:rPr>
          <w:rFonts w:ascii="Times New Roman"/>
          <w:sz w:val="24"/>
          <w:szCs w:val="24"/>
        </w:rPr>
        <w:t>Ponuda se dostavlja na adresu:</w:t>
      </w:r>
      <w:r w:rsidR="00AD770A">
        <w:rPr>
          <w:rFonts w:ascii="Times New Roman"/>
          <w:sz w:val="24"/>
          <w:szCs w:val="24"/>
        </w:rPr>
        <w:t xml:space="preserve"> Općina Kloštar Ivanić, Školska 22, 10312 Kloštar Ivanić</w:t>
      </w:r>
      <w:r w:rsidRPr="002363DC">
        <w:rPr>
          <w:rFonts w:ascii="Times New Roman"/>
          <w:sz w:val="24"/>
          <w:szCs w:val="24"/>
        </w:rPr>
        <w:t xml:space="preserve">, s naznakom: „Javni </w:t>
      </w:r>
      <w:r w:rsidR="00922841" w:rsidRPr="002363DC">
        <w:rPr>
          <w:rFonts w:ascii="Times New Roman"/>
          <w:sz w:val="24"/>
          <w:szCs w:val="24"/>
        </w:rPr>
        <w:t>natječaj</w:t>
      </w:r>
      <w:r w:rsidRPr="002363DC">
        <w:rPr>
          <w:rFonts w:ascii="Times New Roman"/>
          <w:sz w:val="24"/>
          <w:szCs w:val="24"/>
        </w:rPr>
        <w:t xml:space="preserve"> za </w:t>
      </w:r>
      <w:r w:rsidR="00C4194A" w:rsidRPr="002363DC">
        <w:rPr>
          <w:rFonts w:ascii="Times New Roman"/>
          <w:sz w:val="24"/>
          <w:szCs w:val="24"/>
        </w:rPr>
        <w:t xml:space="preserve">prodaju </w:t>
      </w:r>
      <w:r w:rsidRPr="002363DC">
        <w:rPr>
          <w:rFonts w:ascii="Times New Roman"/>
          <w:sz w:val="24"/>
          <w:szCs w:val="24"/>
        </w:rPr>
        <w:t>poljoprivredno</w:t>
      </w:r>
      <w:r w:rsidR="00C4194A" w:rsidRPr="002363DC">
        <w:rPr>
          <w:rFonts w:ascii="Times New Roman"/>
          <w:sz w:val="24"/>
          <w:szCs w:val="24"/>
        </w:rPr>
        <w:t>g</w:t>
      </w:r>
      <w:r w:rsidRPr="002363DC">
        <w:rPr>
          <w:rFonts w:ascii="Times New Roman"/>
          <w:sz w:val="24"/>
          <w:szCs w:val="24"/>
        </w:rPr>
        <w:t xml:space="preserve"> zemljišt</w:t>
      </w:r>
      <w:r w:rsidR="00C4194A" w:rsidRPr="002363DC">
        <w:rPr>
          <w:rFonts w:ascii="Times New Roman"/>
          <w:sz w:val="24"/>
          <w:szCs w:val="24"/>
        </w:rPr>
        <w:t>a</w:t>
      </w:r>
      <w:r w:rsidRPr="002363DC">
        <w:rPr>
          <w:rFonts w:ascii="Times New Roman"/>
          <w:sz w:val="24"/>
          <w:szCs w:val="24"/>
        </w:rPr>
        <w:t xml:space="preserve"> u vlasništvu Republike Hrvatske na područj</w:t>
      </w:r>
      <w:r w:rsidR="00C85983" w:rsidRPr="002363DC">
        <w:rPr>
          <w:rFonts w:ascii="Times New Roman"/>
          <w:sz w:val="24"/>
          <w:szCs w:val="24"/>
        </w:rPr>
        <w:t xml:space="preserve">u Općine </w:t>
      </w:r>
      <w:r w:rsidR="00743B41" w:rsidRPr="002363DC">
        <w:rPr>
          <w:rFonts w:ascii="Times New Roman"/>
          <w:sz w:val="24"/>
          <w:szCs w:val="24"/>
        </w:rPr>
        <w:t>Kloštar Ivanić</w:t>
      </w:r>
      <w:r w:rsidR="00C85983" w:rsidRPr="002363DC">
        <w:rPr>
          <w:rFonts w:ascii="Times New Roman"/>
          <w:sz w:val="24"/>
          <w:szCs w:val="24"/>
        </w:rPr>
        <w:t xml:space="preserve"> </w:t>
      </w:r>
      <w:r w:rsidRPr="002363DC">
        <w:rPr>
          <w:rFonts w:ascii="Times New Roman"/>
          <w:sz w:val="24"/>
          <w:szCs w:val="24"/>
        </w:rPr>
        <w:t>–</w:t>
      </w:r>
      <w:r w:rsidR="00922841" w:rsidRPr="002363DC">
        <w:rPr>
          <w:rFonts w:ascii="Times New Roman"/>
          <w:sz w:val="24"/>
          <w:szCs w:val="24"/>
        </w:rPr>
        <w:t xml:space="preserve"> </w:t>
      </w:r>
      <w:r w:rsidRPr="002363DC">
        <w:rPr>
          <w:rFonts w:ascii="Times New Roman"/>
          <w:sz w:val="24"/>
          <w:szCs w:val="24"/>
        </w:rPr>
        <w:t>za</w:t>
      </w:r>
      <w:r w:rsidR="000F2DD4" w:rsidRPr="002363DC">
        <w:rPr>
          <w:rFonts w:ascii="Times New Roman"/>
          <w:sz w:val="24"/>
          <w:szCs w:val="24"/>
        </w:rPr>
        <w:t xml:space="preserve"> katastarsku česticu broj u katastarskoj općini </w:t>
      </w:r>
      <w:r w:rsidRPr="002363DC">
        <w:rPr>
          <w:rFonts w:ascii="Times New Roman"/>
          <w:sz w:val="24"/>
          <w:szCs w:val="24"/>
        </w:rPr>
        <w:t xml:space="preserve">(navesti broj </w:t>
      </w:r>
      <w:r w:rsidR="000F2DD4" w:rsidRPr="002363DC">
        <w:rPr>
          <w:rFonts w:ascii="Times New Roman"/>
          <w:sz w:val="24"/>
          <w:szCs w:val="24"/>
        </w:rPr>
        <w:t>katastarske čestice i katastarske općine</w:t>
      </w:r>
      <w:r w:rsidRPr="002363DC">
        <w:rPr>
          <w:rFonts w:ascii="Times New Roman"/>
          <w:sz w:val="24"/>
          <w:szCs w:val="24"/>
        </w:rPr>
        <w:t xml:space="preserve"> za koje/u se ponuda podnosi) -</w:t>
      </w:r>
      <w:r w:rsidR="00922841" w:rsidRPr="002363DC">
        <w:rPr>
          <w:rFonts w:ascii="Times New Roman"/>
          <w:sz w:val="24"/>
          <w:szCs w:val="24"/>
        </w:rPr>
        <w:t xml:space="preserve"> </w:t>
      </w:r>
      <w:r w:rsidRPr="002363DC">
        <w:rPr>
          <w:rFonts w:ascii="Times New Roman"/>
          <w:sz w:val="24"/>
          <w:szCs w:val="24"/>
        </w:rPr>
        <w:t>ne otvar</w:t>
      </w:r>
      <w:r w:rsidR="003F27B9" w:rsidRPr="002363DC">
        <w:rPr>
          <w:rFonts w:ascii="Times New Roman"/>
          <w:sz w:val="24"/>
          <w:szCs w:val="24"/>
        </w:rPr>
        <w:t>ati</w:t>
      </w:r>
      <w:r w:rsidR="00922841" w:rsidRPr="002363DC">
        <w:rPr>
          <w:rFonts w:ascii="Times New Roman"/>
          <w:sz w:val="24"/>
          <w:szCs w:val="24"/>
        </w:rPr>
        <w:t>.</w:t>
      </w:r>
    </w:p>
    <w:bookmarkEnd w:id="0"/>
    <w:p w14:paraId="7077A263" w14:textId="77777777" w:rsidR="00AF4FB4" w:rsidRPr="002363DC" w:rsidRDefault="00AF4FB4" w:rsidP="00AF4FB4">
      <w:pPr>
        <w:jc w:val="center"/>
        <w:rPr>
          <w:rFonts w:ascii="Times New Roman"/>
          <w:sz w:val="24"/>
          <w:szCs w:val="24"/>
        </w:rPr>
      </w:pPr>
    </w:p>
    <w:p w14:paraId="389DA1DB" w14:textId="77777777" w:rsidR="00922841" w:rsidRPr="00AD770A" w:rsidRDefault="00AF4FB4" w:rsidP="00AF4FB4">
      <w:pPr>
        <w:jc w:val="center"/>
        <w:rPr>
          <w:rFonts w:ascii="Times New Roman"/>
          <w:b/>
          <w:sz w:val="24"/>
          <w:szCs w:val="24"/>
        </w:rPr>
      </w:pPr>
      <w:r w:rsidRPr="00AD770A">
        <w:rPr>
          <w:rFonts w:ascii="Times New Roman"/>
          <w:b/>
          <w:sz w:val="24"/>
          <w:szCs w:val="24"/>
        </w:rPr>
        <w:t>IX.</w:t>
      </w:r>
    </w:p>
    <w:p w14:paraId="12572BFF" w14:textId="702D2318" w:rsidR="00AF4FB4" w:rsidRPr="002363DC" w:rsidRDefault="00970249" w:rsidP="00AF4FB4">
      <w:pPr>
        <w:pStyle w:val="Odlomakpopisa"/>
        <w:numPr>
          <w:ilvl w:val="0"/>
          <w:numId w:val="12"/>
        </w:numPr>
        <w:ind w:left="426" w:hanging="426"/>
        <w:jc w:val="both"/>
        <w:rPr>
          <w:rFonts w:ascii="Times New Roman"/>
          <w:sz w:val="24"/>
          <w:szCs w:val="24"/>
        </w:rPr>
      </w:pPr>
      <w:bookmarkStart w:id="1" w:name="_Hlk1388171"/>
      <w:r w:rsidRPr="002363DC">
        <w:rPr>
          <w:rFonts w:ascii="Times New Roman"/>
          <w:sz w:val="24"/>
          <w:szCs w:val="24"/>
        </w:rPr>
        <w:t xml:space="preserve">Povjerenstvo za </w:t>
      </w:r>
      <w:r w:rsidR="00C4194A" w:rsidRPr="002363DC">
        <w:rPr>
          <w:rFonts w:ascii="Times New Roman"/>
          <w:sz w:val="24"/>
          <w:szCs w:val="24"/>
        </w:rPr>
        <w:t>prodaju</w:t>
      </w:r>
      <w:r w:rsidRPr="002363DC">
        <w:rPr>
          <w:rFonts w:ascii="Times New Roman"/>
          <w:sz w:val="24"/>
          <w:szCs w:val="24"/>
        </w:rPr>
        <w:t xml:space="preserve"> poljoprivrednog zemljišta dužno je izvršiti analizu ponuda dostavljenih na javnom natječaju za </w:t>
      </w:r>
      <w:r w:rsidR="00F759CC" w:rsidRPr="002363DC">
        <w:rPr>
          <w:rFonts w:ascii="Times New Roman"/>
          <w:sz w:val="24"/>
          <w:szCs w:val="24"/>
        </w:rPr>
        <w:t xml:space="preserve">prodaju </w:t>
      </w:r>
      <w:r w:rsidRPr="002363DC">
        <w:rPr>
          <w:rFonts w:ascii="Times New Roman"/>
          <w:sz w:val="24"/>
          <w:szCs w:val="24"/>
        </w:rPr>
        <w:t>u roku do 60 dana od isteka roka za dostavu ponuda.</w:t>
      </w:r>
    </w:p>
    <w:bookmarkEnd w:id="1"/>
    <w:p w14:paraId="6082186E" w14:textId="5E8BEBDA" w:rsidR="00C4194A" w:rsidRPr="002363DC" w:rsidRDefault="00C4194A" w:rsidP="00C4194A">
      <w:pPr>
        <w:pStyle w:val="Odlomakpopisa"/>
        <w:numPr>
          <w:ilvl w:val="0"/>
          <w:numId w:val="12"/>
        </w:numPr>
        <w:spacing w:before="100" w:beforeAutospacing="1" w:after="100" w:afterAutospacing="1" w:line="240" w:lineRule="auto"/>
        <w:ind w:left="450" w:hanging="450"/>
        <w:jc w:val="both"/>
        <w:rPr>
          <w:rFonts w:ascii="Times New Roman"/>
        </w:rPr>
      </w:pPr>
      <w:r w:rsidRPr="002363DC">
        <w:rPr>
          <w:rFonts w:ascii="Times New Roman"/>
          <w:sz w:val="24"/>
          <w:szCs w:val="24"/>
        </w:rPr>
        <w:t xml:space="preserve">Odluku o izboru najpovoljnijih ponuda donosi </w:t>
      </w:r>
      <w:r w:rsidR="00143FE6" w:rsidRPr="002363DC">
        <w:rPr>
          <w:rFonts w:ascii="Times New Roman"/>
          <w:sz w:val="24"/>
          <w:szCs w:val="24"/>
        </w:rPr>
        <w:t xml:space="preserve">Općinsko vijeće Općine </w:t>
      </w:r>
      <w:r w:rsidR="00743B41" w:rsidRPr="002363DC">
        <w:rPr>
          <w:rFonts w:ascii="Times New Roman"/>
          <w:sz w:val="24"/>
          <w:szCs w:val="24"/>
        </w:rPr>
        <w:t>Kloštar Ivanić</w:t>
      </w:r>
      <w:r w:rsidR="00143FE6" w:rsidRPr="002363DC">
        <w:rPr>
          <w:rFonts w:ascii="Times New Roman"/>
          <w:sz w:val="24"/>
          <w:szCs w:val="24"/>
        </w:rPr>
        <w:t xml:space="preserve"> </w:t>
      </w:r>
      <w:r w:rsidRPr="002363DC">
        <w:rPr>
          <w:rFonts w:ascii="Times New Roman"/>
          <w:sz w:val="24"/>
          <w:szCs w:val="24"/>
        </w:rPr>
        <w:t>na prijedlog Povjerenstva za prodaju poljoprivrednog zemljišta uz prethodno mišljenje županije i suglasnost Ministarstva poljoprivrede.</w:t>
      </w:r>
    </w:p>
    <w:p w14:paraId="64646DB6" w14:textId="19F21BF8" w:rsidR="003F27B9" w:rsidRPr="002363DC" w:rsidRDefault="003F27B9" w:rsidP="00AF4FB4">
      <w:pPr>
        <w:pStyle w:val="Odlomakpopisa"/>
        <w:numPr>
          <w:ilvl w:val="0"/>
          <w:numId w:val="12"/>
        </w:numPr>
        <w:ind w:left="426" w:hanging="426"/>
        <w:jc w:val="both"/>
        <w:rPr>
          <w:rFonts w:ascii="Times New Roman"/>
          <w:sz w:val="24"/>
          <w:szCs w:val="24"/>
        </w:rPr>
      </w:pPr>
      <w:r w:rsidRPr="002363DC">
        <w:rPr>
          <w:rFonts w:ascii="Times New Roman"/>
          <w:sz w:val="24"/>
          <w:szCs w:val="24"/>
        </w:rPr>
        <w:t xml:space="preserve">Obavijest o </w:t>
      </w:r>
      <w:r w:rsidR="009B28AB" w:rsidRPr="002363DC">
        <w:rPr>
          <w:rFonts w:ascii="Times New Roman"/>
          <w:sz w:val="24"/>
          <w:szCs w:val="24"/>
        </w:rPr>
        <w:t xml:space="preserve">prodaji </w:t>
      </w:r>
      <w:r w:rsidR="00DE688B" w:rsidRPr="002363DC">
        <w:rPr>
          <w:rFonts w:ascii="Times New Roman"/>
          <w:sz w:val="24"/>
          <w:szCs w:val="24"/>
        </w:rPr>
        <w:t xml:space="preserve">sukladno ovom </w:t>
      </w:r>
      <w:r w:rsidRPr="002363DC">
        <w:rPr>
          <w:rFonts w:ascii="Times New Roman"/>
          <w:sz w:val="24"/>
          <w:szCs w:val="24"/>
        </w:rPr>
        <w:t xml:space="preserve">Javnom </w:t>
      </w:r>
      <w:r w:rsidR="00AF4FB4" w:rsidRPr="002363DC">
        <w:rPr>
          <w:rFonts w:ascii="Times New Roman"/>
          <w:sz w:val="24"/>
          <w:szCs w:val="24"/>
        </w:rPr>
        <w:t>natječaju</w:t>
      </w:r>
      <w:r w:rsidRPr="002363DC">
        <w:rPr>
          <w:rFonts w:ascii="Times New Roman"/>
          <w:sz w:val="24"/>
          <w:szCs w:val="24"/>
        </w:rPr>
        <w:t xml:space="preserve"> objaviti će se na</w:t>
      </w:r>
      <w:r w:rsidR="00AF4FB4" w:rsidRPr="002363DC">
        <w:rPr>
          <w:rFonts w:ascii="Times New Roman"/>
          <w:sz w:val="24"/>
          <w:szCs w:val="24"/>
        </w:rPr>
        <w:t xml:space="preserve"> oglasnoj ploči i mrežnoj stranici </w:t>
      </w:r>
      <w:r w:rsidR="00594B86" w:rsidRPr="002363DC">
        <w:rPr>
          <w:rFonts w:ascii="Times New Roman"/>
          <w:sz w:val="24"/>
          <w:szCs w:val="24"/>
        </w:rPr>
        <w:t xml:space="preserve">Općine </w:t>
      </w:r>
      <w:r w:rsidR="00743B41" w:rsidRPr="002363DC">
        <w:rPr>
          <w:rFonts w:ascii="Times New Roman"/>
          <w:sz w:val="24"/>
          <w:szCs w:val="24"/>
        </w:rPr>
        <w:t>Kloštar Ivanić</w:t>
      </w:r>
      <w:r w:rsidR="00594B86" w:rsidRPr="002363DC">
        <w:rPr>
          <w:rFonts w:ascii="Times New Roman"/>
          <w:sz w:val="24"/>
          <w:szCs w:val="24"/>
        </w:rPr>
        <w:t xml:space="preserve"> </w:t>
      </w:r>
      <w:r w:rsidRPr="002363DC">
        <w:rPr>
          <w:rFonts w:ascii="Times New Roman"/>
          <w:sz w:val="24"/>
          <w:szCs w:val="24"/>
        </w:rPr>
        <w:t xml:space="preserve">najkasnije u roku od osam dana od dana </w:t>
      </w:r>
      <w:r w:rsidR="00AF4FB4" w:rsidRPr="002363DC">
        <w:rPr>
          <w:rFonts w:ascii="Times New Roman"/>
          <w:sz w:val="24"/>
          <w:szCs w:val="24"/>
        </w:rPr>
        <w:t>dobivanja suglasnosti Ministarstva.</w:t>
      </w:r>
    </w:p>
    <w:p w14:paraId="4264F753" w14:textId="77777777" w:rsidR="002C73E6" w:rsidRPr="008974DF" w:rsidRDefault="002C73E6" w:rsidP="002C73E6">
      <w:pPr>
        <w:pStyle w:val="Bezproreda"/>
        <w:jc w:val="both"/>
        <w:rPr>
          <w:rFonts w:ascii="Times New Roman" w:hAnsi="Times New Roman"/>
          <w:b/>
          <w:bCs/>
          <w:sz w:val="24"/>
          <w:szCs w:val="24"/>
          <w:lang w:eastAsia="hr-HR"/>
        </w:rPr>
      </w:pPr>
    </w:p>
    <w:p w14:paraId="0F6ECA39" w14:textId="77777777" w:rsidR="002C73E6" w:rsidRPr="00FA5E26" w:rsidRDefault="002C73E6" w:rsidP="002C73E6">
      <w:pPr>
        <w:pStyle w:val="Bezproreda"/>
        <w:jc w:val="both"/>
        <w:rPr>
          <w:rFonts w:ascii="Times New Roman" w:hAnsi="Times New Roman"/>
          <w:sz w:val="24"/>
          <w:szCs w:val="24"/>
        </w:rPr>
      </w:pPr>
    </w:p>
    <w:p w14:paraId="2850AC3F" w14:textId="77777777" w:rsidR="002C73E6" w:rsidRPr="00FA5E26" w:rsidRDefault="002C73E6" w:rsidP="002C73E6">
      <w:pPr>
        <w:pStyle w:val="Bezproreda"/>
        <w:jc w:val="center"/>
        <w:rPr>
          <w:rFonts w:ascii="Times New Roman" w:hAnsi="Times New Roman"/>
          <w:sz w:val="24"/>
          <w:szCs w:val="24"/>
        </w:rPr>
      </w:pPr>
      <w:r w:rsidRPr="00FA5E26">
        <w:rPr>
          <w:rFonts w:ascii="Times New Roman" w:hAnsi="Times New Roman"/>
          <w:sz w:val="24"/>
          <w:szCs w:val="24"/>
        </w:rPr>
        <w:t>REPUBLIKA HRVATSKA</w:t>
      </w:r>
    </w:p>
    <w:p w14:paraId="39ECC7ED" w14:textId="77777777" w:rsidR="002C73E6" w:rsidRPr="00FA5E26" w:rsidRDefault="002C73E6" w:rsidP="002C73E6">
      <w:pPr>
        <w:pStyle w:val="Bezproreda"/>
        <w:jc w:val="center"/>
        <w:rPr>
          <w:rFonts w:ascii="Times New Roman" w:hAnsi="Times New Roman"/>
          <w:sz w:val="24"/>
          <w:szCs w:val="24"/>
        </w:rPr>
      </w:pPr>
      <w:r w:rsidRPr="00FA5E26">
        <w:rPr>
          <w:rFonts w:ascii="Times New Roman" w:hAnsi="Times New Roman"/>
          <w:sz w:val="24"/>
          <w:szCs w:val="24"/>
        </w:rPr>
        <w:t>ZAGREBAČKA ŽUPANIJA</w:t>
      </w:r>
    </w:p>
    <w:p w14:paraId="4BBE9D2C" w14:textId="77777777" w:rsidR="002C73E6" w:rsidRPr="00FA5E26" w:rsidRDefault="002C73E6" w:rsidP="002C73E6">
      <w:pPr>
        <w:pStyle w:val="Bezproreda"/>
        <w:jc w:val="center"/>
        <w:rPr>
          <w:rFonts w:ascii="Times New Roman" w:hAnsi="Times New Roman"/>
          <w:sz w:val="24"/>
          <w:szCs w:val="24"/>
        </w:rPr>
      </w:pPr>
      <w:r w:rsidRPr="00FA5E26">
        <w:rPr>
          <w:rFonts w:ascii="Times New Roman" w:hAnsi="Times New Roman"/>
          <w:sz w:val="24"/>
          <w:szCs w:val="24"/>
        </w:rPr>
        <w:t>OPĆINA KLOŠTAR IVANIĆ</w:t>
      </w:r>
    </w:p>
    <w:p w14:paraId="6AA08529" w14:textId="77777777" w:rsidR="002C73E6" w:rsidRPr="00FA5E26" w:rsidRDefault="002C73E6" w:rsidP="002C73E6">
      <w:pPr>
        <w:pStyle w:val="Bezproreda"/>
        <w:jc w:val="center"/>
        <w:rPr>
          <w:rFonts w:ascii="Times New Roman" w:hAnsi="Times New Roman"/>
          <w:sz w:val="24"/>
          <w:szCs w:val="24"/>
        </w:rPr>
      </w:pPr>
      <w:r w:rsidRPr="00FA5E26">
        <w:rPr>
          <w:rFonts w:ascii="Times New Roman" w:hAnsi="Times New Roman"/>
          <w:sz w:val="24"/>
          <w:szCs w:val="24"/>
        </w:rPr>
        <w:t>OPĆINSKO VIJEĆE</w:t>
      </w:r>
    </w:p>
    <w:p w14:paraId="2B21707B" w14:textId="77777777" w:rsidR="002C73E6" w:rsidRPr="00FA5E26" w:rsidRDefault="002C73E6" w:rsidP="002C73E6">
      <w:pPr>
        <w:pStyle w:val="Bezproreda"/>
        <w:jc w:val="right"/>
        <w:rPr>
          <w:rFonts w:ascii="Times New Roman" w:hAnsi="Times New Roman"/>
          <w:sz w:val="24"/>
          <w:szCs w:val="24"/>
        </w:rPr>
      </w:pPr>
      <w:r w:rsidRPr="00FA5E26">
        <w:rPr>
          <w:rFonts w:ascii="Times New Roman" w:hAnsi="Times New Roman"/>
          <w:sz w:val="24"/>
          <w:szCs w:val="24"/>
        </w:rPr>
        <w:t xml:space="preserve">                                                                                           </w:t>
      </w:r>
    </w:p>
    <w:p w14:paraId="3CE4D874" w14:textId="77777777" w:rsidR="002C73E6" w:rsidRDefault="002C73E6" w:rsidP="002C73E6">
      <w:pPr>
        <w:pStyle w:val="Bezproreda"/>
        <w:jc w:val="right"/>
        <w:rPr>
          <w:rFonts w:ascii="Times New Roman" w:hAnsi="Times New Roman"/>
          <w:sz w:val="24"/>
          <w:szCs w:val="24"/>
        </w:rPr>
      </w:pPr>
      <w:r w:rsidRPr="00FA5E26">
        <w:rPr>
          <w:rFonts w:ascii="Times New Roman" w:hAnsi="Times New Roman"/>
          <w:sz w:val="24"/>
          <w:szCs w:val="24"/>
        </w:rPr>
        <w:t xml:space="preserve">  </w:t>
      </w:r>
    </w:p>
    <w:p w14:paraId="23BF4E34" w14:textId="7D27F52E" w:rsidR="00C4194A" w:rsidRPr="002363DC" w:rsidRDefault="00C4194A" w:rsidP="005762A4">
      <w:pPr>
        <w:rPr>
          <w:rFonts w:ascii="Times New Roman"/>
          <w:b/>
          <w:color w:val="FF0000"/>
          <w:lang w:eastAsia="en-US"/>
        </w:rPr>
      </w:pPr>
    </w:p>
    <w:p w14:paraId="38AAFFA7" w14:textId="77777777" w:rsidR="00DF2997" w:rsidRPr="002363DC" w:rsidRDefault="00DF2997" w:rsidP="003607AE">
      <w:pPr>
        <w:tabs>
          <w:tab w:val="left" w:pos="3870"/>
        </w:tabs>
        <w:jc w:val="both"/>
        <w:rPr>
          <w:rFonts w:ascii="Times New Roman"/>
          <w:lang w:eastAsia="en-US"/>
        </w:rPr>
      </w:pPr>
    </w:p>
    <w:p w14:paraId="12188163" w14:textId="77777777" w:rsidR="00DF2997" w:rsidRPr="002363DC" w:rsidRDefault="00DF2997" w:rsidP="003607AE">
      <w:pPr>
        <w:tabs>
          <w:tab w:val="left" w:pos="3870"/>
        </w:tabs>
        <w:jc w:val="both"/>
        <w:rPr>
          <w:rFonts w:ascii="Times New Roman"/>
          <w:lang w:eastAsia="en-US"/>
        </w:rPr>
      </w:pPr>
    </w:p>
    <w:p w14:paraId="18B1EEE9" w14:textId="77777777" w:rsidR="00DF2997" w:rsidRPr="002363DC" w:rsidRDefault="00DF2997" w:rsidP="003607AE">
      <w:pPr>
        <w:tabs>
          <w:tab w:val="left" w:pos="3870"/>
        </w:tabs>
        <w:jc w:val="both"/>
        <w:rPr>
          <w:rFonts w:ascii="Times New Roman"/>
          <w:lang w:eastAsia="en-US"/>
        </w:rPr>
      </w:pPr>
    </w:p>
    <w:p w14:paraId="2A870487" w14:textId="77777777" w:rsidR="00DF2997" w:rsidRPr="002363DC" w:rsidRDefault="00DF2997" w:rsidP="003607AE">
      <w:pPr>
        <w:tabs>
          <w:tab w:val="left" w:pos="3870"/>
        </w:tabs>
        <w:jc w:val="both"/>
        <w:rPr>
          <w:rFonts w:ascii="Times New Roman"/>
          <w:lang w:eastAsia="en-US"/>
        </w:rPr>
      </w:pPr>
    </w:p>
    <w:p w14:paraId="05222C84" w14:textId="77777777" w:rsidR="00901D72" w:rsidRDefault="00901D72" w:rsidP="003607AE">
      <w:pPr>
        <w:tabs>
          <w:tab w:val="left" w:pos="3870"/>
        </w:tabs>
        <w:jc w:val="both"/>
        <w:rPr>
          <w:rFonts w:ascii="Times New Roman"/>
          <w:lang w:eastAsia="en-US"/>
        </w:rPr>
      </w:pPr>
    </w:p>
    <w:p w14:paraId="0B126C45" w14:textId="77777777" w:rsidR="00901D72" w:rsidRDefault="00901D72" w:rsidP="003607AE">
      <w:pPr>
        <w:tabs>
          <w:tab w:val="left" w:pos="3870"/>
        </w:tabs>
        <w:jc w:val="both"/>
        <w:rPr>
          <w:rFonts w:ascii="Times New Roman"/>
          <w:lang w:eastAsia="en-US"/>
        </w:rPr>
      </w:pPr>
    </w:p>
    <w:p w14:paraId="5CD03BE7" w14:textId="3B96E688" w:rsidR="00901D72" w:rsidRDefault="00901D72">
      <w:pPr>
        <w:rPr>
          <w:rFonts w:ascii="Times New Roman"/>
          <w:lang w:eastAsia="en-US"/>
        </w:rPr>
      </w:pPr>
      <w:r>
        <w:rPr>
          <w:rFonts w:ascii="Times New Roman"/>
          <w:lang w:eastAsia="en-US"/>
        </w:rPr>
        <w:br w:type="page"/>
      </w:r>
    </w:p>
    <w:p w14:paraId="2716D28A" w14:textId="77777777" w:rsidR="00901D72" w:rsidRDefault="00901D72" w:rsidP="003607AE">
      <w:pPr>
        <w:tabs>
          <w:tab w:val="left" w:pos="3870"/>
        </w:tabs>
        <w:jc w:val="both"/>
        <w:rPr>
          <w:rFonts w:ascii="Times New Roman"/>
          <w:lang w:eastAsia="en-US"/>
        </w:rPr>
      </w:pPr>
    </w:p>
    <w:p w14:paraId="7CBE208D" w14:textId="32F6361F" w:rsidR="00C4194A" w:rsidRPr="002363DC" w:rsidRDefault="003607AE" w:rsidP="003607AE">
      <w:pPr>
        <w:tabs>
          <w:tab w:val="left" w:pos="3870"/>
        </w:tabs>
        <w:jc w:val="both"/>
        <w:rPr>
          <w:rFonts w:ascii="Times New Roman"/>
          <w:lang w:eastAsia="en-US"/>
        </w:rPr>
      </w:pPr>
      <w:r w:rsidRPr="002363DC">
        <w:rPr>
          <w:rFonts w:ascii="Times New Roman"/>
          <w:lang w:eastAsia="en-US"/>
        </w:rPr>
        <w:t>Prilog 1:</w:t>
      </w:r>
    </w:p>
    <w:tbl>
      <w:tblPr>
        <w:tblW w:w="0" w:type="auto"/>
        <w:tblLook w:val="04A0" w:firstRow="1" w:lastRow="0" w:firstColumn="1" w:lastColumn="0" w:noHBand="0" w:noVBand="1"/>
      </w:tblPr>
      <w:tblGrid>
        <w:gridCol w:w="740"/>
        <w:gridCol w:w="1969"/>
        <w:gridCol w:w="1386"/>
        <w:gridCol w:w="1929"/>
        <w:gridCol w:w="1066"/>
        <w:gridCol w:w="1121"/>
        <w:gridCol w:w="1139"/>
      </w:tblGrid>
      <w:tr w:rsidR="0031268B" w:rsidRPr="0031268B" w14:paraId="3525738E" w14:textId="77777777" w:rsidTr="0031268B">
        <w:trPr>
          <w:trHeight w:val="1050"/>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14:paraId="1971A322" w14:textId="77777777" w:rsidR="0031268B" w:rsidRPr="0031268B" w:rsidRDefault="0031268B" w:rsidP="0031268B">
            <w:pPr>
              <w:spacing w:after="0" w:line="240" w:lineRule="auto"/>
              <w:jc w:val="center"/>
              <w:rPr>
                <w:rFonts w:ascii="Times New Roman"/>
                <w:b/>
                <w:bCs/>
                <w:color w:val="000000"/>
                <w:sz w:val="20"/>
                <w:szCs w:val="20"/>
              </w:rPr>
            </w:pPr>
            <w:bookmarkStart w:id="2" w:name="_Hlk93601309"/>
            <w:r w:rsidRPr="0031268B">
              <w:rPr>
                <w:rFonts w:ascii="Times New Roman"/>
                <w:b/>
                <w:bCs/>
                <w:color w:val="000000"/>
                <w:sz w:val="20"/>
                <w:szCs w:val="20"/>
              </w:rPr>
              <w:t>R.BR.</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378C1496"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Naziv katastarske općine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13FE920A"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Broj katastarske čestice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2835516A"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Način uporabe katastarske čestice (katastarska kultura)</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208129CC"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Površina    (ha)</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162D4C3B"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Početna cijena (kn)</w:t>
            </w:r>
          </w:p>
        </w:tc>
        <w:tc>
          <w:tcPr>
            <w:tcW w:w="0" w:type="auto"/>
            <w:tcBorders>
              <w:top w:val="single" w:sz="4" w:space="0" w:color="auto"/>
              <w:left w:val="nil"/>
              <w:bottom w:val="single" w:sz="4" w:space="0" w:color="auto"/>
              <w:right w:val="single" w:sz="4" w:space="0" w:color="auto"/>
            </w:tcBorders>
            <w:shd w:val="clear" w:color="000000" w:fill="BFBFBF"/>
            <w:noWrap/>
            <w:vAlign w:val="center"/>
            <w:hideMark/>
          </w:tcPr>
          <w:p w14:paraId="62D23418" w14:textId="77777777" w:rsidR="0031268B" w:rsidRPr="0031268B" w:rsidRDefault="0031268B" w:rsidP="0031268B">
            <w:pPr>
              <w:spacing w:after="0" w:line="240" w:lineRule="auto"/>
              <w:jc w:val="center"/>
              <w:rPr>
                <w:rFonts w:ascii="Times New Roman"/>
                <w:b/>
                <w:bCs/>
                <w:color w:val="000000"/>
                <w:sz w:val="20"/>
                <w:szCs w:val="20"/>
              </w:rPr>
            </w:pPr>
            <w:r w:rsidRPr="0031268B">
              <w:rPr>
                <w:rFonts w:ascii="Times New Roman"/>
                <w:b/>
                <w:bCs/>
                <w:color w:val="000000"/>
                <w:sz w:val="20"/>
                <w:szCs w:val="20"/>
              </w:rPr>
              <w:t>Napomena</w:t>
            </w:r>
          </w:p>
        </w:tc>
      </w:tr>
      <w:tr w:rsidR="0031268B" w:rsidRPr="0031268B" w14:paraId="18B5401F"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CEEB9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w:t>
            </w:r>
          </w:p>
        </w:tc>
        <w:tc>
          <w:tcPr>
            <w:tcW w:w="0" w:type="auto"/>
            <w:tcBorders>
              <w:top w:val="nil"/>
              <w:left w:val="nil"/>
              <w:bottom w:val="single" w:sz="4" w:space="0" w:color="auto"/>
              <w:right w:val="single" w:sz="4" w:space="0" w:color="auto"/>
            </w:tcBorders>
            <w:shd w:val="clear" w:color="auto" w:fill="auto"/>
            <w:noWrap/>
            <w:vAlign w:val="center"/>
            <w:hideMark/>
          </w:tcPr>
          <w:p w14:paraId="353029D7"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CAGINEC</w:t>
            </w:r>
          </w:p>
        </w:tc>
        <w:tc>
          <w:tcPr>
            <w:tcW w:w="0" w:type="auto"/>
            <w:tcBorders>
              <w:top w:val="nil"/>
              <w:left w:val="nil"/>
              <w:bottom w:val="single" w:sz="4" w:space="0" w:color="auto"/>
              <w:right w:val="single" w:sz="4" w:space="0" w:color="auto"/>
            </w:tcBorders>
            <w:shd w:val="clear" w:color="auto" w:fill="auto"/>
            <w:noWrap/>
            <w:vAlign w:val="center"/>
            <w:hideMark/>
          </w:tcPr>
          <w:p w14:paraId="13C1E2D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1132</w:t>
            </w:r>
          </w:p>
        </w:tc>
        <w:tc>
          <w:tcPr>
            <w:tcW w:w="0" w:type="auto"/>
            <w:tcBorders>
              <w:top w:val="nil"/>
              <w:left w:val="nil"/>
              <w:bottom w:val="single" w:sz="4" w:space="0" w:color="auto"/>
              <w:right w:val="single" w:sz="4" w:space="0" w:color="auto"/>
            </w:tcBorders>
            <w:shd w:val="clear" w:color="auto" w:fill="auto"/>
            <w:noWrap/>
            <w:vAlign w:val="center"/>
            <w:hideMark/>
          </w:tcPr>
          <w:p w14:paraId="1029164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1347403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0,4560</w:t>
            </w:r>
          </w:p>
        </w:tc>
        <w:tc>
          <w:tcPr>
            <w:tcW w:w="0" w:type="auto"/>
            <w:tcBorders>
              <w:top w:val="nil"/>
              <w:left w:val="nil"/>
              <w:bottom w:val="single" w:sz="4" w:space="0" w:color="auto"/>
              <w:right w:val="single" w:sz="4" w:space="0" w:color="auto"/>
            </w:tcBorders>
            <w:shd w:val="clear" w:color="auto" w:fill="auto"/>
            <w:noWrap/>
            <w:vAlign w:val="center"/>
            <w:hideMark/>
          </w:tcPr>
          <w:p w14:paraId="2F7627F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11400,00</w:t>
            </w:r>
          </w:p>
        </w:tc>
        <w:tc>
          <w:tcPr>
            <w:tcW w:w="0" w:type="auto"/>
            <w:tcBorders>
              <w:top w:val="nil"/>
              <w:left w:val="nil"/>
              <w:bottom w:val="single" w:sz="4" w:space="0" w:color="auto"/>
              <w:right w:val="single" w:sz="4" w:space="0" w:color="auto"/>
            </w:tcBorders>
            <w:shd w:val="clear" w:color="auto" w:fill="auto"/>
            <w:vAlign w:val="center"/>
            <w:hideMark/>
          </w:tcPr>
          <w:p w14:paraId="62E8D16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77ECA56E"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699C7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14:paraId="7AA515D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KLOŠTAR IVANIĆ</w:t>
            </w:r>
          </w:p>
        </w:tc>
        <w:tc>
          <w:tcPr>
            <w:tcW w:w="0" w:type="auto"/>
            <w:tcBorders>
              <w:top w:val="nil"/>
              <w:left w:val="nil"/>
              <w:bottom w:val="single" w:sz="4" w:space="0" w:color="auto"/>
              <w:right w:val="single" w:sz="4" w:space="0" w:color="auto"/>
            </w:tcBorders>
            <w:shd w:val="clear" w:color="auto" w:fill="auto"/>
            <w:noWrap/>
            <w:vAlign w:val="center"/>
            <w:hideMark/>
          </w:tcPr>
          <w:p w14:paraId="2A44B0C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3011</w:t>
            </w:r>
          </w:p>
        </w:tc>
        <w:tc>
          <w:tcPr>
            <w:tcW w:w="0" w:type="auto"/>
            <w:tcBorders>
              <w:top w:val="nil"/>
              <w:left w:val="nil"/>
              <w:bottom w:val="single" w:sz="4" w:space="0" w:color="auto"/>
              <w:right w:val="single" w:sz="4" w:space="0" w:color="auto"/>
            </w:tcBorders>
            <w:shd w:val="clear" w:color="auto" w:fill="auto"/>
            <w:noWrap/>
            <w:vAlign w:val="center"/>
            <w:hideMark/>
          </w:tcPr>
          <w:p w14:paraId="283F898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288AFC5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0,0929</w:t>
            </w:r>
          </w:p>
        </w:tc>
        <w:tc>
          <w:tcPr>
            <w:tcW w:w="0" w:type="auto"/>
            <w:tcBorders>
              <w:top w:val="nil"/>
              <w:left w:val="nil"/>
              <w:bottom w:val="single" w:sz="4" w:space="0" w:color="auto"/>
              <w:right w:val="single" w:sz="4" w:space="0" w:color="auto"/>
            </w:tcBorders>
            <w:shd w:val="clear" w:color="auto" w:fill="auto"/>
            <w:noWrap/>
            <w:vAlign w:val="center"/>
            <w:hideMark/>
          </w:tcPr>
          <w:p w14:paraId="76FEA33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2991,38</w:t>
            </w:r>
          </w:p>
        </w:tc>
        <w:tc>
          <w:tcPr>
            <w:tcW w:w="0" w:type="auto"/>
            <w:tcBorders>
              <w:top w:val="nil"/>
              <w:left w:val="nil"/>
              <w:bottom w:val="single" w:sz="4" w:space="0" w:color="auto"/>
              <w:right w:val="single" w:sz="4" w:space="0" w:color="auto"/>
            </w:tcBorders>
            <w:shd w:val="clear" w:color="auto" w:fill="auto"/>
            <w:vAlign w:val="center"/>
            <w:hideMark/>
          </w:tcPr>
          <w:p w14:paraId="21C75AA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5544F04F"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937016"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14:paraId="4F3FD10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5E432653"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1041</w:t>
            </w:r>
          </w:p>
        </w:tc>
        <w:tc>
          <w:tcPr>
            <w:tcW w:w="0" w:type="auto"/>
            <w:tcBorders>
              <w:top w:val="nil"/>
              <w:left w:val="nil"/>
              <w:bottom w:val="single" w:sz="4" w:space="0" w:color="auto"/>
              <w:right w:val="single" w:sz="4" w:space="0" w:color="auto"/>
            </w:tcBorders>
            <w:shd w:val="clear" w:color="auto" w:fill="auto"/>
            <w:noWrap/>
            <w:vAlign w:val="center"/>
            <w:hideMark/>
          </w:tcPr>
          <w:p w14:paraId="5122391C"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VINOGRAD</w:t>
            </w:r>
          </w:p>
        </w:tc>
        <w:tc>
          <w:tcPr>
            <w:tcW w:w="0" w:type="auto"/>
            <w:tcBorders>
              <w:top w:val="nil"/>
              <w:left w:val="nil"/>
              <w:bottom w:val="single" w:sz="4" w:space="0" w:color="auto"/>
              <w:right w:val="single" w:sz="4" w:space="0" w:color="auto"/>
            </w:tcBorders>
            <w:shd w:val="clear" w:color="auto" w:fill="auto"/>
            <w:noWrap/>
            <w:vAlign w:val="center"/>
            <w:hideMark/>
          </w:tcPr>
          <w:p w14:paraId="28F5C3C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0,0251</w:t>
            </w:r>
          </w:p>
        </w:tc>
        <w:tc>
          <w:tcPr>
            <w:tcW w:w="0" w:type="auto"/>
            <w:tcBorders>
              <w:top w:val="nil"/>
              <w:left w:val="nil"/>
              <w:bottom w:val="single" w:sz="4" w:space="0" w:color="auto"/>
              <w:right w:val="single" w:sz="4" w:space="0" w:color="auto"/>
            </w:tcBorders>
            <w:shd w:val="clear" w:color="auto" w:fill="auto"/>
            <w:noWrap/>
            <w:vAlign w:val="center"/>
            <w:hideMark/>
          </w:tcPr>
          <w:p w14:paraId="7764BCF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682,72</w:t>
            </w:r>
          </w:p>
        </w:tc>
        <w:tc>
          <w:tcPr>
            <w:tcW w:w="0" w:type="auto"/>
            <w:tcBorders>
              <w:top w:val="nil"/>
              <w:left w:val="nil"/>
              <w:bottom w:val="single" w:sz="4" w:space="0" w:color="auto"/>
              <w:right w:val="single" w:sz="4" w:space="0" w:color="auto"/>
            </w:tcBorders>
            <w:shd w:val="clear" w:color="auto" w:fill="auto"/>
            <w:vAlign w:val="center"/>
            <w:hideMark/>
          </w:tcPr>
          <w:p w14:paraId="6EB29D2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086EA4F0"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C3F79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14:paraId="08FF37FA"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4213218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1155</w:t>
            </w:r>
          </w:p>
        </w:tc>
        <w:tc>
          <w:tcPr>
            <w:tcW w:w="0" w:type="auto"/>
            <w:tcBorders>
              <w:top w:val="nil"/>
              <w:left w:val="nil"/>
              <w:bottom w:val="single" w:sz="4" w:space="0" w:color="auto"/>
              <w:right w:val="single" w:sz="4" w:space="0" w:color="auto"/>
            </w:tcBorders>
            <w:shd w:val="clear" w:color="auto" w:fill="auto"/>
            <w:noWrap/>
            <w:vAlign w:val="center"/>
            <w:hideMark/>
          </w:tcPr>
          <w:p w14:paraId="72FAECBF"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1F594304"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0,0960</w:t>
            </w:r>
          </w:p>
        </w:tc>
        <w:tc>
          <w:tcPr>
            <w:tcW w:w="0" w:type="auto"/>
            <w:tcBorders>
              <w:top w:val="nil"/>
              <w:left w:val="nil"/>
              <w:bottom w:val="single" w:sz="4" w:space="0" w:color="auto"/>
              <w:right w:val="single" w:sz="4" w:space="0" w:color="auto"/>
            </w:tcBorders>
            <w:shd w:val="clear" w:color="auto" w:fill="auto"/>
            <w:noWrap/>
            <w:vAlign w:val="center"/>
            <w:hideMark/>
          </w:tcPr>
          <w:p w14:paraId="3E6CAC06" w14:textId="19B5EDD3" w:rsidR="00B80D39" w:rsidRPr="0031268B" w:rsidRDefault="00B80D39" w:rsidP="00B80D39">
            <w:pPr>
              <w:spacing w:after="0" w:line="240" w:lineRule="auto"/>
              <w:jc w:val="center"/>
              <w:rPr>
                <w:rFonts w:ascii="Times New Roman"/>
                <w:color w:val="000000"/>
                <w:sz w:val="20"/>
                <w:szCs w:val="20"/>
              </w:rPr>
            </w:pPr>
            <w:r>
              <w:rPr>
                <w:rFonts w:ascii="Times New Roman"/>
                <w:color w:val="000000"/>
                <w:sz w:val="20"/>
                <w:szCs w:val="20"/>
              </w:rPr>
              <w:t>2611,20</w:t>
            </w:r>
          </w:p>
        </w:tc>
        <w:tc>
          <w:tcPr>
            <w:tcW w:w="0" w:type="auto"/>
            <w:tcBorders>
              <w:top w:val="nil"/>
              <w:left w:val="nil"/>
              <w:bottom w:val="single" w:sz="4" w:space="0" w:color="auto"/>
              <w:right w:val="single" w:sz="4" w:space="0" w:color="auto"/>
            </w:tcBorders>
            <w:shd w:val="clear" w:color="auto" w:fill="auto"/>
            <w:vAlign w:val="center"/>
            <w:hideMark/>
          </w:tcPr>
          <w:p w14:paraId="6A10252A"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17C6FE45"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BA3526"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5D95C1DA"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553ABA3C"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1157</w:t>
            </w:r>
          </w:p>
        </w:tc>
        <w:tc>
          <w:tcPr>
            <w:tcW w:w="0" w:type="auto"/>
            <w:tcBorders>
              <w:top w:val="nil"/>
              <w:left w:val="nil"/>
              <w:bottom w:val="single" w:sz="4" w:space="0" w:color="auto"/>
              <w:right w:val="single" w:sz="4" w:space="0" w:color="auto"/>
            </w:tcBorders>
            <w:shd w:val="clear" w:color="auto" w:fill="auto"/>
            <w:noWrap/>
            <w:vAlign w:val="center"/>
            <w:hideMark/>
          </w:tcPr>
          <w:p w14:paraId="49077B2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3F0D05A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0,1301</w:t>
            </w:r>
          </w:p>
        </w:tc>
        <w:tc>
          <w:tcPr>
            <w:tcW w:w="0" w:type="auto"/>
            <w:tcBorders>
              <w:top w:val="nil"/>
              <w:left w:val="nil"/>
              <w:bottom w:val="single" w:sz="4" w:space="0" w:color="auto"/>
              <w:right w:val="single" w:sz="4" w:space="0" w:color="auto"/>
            </w:tcBorders>
            <w:shd w:val="clear" w:color="auto" w:fill="auto"/>
            <w:noWrap/>
            <w:vAlign w:val="center"/>
            <w:hideMark/>
          </w:tcPr>
          <w:p w14:paraId="719D9F44"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3538,72</w:t>
            </w:r>
          </w:p>
        </w:tc>
        <w:tc>
          <w:tcPr>
            <w:tcW w:w="0" w:type="auto"/>
            <w:tcBorders>
              <w:top w:val="nil"/>
              <w:left w:val="nil"/>
              <w:bottom w:val="single" w:sz="4" w:space="0" w:color="auto"/>
              <w:right w:val="single" w:sz="4" w:space="0" w:color="auto"/>
            </w:tcBorders>
            <w:shd w:val="clear" w:color="auto" w:fill="auto"/>
            <w:vAlign w:val="center"/>
            <w:hideMark/>
          </w:tcPr>
          <w:p w14:paraId="46F3F33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2B05C847"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155CC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6.</w:t>
            </w:r>
          </w:p>
        </w:tc>
        <w:tc>
          <w:tcPr>
            <w:tcW w:w="0" w:type="auto"/>
            <w:tcBorders>
              <w:top w:val="nil"/>
              <w:left w:val="nil"/>
              <w:bottom w:val="single" w:sz="4" w:space="0" w:color="auto"/>
              <w:right w:val="single" w:sz="4" w:space="0" w:color="auto"/>
            </w:tcBorders>
            <w:shd w:val="clear" w:color="auto" w:fill="auto"/>
            <w:noWrap/>
            <w:vAlign w:val="center"/>
            <w:hideMark/>
          </w:tcPr>
          <w:p w14:paraId="76944116"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3091D53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130/2</w:t>
            </w:r>
          </w:p>
        </w:tc>
        <w:tc>
          <w:tcPr>
            <w:tcW w:w="0" w:type="auto"/>
            <w:tcBorders>
              <w:top w:val="nil"/>
              <w:left w:val="nil"/>
              <w:bottom w:val="single" w:sz="4" w:space="0" w:color="auto"/>
              <w:right w:val="single" w:sz="4" w:space="0" w:color="auto"/>
            </w:tcBorders>
            <w:shd w:val="clear" w:color="auto" w:fill="auto"/>
            <w:noWrap/>
            <w:vAlign w:val="center"/>
            <w:hideMark/>
          </w:tcPr>
          <w:p w14:paraId="65AC775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LIVADA</w:t>
            </w:r>
          </w:p>
        </w:tc>
        <w:tc>
          <w:tcPr>
            <w:tcW w:w="0" w:type="auto"/>
            <w:tcBorders>
              <w:top w:val="nil"/>
              <w:left w:val="nil"/>
              <w:bottom w:val="single" w:sz="4" w:space="0" w:color="auto"/>
              <w:right w:val="single" w:sz="4" w:space="0" w:color="auto"/>
            </w:tcBorders>
            <w:shd w:val="clear" w:color="auto" w:fill="auto"/>
            <w:noWrap/>
            <w:vAlign w:val="center"/>
            <w:hideMark/>
          </w:tcPr>
          <w:p w14:paraId="246C1E54"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0,0041</w:t>
            </w:r>
          </w:p>
        </w:tc>
        <w:tc>
          <w:tcPr>
            <w:tcW w:w="0" w:type="auto"/>
            <w:tcBorders>
              <w:top w:val="nil"/>
              <w:left w:val="nil"/>
              <w:bottom w:val="single" w:sz="4" w:space="0" w:color="auto"/>
              <w:right w:val="single" w:sz="4" w:space="0" w:color="auto"/>
            </w:tcBorders>
            <w:shd w:val="clear" w:color="auto" w:fill="auto"/>
            <w:noWrap/>
            <w:vAlign w:val="center"/>
            <w:hideMark/>
          </w:tcPr>
          <w:p w14:paraId="62D4337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111,52</w:t>
            </w:r>
          </w:p>
        </w:tc>
        <w:tc>
          <w:tcPr>
            <w:tcW w:w="0" w:type="auto"/>
            <w:tcBorders>
              <w:top w:val="nil"/>
              <w:left w:val="nil"/>
              <w:bottom w:val="single" w:sz="4" w:space="0" w:color="auto"/>
              <w:right w:val="single" w:sz="4" w:space="0" w:color="auto"/>
            </w:tcBorders>
            <w:shd w:val="clear" w:color="auto" w:fill="auto"/>
            <w:vAlign w:val="center"/>
            <w:hideMark/>
          </w:tcPr>
          <w:p w14:paraId="01C62F0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736BEB9B"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E104E5"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7.</w:t>
            </w:r>
          </w:p>
        </w:tc>
        <w:tc>
          <w:tcPr>
            <w:tcW w:w="0" w:type="auto"/>
            <w:tcBorders>
              <w:top w:val="nil"/>
              <w:left w:val="nil"/>
              <w:bottom w:val="single" w:sz="4" w:space="0" w:color="auto"/>
              <w:right w:val="single" w:sz="4" w:space="0" w:color="auto"/>
            </w:tcBorders>
            <w:shd w:val="clear" w:color="auto" w:fill="auto"/>
            <w:noWrap/>
            <w:vAlign w:val="center"/>
            <w:hideMark/>
          </w:tcPr>
          <w:p w14:paraId="2E85790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51816925"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145/3</w:t>
            </w:r>
          </w:p>
        </w:tc>
        <w:tc>
          <w:tcPr>
            <w:tcW w:w="0" w:type="auto"/>
            <w:tcBorders>
              <w:top w:val="nil"/>
              <w:left w:val="nil"/>
              <w:bottom w:val="single" w:sz="4" w:space="0" w:color="auto"/>
              <w:right w:val="single" w:sz="4" w:space="0" w:color="auto"/>
            </w:tcBorders>
            <w:shd w:val="clear" w:color="auto" w:fill="auto"/>
            <w:noWrap/>
            <w:vAlign w:val="center"/>
            <w:hideMark/>
          </w:tcPr>
          <w:p w14:paraId="6CAB9B96"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LIVADA</w:t>
            </w:r>
          </w:p>
        </w:tc>
        <w:tc>
          <w:tcPr>
            <w:tcW w:w="0" w:type="auto"/>
            <w:tcBorders>
              <w:top w:val="nil"/>
              <w:left w:val="nil"/>
              <w:bottom w:val="single" w:sz="4" w:space="0" w:color="auto"/>
              <w:right w:val="single" w:sz="4" w:space="0" w:color="auto"/>
            </w:tcBorders>
            <w:shd w:val="clear" w:color="auto" w:fill="auto"/>
            <w:noWrap/>
            <w:vAlign w:val="center"/>
            <w:hideMark/>
          </w:tcPr>
          <w:p w14:paraId="0E7CBFF5"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0,0365</w:t>
            </w:r>
          </w:p>
        </w:tc>
        <w:tc>
          <w:tcPr>
            <w:tcW w:w="0" w:type="auto"/>
            <w:tcBorders>
              <w:top w:val="nil"/>
              <w:left w:val="nil"/>
              <w:bottom w:val="single" w:sz="4" w:space="0" w:color="auto"/>
              <w:right w:val="single" w:sz="4" w:space="0" w:color="auto"/>
            </w:tcBorders>
            <w:shd w:val="clear" w:color="auto" w:fill="auto"/>
            <w:noWrap/>
            <w:vAlign w:val="center"/>
            <w:hideMark/>
          </w:tcPr>
          <w:p w14:paraId="62DCD43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992,80</w:t>
            </w:r>
          </w:p>
        </w:tc>
        <w:tc>
          <w:tcPr>
            <w:tcW w:w="0" w:type="auto"/>
            <w:tcBorders>
              <w:top w:val="nil"/>
              <w:left w:val="nil"/>
              <w:bottom w:val="single" w:sz="4" w:space="0" w:color="auto"/>
              <w:right w:val="single" w:sz="4" w:space="0" w:color="auto"/>
            </w:tcBorders>
            <w:shd w:val="clear" w:color="auto" w:fill="auto"/>
            <w:vAlign w:val="center"/>
            <w:hideMark/>
          </w:tcPr>
          <w:p w14:paraId="4CC66DB7"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39C2ACC2"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3A894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8.</w:t>
            </w:r>
          </w:p>
        </w:tc>
        <w:tc>
          <w:tcPr>
            <w:tcW w:w="0" w:type="auto"/>
            <w:tcBorders>
              <w:top w:val="nil"/>
              <w:left w:val="nil"/>
              <w:bottom w:val="single" w:sz="4" w:space="0" w:color="auto"/>
              <w:right w:val="single" w:sz="4" w:space="0" w:color="auto"/>
            </w:tcBorders>
            <w:shd w:val="clear" w:color="auto" w:fill="auto"/>
            <w:noWrap/>
            <w:vAlign w:val="center"/>
            <w:hideMark/>
          </w:tcPr>
          <w:p w14:paraId="76B0447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633FC93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318</w:t>
            </w:r>
          </w:p>
        </w:tc>
        <w:tc>
          <w:tcPr>
            <w:tcW w:w="0" w:type="auto"/>
            <w:tcBorders>
              <w:top w:val="nil"/>
              <w:left w:val="nil"/>
              <w:bottom w:val="single" w:sz="4" w:space="0" w:color="auto"/>
              <w:right w:val="single" w:sz="4" w:space="0" w:color="auto"/>
            </w:tcBorders>
            <w:shd w:val="clear" w:color="auto" w:fill="auto"/>
            <w:noWrap/>
            <w:vAlign w:val="center"/>
            <w:hideMark/>
          </w:tcPr>
          <w:p w14:paraId="21166B18"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741728B8"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0,3658</w:t>
            </w:r>
          </w:p>
        </w:tc>
        <w:tc>
          <w:tcPr>
            <w:tcW w:w="0" w:type="auto"/>
            <w:tcBorders>
              <w:top w:val="nil"/>
              <w:left w:val="nil"/>
              <w:bottom w:val="single" w:sz="4" w:space="0" w:color="auto"/>
              <w:right w:val="single" w:sz="4" w:space="0" w:color="auto"/>
            </w:tcBorders>
            <w:shd w:val="clear" w:color="auto" w:fill="auto"/>
            <w:noWrap/>
            <w:vAlign w:val="center"/>
            <w:hideMark/>
          </w:tcPr>
          <w:p w14:paraId="3782131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9949,76</w:t>
            </w:r>
          </w:p>
        </w:tc>
        <w:tc>
          <w:tcPr>
            <w:tcW w:w="0" w:type="auto"/>
            <w:tcBorders>
              <w:top w:val="nil"/>
              <w:left w:val="nil"/>
              <w:bottom w:val="single" w:sz="4" w:space="0" w:color="auto"/>
              <w:right w:val="single" w:sz="4" w:space="0" w:color="auto"/>
            </w:tcBorders>
            <w:shd w:val="clear" w:color="auto" w:fill="auto"/>
            <w:vAlign w:val="center"/>
            <w:hideMark/>
          </w:tcPr>
          <w:p w14:paraId="1423BAD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3D323E65"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6A573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9.</w:t>
            </w:r>
          </w:p>
        </w:tc>
        <w:tc>
          <w:tcPr>
            <w:tcW w:w="0" w:type="auto"/>
            <w:tcBorders>
              <w:top w:val="nil"/>
              <w:left w:val="nil"/>
              <w:bottom w:val="single" w:sz="4" w:space="0" w:color="auto"/>
              <w:right w:val="single" w:sz="4" w:space="0" w:color="auto"/>
            </w:tcBorders>
            <w:shd w:val="clear" w:color="auto" w:fill="auto"/>
            <w:noWrap/>
            <w:vAlign w:val="center"/>
            <w:hideMark/>
          </w:tcPr>
          <w:p w14:paraId="16A15A96"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471CF28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41/1</w:t>
            </w:r>
          </w:p>
        </w:tc>
        <w:tc>
          <w:tcPr>
            <w:tcW w:w="0" w:type="auto"/>
            <w:tcBorders>
              <w:top w:val="nil"/>
              <w:left w:val="nil"/>
              <w:bottom w:val="single" w:sz="4" w:space="0" w:color="auto"/>
              <w:right w:val="single" w:sz="4" w:space="0" w:color="auto"/>
            </w:tcBorders>
            <w:shd w:val="clear" w:color="auto" w:fill="auto"/>
            <w:noWrap/>
            <w:vAlign w:val="center"/>
            <w:hideMark/>
          </w:tcPr>
          <w:p w14:paraId="3C91DEB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LIVADA</w:t>
            </w:r>
          </w:p>
        </w:tc>
        <w:tc>
          <w:tcPr>
            <w:tcW w:w="0" w:type="auto"/>
            <w:tcBorders>
              <w:top w:val="nil"/>
              <w:left w:val="nil"/>
              <w:bottom w:val="single" w:sz="4" w:space="0" w:color="auto"/>
              <w:right w:val="single" w:sz="4" w:space="0" w:color="auto"/>
            </w:tcBorders>
            <w:shd w:val="clear" w:color="auto" w:fill="auto"/>
            <w:noWrap/>
            <w:vAlign w:val="center"/>
            <w:hideMark/>
          </w:tcPr>
          <w:p w14:paraId="4319137A"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0,2076</w:t>
            </w:r>
          </w:p>
        </w:tc>
        <w:tc>
          <w:tcPr>
            <w:tcW w:w="0" w:type="auto"/>
            <w:tcBorders>
              <w:top w:val="nil"/>
              <w:left w:val="nil"/>
              <w:bottom w:val="single" w:sz="4" w:space="0" w:color="auto"/>
              <w:right w:val="single" w:sz="4" w:space="0" w:color="auto"/>
            </w:tcBorders>
            <w:shd w:val="clear" w:color="auto" w:fill="auto"/>
            <w:noWrap/>
            <w:vAlign w:val="center"/>
            <w:hideMark/>
          </w:tcPr>
          <w:p w14:paraId="340D0DB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5646,72</w:t>
            </w:r>
          </w:p>
        </w:tc>
        <w:tc>
          <w:tcPr>
            <w:tcW w:w="0" w:type="auto"/>
            <w:tcBorders>
              <w:top w:val="nil"/>
              <w:left w:val="nil"/>
              <w:bottom w:val="single" w:sz="4" w:space="0" w:color="auto"/>
              <w:right w:val="single" w:sz="4" w:space="0" w:color="auto"/>
            </w:tcBorders>
            <w:shd w:val="clear" w:color="auto" w:fill="auto"/>
            <w:vAlign w:val="center"/>
            <w:hideMark/>
          </w:tcPr>
          <w:p w14:paraId="73D493A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426186E0"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908DEB"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3A1596D"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5FF0510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noWrap/>
            <w:vAlign w:val="center"/>
            <w:hideMark/>
          </w:tcPr>
          <w:p w14:paraId="2161A714"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LIVADA</w:t>
            </w:r>
          </w:p>
        </w:tc>
        <w:tc>
          <w:tcPr>
            <w:tcW w:w="0" w:type="auto"/>
            <w:tcBorders>
              <w:top w:val="nil"/>
              <w:left w:val="nil"/>
              <w:bottom w:val="single" w:sz="4" w:space="0" w:color="auto"/>
              <w:right w:val="single" w:sz="4" w:space="0" w:color="auto"/>
            </w:tcBorders>
            <w:shd w:val="clear" w:color="auto" w:fill="auto"/>
            <w:noWrap/>
            <w:vAlign w:val="center"/>
            <w:hideMark/>
          </w:tcPr>
          <w:p w14:paraId="3A5377D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0,5654</w:t>
            </w:r>
          </w:p>
        </w:tc>
        <w:tc>
          <w:tcPr>
            <w:tcW w:w="0" w:type="auto"/>
            <w:tcBorders>
              <w:top w:val="nil"/>
              <w:left w:val="nil"/>
              <w:bottom w:val="single" w:sz="4" w:space="0" w:color="auto"/>
              <w:right w:val="single" w:sz="4" w:space="0" w:color="auto"/>
            </w:tcBorders>
            <w:shd w:val="clear" w:color="auto" w:fill="auto"/>
            <w:noWrap/>
            <w:vAlign w:val="center"/>
            <w:hideMark/>
          </w:tcPr>
          <w:p w14:paraId="2F2866B1" w14:textId="43EA9E90" w:rsidR="0031268B" w:rsidRPr="0031268B" w:rsidRDefault="00B80D39" w:rsidP="0031268B">
            <w:pPr>
              <w:spacing w:after="0" w:line="240" w:lineRule="auto"/>
              <w:jc w:val="center"/>
              <w:rPr>
                <w:rFonts w:ascii="Times New Roman"/>
                <w:color w:val="000000"/>
                <w:sz w:val="20"/>
                <w:szCs w:val="20"/>
              </w:rPr>
            </w:pPr>
            <w:r>
              <w:rPr>
                <w:rFonts w:ascii="Times New Roman"/>
                <w:color w:val="000000"/>
                <w:sz w:val="20"/>
                <w:szCs w:val="20"/>
              </w:rPr>
              <w:t>6841,34</w:t>
            </w:r>
          </w:p>
        </w:tc>
        <w:tc>
          <w:tcPr>
            <w:tcW w:w="0" w:type="auto"/>
            <w:tcBorders>
              <w:top w:val="nil"/>
              <w:left w:val="nil"/>
              <w:bottom w:val="single" w:sz="4" w:space="0" w:color="auto"/>
              <w:right w:val="single" w:sz="4" w:space="0" w:color="auto"/>
            </w:tcBorders>
            <w:shd w:val="clear" w:color="auto" w:fill="auto"/>
            <w:vAlign w:val="center"/>
            <w:hideMark/>
          </w:tcPr>
          <w:p w14:paraId="3BF85F01"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0D8EFBBE"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800D3A"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noWrap/>
            <w:vAlign w:val="center"/>
            <w:hideMark/>
          </w:tcPr>
          <w:p w14:paraId="75883957"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060CC58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60/2</w:t>
            </w:r>
          </w:p>
        </w:tc>
        <w:tc>
          <w:tcPr>
            <w:tcW w:w="0" w:type="auto"/>
            <w:tcBorders>
              <w:top w:val="nil"/>
              <w:left w:val="nil"/>
              <w:bottom w:val="single" w:sz="4" w:space="0" w:color="auto"/>
              <w:right w:val="single" w:sz="4" w:space="0" w:color="auto"/>
            </w:tcBorders>
            <w:shd w:val="clear" w:color="auto" w:fill="auto"/>
            <w:noWrap/>
            <w:vAlign w:val="center"/>
            <w:hideMark/>
          </w:tcPr>
          <w:p w14:paraId="3303914F"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LIVADA</w:t>
            </w:r>
          </w:p>
        </w:tc>
        <w:tc>
          <w:tcPr>
            <w:tcW w:w="0" w:type="auto"/>
            <w:tcBorders>
              <w:top w:val="nil"/>
              <w:left w:val="nil"/>
              <w:bottom w:val="single" w:sz="4" w:space="0" w:color="auto"/>
              <w:right w:val="single" w:sz="4" w:space="0" w:color="auto"/>
            </w:tcBorders>
            <w:shd w:val="clear" w:color="auto" w:fill="auto"/>
            <w:noWrap/>
            <w:vAlign w:val="center"/>
            <w:hideMark/>
          </w:tcPr>
          <w:p w14:paraId="2AEA4A6F"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0,0004</w:t>
            </w:r>
          </w:p>
        </w:tc>
        <w:tc>
          <w:tcPr>
            <w:tcW w:w="0" w:type="auto"/>
            <w:tcBorders>
              <w:top w:val="nil"/>
              <w:left w:val="nil"/>
              <w:bottom w:val="single" w:sz="4" w:space="0" w:color="auto"/>
              <w:right w:val="single" w:sz="4" w:space="0" w:color="auto"/>
            </w:tcBorders>
            <w:shd w:val="clear" w:color="auto" w:fill="auto"/>
            <w:noWrap/>
            <w:vAlign w:val="center"/>
            <w:hideMark/>
          </w:tcPr>
          <w:p w14:paraId="793649C8"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10,88</w:t>
            </w:r>
          </w:p>
        </w:tc>
        <w:tc>
          <w:tcPr>
            <w:tcW w:w="0" w:type="auto"/>
            <w:tcBorders>
              <w:top w:val="nil"/>
              <w:left w:val="nil"/>
              <w:bottom w:val="single" w:sz="4" w:space="0" w:color="auto"/>
              <w:right w:val="single" w:sz="4" w:space="0" w:color="auto"/>
            </w:tcBorders>
            <w:shd w:val="clear" w:color="auto" w:fill="auto"/>
            <w:vAlign w:val="center"/>
            <w:hideMark/>
          </w:tcPr>
          <w:p w14:paraId="32B9661C"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286D01FD"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5C6B0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noWrap/>
            <w:vAlign w:val="center"/>
            <w:hideMark/>
          </w:tcPr>
          <w:p w14:paraId="11821468"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465583B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625</w:t>
            </w:r>
          </w:p>
        </w:tc>
        <w:tc>
          <w:tcPr>
            <w:tcW w:w="0" w:type="auto"/>
            <w:tcBorders>
              <w:top w:val="nil"/>
              <w:left w:val="nil"/>
              <w:bottom w:val="single" w:sz="4" w:space="0" w:color="auto"/>
              <w:right w:val="single" w:sz="4" w:space="0" w:color="auto"/>
            </w:tcBorders>
            <w:shd w:val="clear" w:color="auto" w:fill="auto"/>
            <w:noWrap/>
            <w:vAlign w:val="center"/>
            <w:hideMark/>
          </w:tcPr>
          <w:p w14:paraId="59ABDF1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ORANICA</w:t>
            </w:r>
          </w:p>
        </w:tc>
        <w:tc>
          <w:tcPr>
            <w:tcW w:w="0" w:type="auto"/>
            <w:tcBorders>
              <w:top w:val="nil"/>
              <w:left w:val="nil"/>
              <w:bottom w:val="single" w:sz="4" w:space="0" w:color="auto"/>
              <w:right w:val="single" w:sz="4" w:space="0" w:color="auto"/>
            </w:tcBorders>
            <w:shd w:val="clear" w:color="auto" w:fill="auto"/>
            <w:noWrap/>
            <w:vAlign w:val="center"/>
            <w:hideMark/>
          </w:tcPr>
          <w:p w14:paraId="3199A795"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0,1900</w:t>
            </w:r>
          </w:p>
        </w:tc>
        <w:tc>
          <w:tcPr>
            <w:tcW w:w="0" w:type="auto"/>
            <w:tcBorders>
              <w:top w:val="nil"/>
              <w:left w:val="nil"/>
              <w:bottom w:val="single" w:sz="4" w:space="0" w:color="auto"/>
              <w:right w:val="single" w:sz="4" w:space="0" w:color="auto"/>
            </w:tcBorders>
            <w:shd w:val="clear" w:color="auto" w:fill="auto"/>
            <w:noWrap/>
            <w:vAlign w:val="center"/>
            <w:hideMark/>
          </w:tcPr>
          <w:p w14:paraId="6EBEC423"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5168,00</w:t>
            </w:r>
          </w:p>
        </w:tc>
        <w:tc>
          <w:tcPr>
            <w:tcW w:w="0" w:type="auto"/>
            <w:tcBorders>
              <w:top w:val="nil"/>
              <w:left w:val="nil"/>
              <w:bottom w:val="single" w:sz="4" w:space="0" w:color="auto"/>
              <w:right w:val="single" w:sz="4" w:space="0" w:color="auto"/>
            </w:tcBorders>
            <w:shd w:val="clear" w:color="auto" w:fill="auto"/>
            <w:vAlign w:val="center"/>
            <w:hideMark/>
          </w:tcPr>
          <w:p w14:paraId="277757B8"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r w:rsidR="0031268B" w:rsidRPr="0031268B" w14:paraId="496502FE" w14:textId="77777777" w:rsidTr="0031268B">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F2201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13.</w:t>
            </w:r>
          </w:p>
        </w:tc>
        <w:tc>
          <w:tcPr>
            <w:tcW w:w="0" w:type="auto"/>
            <w:tcBorders>
              <w:top w:val="nil"/>
              <w:left w:val="nil"/>
              <w:bottom w:val="single" w:sz="4" w:space="0" w:color="auto"/>
              <w:right w:val="single" w:sz="4" w:space="0" w:color="auto"/>
            </w:tcBorders>
            <w:shd w:val="clear" w:color="auto" w:fill="auto"/>
            <w:noWrap/>
            <w:vAlign w:val="center"/>
            <w:hideMark/>
          </w:tcPr>
          <w:p w14:paraId="7BC55895"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OBREŠKA</w:t>
            </w:r>
          </w:p>
        </w:tc>
        <w:tc>
          <w:tcPr>
            <w:tcW w:w="0" w:type="auto"/>
            <w:tcBorders>
              <w:top w:val="nil"/>
              <w:left w:val="nil"/>
              <w:bottom w:val="single" w:sz="4" w:space="0" w:color="auto"/>
              <w:right w:val="single" w:sz="4" w:space="0" w:color="auto"/>
            </w:tcBorders>
            <w:shd w:val="clear" w:color="auto" w:fill="auto"/>
            <w:noWrap/>
            <w:vAlign w:val="center"/>
            <w:hideMark/>
          </w:tcPr>
          <w:p w14:paraId="5CE44AAE"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953</w:t>
            </w:r>
          </w:p>
        </w:tc>
        <w:tc>
          <w:tcPr>
            <w:tcW w:w="0" w:type="auto"/>
            <w:tcBorders>
              <w:top w:val="nil"/>
              <w:left w:val="nil"/>
              <w:bottom w:val="single" w:sz="4" w:space="0" w:color="auto"/>
              <w:right w:val="single" w:sz="4" w:space="0" w:color="auto"/>
            </w:tcBorders>
            <w:shd w:val="clear" w:color="auto" w:fill="auto"/>
            <w:noWrap/>
            <w:vAlign w:val="center"/>
            <w:hideMark/>
          </w:tcPr>
          <w:p w14:paraId="3D11ED79"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PAŠNJAK</w:t>
            </w:r>
          </w:p>
        </w:tc>
        <w:tc>
          <w:tcPr>
            <w:tcW w:w="0" w:type="auto"/>
            <w:tcBorders>
              <w:top w:val="nil"/>
              <w:left w:val="nil"/>
              <w:bottom w:val="single" w:sz="4" w:space="0" w:color="auto"/>
              <w:right w:val="single" w:sz="4" w:space="0" w:color="auto"/>
            </w:tcBorders>
            <w:shd w:val="clear" w:color="auto" w:fill="auto"/>
            <w:noWrap/>
            <w:vAlign w:val="center"/>
            <w:hideMark/>
          </w:tcPr>
          <w:p w14:paraId="73D002E3"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0,2239</w:t>
            </w:r>
          </w:p>
        </w:tc>
        <w:tc>
          <w:tcPr>
            <w:tcW w:w="0" w:type="auto"/>
            <w:tcBorders>
              <w:top w:val="nil"/>
              <w:left w:val="nil"/>
              <w:bottom w:val="single" w:sz="4" w:space="0" w:color="auto"/>
              <w:right w:val="single" w:sz="4" w:space="0" w:color="auto"/>
            </w:tcBorders>
            <w:shd w:val="clear" w:color="auto" w:fill="auto"/>
            <w:noWrap/>
            <w:vAlign w:val="center"/>
            <w:hideMark/>
          </w:tcPr>
          <w:p w14:paraId="0E0BA6B2"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6090,08</w:t>
            </w:r>
          </w:p>
        </w:tc>
        <w:tc>
          <w:tcPr>
            <w:tcW w:w="0" w:type="auto"/>
            <w:tcBorders>
              <w:top w:val="nil"/>
              <w:left w:val="nil"/>
              <w:bottom w:val="single" w:sz="4" w:space="0" w:color="auto"/>
              <w:right w:val="single" w:sz="4" w:space="0" w:color="auto"/>
            </w:tcBorders>
            <w:shd w:val="clear" w:color="auto" w:fill="auto"/>
            <w:vAlign w:val="center"/>
            <w:hideMark/>
          </w:tcPr>
          <w:p w14:paraId="7006A140" w14:textId="77777777" w:rsidR="0031268B" w:rsidRPr="0031268B" w:rsidRDefault="0031268B" w:rsidP="0031268B">
            <w:pPr>
              <w:spacing w:after="0" w:line="240" w:lineRule="auto"/>
              <w:jc w:val="center"/>
              <w:rPr>
                <w:rFonts w:ascii="Times New Roman"/>
                <w:color w:val="000000"/>
                <w:sz w:val="20"/>
                <w:szCs w:val="20"/>
              </w:rPr>
            </w:pPr>
            <w:r w:rsidRPr="0031268B">
              <w:rPr>
                <w:rFonts w:ascii="Times New Roman"/>
                <w:color w:val="000000"/>
                <w:sz w:val="20"/>
                <w:szCs w:val="20"/>
              </w:rPr>
              <w:t> </w:t>
            </w:r>
          </w:p>
        </w:tc>
      </w:tr>
    </w:tbl>
    <w:p w14:paraId="05522614" w14:textId="77777777" w:rsidR="006D3E9A" w:rsidRPr="002363DC" w:rsidRDefault="006D3E9A" w:rsidP="00786CAE">
      <w:pPr>
        <w:rPr>
          <w:rFonts w:ascii="Times New Roman"/>
        </w:rPr>
      </w:pPr>
    </w:p>
    <w:p w14:paraId="399026D3" w14:textId="1AC9D677" w:rsidR="00786CAE" w:rsidRPr="002363DC" w:rsidRDefault="00786CAE" w:rsidP="00786CAE">
      <w:pPr>
        <w:rPr>
          <w:rFonts w:ascii="Times New Roman"/>
        </w:rPr>
      </w:pPr>
      <w:r w:rsidRPr="002363DC">
        <w:rPr>
          <w:rFonts w:ascii="Times New Roman"/>
        </w:rPr>
        <w:t>Sveukupna površina u natječaju u ha:</w:t>
      </w:r>
      <w:r w:rsidR="00CC39EB" w:rsidRPr="002363DC">
        <w:rPr>
          <w:rFonts w:ascii="Times New Roman"/>
        </w:rPr>
        <w:t xml:space="preserve"> </w:t>
      </w:r>
      <w:r w:rsidR="00B80D39">
        <w:rPr>
          <w:rFonts w:ascii="Times New Roman"/>
        </w:rPr>
        <w:t>2,3938 ha</w:t>
      </w:r>
    </w:p>
    <w:p w14:paraId="6A2E2ED0" w14:textId="5BF33DF5" w:rsidR="00786CAE" w:rsidRPr="002363DC" w:rsidRDefault="00786CAE" w:rsidP="00786CAE">
      <w:pPr>
        <w:rPr>
          <w:rFonts w:ascii="Times New Roman"/>
        </w:rPr>
      </w:pPr>
      <w:r w:rsidRPr="002363DC">
        <w:rPr>
          <w:rFonts w:ascii="Times New Roman"/>
        </w:rPr>
        <w:t>Sveukupna početna cijena natječaju u kn:</w:t>
      </w:r>
      <w:r w:rsidR="00B23619" w:rsidRPr="002363DC">
        <w:rPr>
          <w:rFonts w:ascii="Times New Roman"/>
        </w:rPr>
        <w:t xml:space="preserve"> </w:t>
      </w:r>
      <w:r w:rsidR="00B80D39">
        <w:rPr>
          <w:rFonts w:ascii="Times New Roman"/>
        </w:rPr>
        <w:t>56.035,12 kn</w:t>
      </w:r>
    </w:p>
    <w:bookmarkEnd w:id="2"/>
    <w:p w14:paraId="10B68F72" w14:textId="77777777" w:rsidR="00786CAE" w:rsidRPr="002363DC" w:rsidRDefault="00786CAE" w:rsidP="006A6B51">
      <w:pPr>
        <w:tabs>
          <w:tab w:val="left" w:pos="3870"/>
        </w:tabs>
        <w:rPr>
          <w:rFonts w:ascii="Times New Roman"/>
          <w:lang w:eastAsia="en-US"/>
        </w:rPr>
      </w:pPr>
    </w:p>
    <w:p w14:paraId="58417555" w14:textId="771579B5" w:rsidR="006A6B51" w:rsidRPr="002363DC" w:rsidRDefault="006A6B51" w:rsidP="00273420">
      <w:pPr>
        <w:tabs>
          <w:tab w:val="left" w:pos="3870"/>
        </w:tabs>
        <w:jc w:val="both"/>
        <w:rPr>
          <w:rFonts w:ascii="Times New Roman"/>
          <w:sz w:val="24"/>
          <w:szCs w:val="24"/>
        </w:rPr>
      </w:pPr>
    </w:p>
    <w:p w14:paraId="0DEB1BA1" w14:textId="0F8FA12B" w:rsidR="00743B41" w:rsidRPr="002363DC" w:rsidRDefault="00743B41" w:rsidP="00273420">
      <w:pPr>
        <w:tabs>
          <w:tab w:val="left" w:pos="3870"/>
        </w:tabs>
        <w:jc w:val="both"/>
        <w:rPr>
          <w:rFonts w:ascii="Times New Roman"/>
          <w:sz w:val="24"/>
          <w:szCs w:val="24"/>
        </w:rPr>
      </w:pPr>
    </w:p>
    <w:p w14:paraId="1426B282" w14:textId="2B9AEE6F" w:rsidR="00743B41" w:rsidRPr="002363DC" w:rsidRDefault="00743B41" w:rsidP="00273420">
      <w:pPr>
        <w:tabs>
          <w:tab w:val="left" w:pos="3870"/>
        </w:tabs>
        <w:jc w:val="both"/>
        <w:rPr>
          <w:rFonts w:ascii="Times New Roman"/>
          <w:sz w:val="24"/>
          <w:szCs w:val="24"/>
        </w:rPr>
      </w:pPr>
    </w:p>
    <w:p w14:paraId="71B9DD8E" w14:textId="02758A80" w:rsidR="00743B41" w:rsidRPr="002363DC" w:rsidRDefault="00743B41" w:rsidP="00273420">
      <w:pPr>
        <w:tabs>
          <w:tab w:val="left" w:pos="3870"/>
        </w:tabs>
        <w:jc w:val="both"/>
        <w:rPr>
          <w:rFonts w:ascii="Times New Roman"/>
          <w:sz w:val="24"/>
          <w:szCs w:val="24"/>
        </w:rPr>
      </w:pPr>
    </w:p>
    <w:p w14:paraId="724EF1FD" w14:textId="59A67E88" w:rsidR="00743B41" w:rsidRPr="002363DC" w:rsidRDefault="00743B41" w:rsidP="00273420">
      <w:pPr>
        <w:tabs>
          <w:tab w:val="left" w:pos="3870"/>
        </w:tabs>
        <w:jc w:val="both"/>
        <w:rPr>
          <w:rFonts w:ascii="Times New Roman"/>
          <w:sz w:val="24"/>
          <w:szCs w:val="24"/>
        </w:rPr>
      </w:pPr>
    </w:p>
    <w:p w14:paraId="63510F7B" w14:textId="37CBC6FD" w:rsidR="00743B41" w:rsidRPr="002363DC" w:rsidRDefault="00743B41" w:rsidP="00273420">
      <w:pPr>
        <w:tabs>
          <w:tab w:val="left" w:pos="3870"/>
        </w:tabs>
        <w:jc w:val="both"/>
        <w:rPr>
          <w:rFonts w:ascii="Times New Roman"/>
          <w:sz w:val="24"/>
          <w:szCs w:val="24"/>
        </w:rPr>
      </w:pPr>
    </w:p>
    <w:p w14:paraId="1F9DA191" w14:textId="7D4C005A" w:rsidR="00743B41" w:rsidRPr="002363DC" w:rsidRDefault="00743B41" w:rsidP="00273420">
      <w:pPr>
        <w:tabs>
          <w:tab w:val="left" w:pos="3870"/>
        </w:tabs>
        <w:jc w:val="both"/>
        <w:rPr>
          <w:rFonts w:ascii="Times New Roman"/>
          <w:sz w:val="24"/>
          <w:szCs w:val="24"/>
        </w:rPr>
      </w:pPr>
    </w:p>
    <w:p w14:paraId="67B6843D" w14:textId="5FFC08A0" w:rsidR="00743B41" w:rsidRPr="002363DC" w:rsidRDefault="00743B41" w:rsidP="00273420">
      <w:pPr>
        <w:tabs>
          <w:tab w:val="left" w:pos="3870"/>
        </w:tabs>
        <w:jc w:val="both"/>
        <w:rPr>
          <w:rFonts w:ascii="Times New Roman"/>
          <w:sz w:val="24"/>
          <w:szCs w:val="24"/>
        </w:rPr>
      </w:pPr>
    </w:p>
    <w:p w14:paraId="62E3D49D" w14:textId="596079DA" w:rsidR="00743B41" w:rsidRPr="002363DC" w:rsidRDefault="00743B41" w:rsidP="00273420">
      <w:pPr>
        <w:tabs>
          <w:tab w:val="left" w:pos="3870"/>
        </w:tabs>
        <w:jc w:val="both"/>
        <w:rPr>
          <w:rFonts w:ascii="Times New Roman"/>
          <w:sz w:val="24"/>
          <w:szCs w:val="24"/>
        </w:rPr>
      </w:pPr>
    </w:p>
    <w:p w14:paraId="652F92D5" w14:textId="6D20F222" w:rsidR="00743B41" w:rsidRPr="002363DC" w:rsidRDefault="00743B41" w:rsidP="00273420">
      <w:pPr>
        <w:tabs>
          <w:tab w:val="left" w:pos="3870"/>
        </w:tabs>
        <w:jc w:val="both"/>
        <w:rPr>
          <w:rFonts w:ascii="Times New Roman"/>
          <w:sz w:val="24"/>
          <w:szCs w:val="24"/>
        </w:rPr>
      </w:pPr>
    </w:p>
    <w:p w14:paraId="12A16A06" w14:textId="77777777" w:rsidR="00743B41" w:rsidRPr="002363DC" w:rsidRDefault="00743B41" w:rsidP="00273420">
      <w:pPr>
        <w:tabs>
          <w:tab w:val="left" w:pos="3870"/>
        </w:tabs>
        <w:jc w:val="both"/>
        <w:rPr>
          <w:rFonts w:ascii="Times New Roman"/>
          <w:sz w:val="24"/>
          <w:szCs w:val="24"/>
        </w:rPr>
      </w:pPr>
    </w:p>
    <w:p w14:paraId="506B678B" w14:textId="77777777" w:rsidR="00C95F25" w:rsidRDefault="00C95F25" w:rsidP="00970249">
      <w:pPr>
        <w:spacing w:before="100" w:beforeAutospacing="1" w:after="100" w:afterAutospacing="1" w:line="240" w:lineRule="auto"/>
        <w:rPr>
          <w:rFonts w:ascii="Times New Roman"/>
          <w:sz w:val="24"/>
          <w:szCs w:val="24"/>
        </w:rPr>
      </w:pPr>
    </w:p>
    <w:p w14:paraId="529C7B0C" w14:textId="5F71EA53" w:rsidR="00C4194A" w:rsidRPr="00C95F25" w:rsidRDefault="00970249" w:rsidP="00C4194A">
      <w:pPr>
        <w:spacing w:before="100" w:beforeAutospacing="1" w:after="100" w:afterAutospacing="1" w:line="240" w:lineRule="auto"/>
        <w:rPr>
          <w:rFonts w:ascii="Times New Roman"/>
          <w:sz w:val="24"/>
          <w:szCs w:val="24"/>
        </w:rPr>
      </w:pPr>
      <w:r w:rsidRPr="00C95F25">
        <w:rPr>
          <w:rFonts w:ascii="Times New Roman"/>
          <w:sz w:val="24"/>
          <w:szCs w:val="24"/>
        </w:rPr>
        <w:lastRenderedPageBreak/>
        <w:t xml:space="preserve">Prilog </w:t>
      </w:r>
      <w:r w:rsidR="00F969A0" w:rsidRPr="00C95F25">
        <w:rPr>
          <w:rFonts w:ascii="Times New Roman"/>
          <w:sz w:val="24"/>
          <w:szCs w:val="24"/>
        </w:rPr>
        <w:t>2</w:t>
      </w:r>
      <w:r w:rsidR="00293472" w:rsidRPr="00C95F25">
        <w:rPr>
          <w:rFonts w:ascii="Times New Roman"/>
          <w:sz w:val="24"/>
          <w:szCs w:val="24"/>
        </w:rPr>
        <w:t>.</w:t>
      </w:r>
      <w:r w:rsidR="00C95F25" w:rsidRPr="00C95F25">
        <w:rPr>
          <w:rFonts w:ascii="Times New Roman"/>
          <w:sz w:val="24"/>
          <w:szCs w:val="24"/>
        </w:rPr>
        <w:t>,</w:t>
      </w:r>
      <w:r w:rsidR="00C95F25">
        <w:rPr>
          <w:rFonts w:ascii="Times New Roman"/>
          <w:sz w:val="24"/>
          <w:szCs w:val="24"/>
        </w:rPr>
        <w:t xml:space="preserve"> </w:t>
      </w:r>
      <w:bookmarkStart w:id="3" w:name="_GoBack"/>
      <w:bookmarkEnd w:id="3"/>
      <w:r w:rsidR="00C4194A" w:rsidRPr="00C95F25">
        <w:rPr>
          <w:rFonts w:ascii="Times New Roman"/>
          <w:sz w:val="24"/>
          <w:szCs w:val="24"/>
        </w:rPr>
        <w:t>Tablica 2.</w:t>
      </w:r>
    </w:p>
    <w:tbl>
      <w:tblPr>
        <w:tblW w:w="5436"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7"/>
        <w:gridCol w:w="2566"/>
        <w:gridCol w:w="3107"/>
        <w:gridCol w:w="4035"/>
      </w:tblGrid>
      <w:tr w:rsidR="00C4194A" w:rsidRPr="002363DC" w14:paraId="265A2A7D" w14:textId="77777777" w:rsidTr="00C4194A">
        <w:trPr>
          <w:tblCellSpacing w:w="15" w:type="dxa"/>
        </w:trPr>
        <w:tc>
          <w:tcPr>
            <w:tcW w:w="203" w:type="pct"/>
            <w:vAlign w:val="center"/>
            <w:hideMark/>
          </w:tcPr>
          <w:p w14:paraId="58296921"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 br.</w:t>
            </w:r>
          </w:p>
        </w:tc>
        <w:tc>
          <w:tcPr>
            <w:tcW w:w="1247" w:type="pct"/>
            <w:vAlign w:val="center"/>
            <w:hideMark/>
          </w:tcPr>
          <w:p w14:paraId="47B2F4CC"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Dokazuje</w:t>
            </w:r>
          </w:p>
        </w:tc>
        <w:tc>
          <w:tcPr>
            <w:tcW w:w="1513" w:type="pct"/>
            <w:vAlign w:val="center"/>
            <w:hideMark/>
          </w:tcPr>
          <w:p w14:paraId="37661FD6"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Izvor dokumenta</w:t>
            </w:r>
          </w:p>
        </w:tc>
        <w:tc>
          <w:tcPr>
            <w:tcW w:w="1963" w:type="pct"/>
            <w:vAlign w:val="center"/>
            <w:hideMark/>
          </w:tcPr>
          <w:p w14:paraId="63E0138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Naziv dokumenta</w:t>
            </w:r>
          </w:p>
        </w:tc>
      </w:tr>
      <w:tr w:rsidR="00C4194A" w:rsidRPr="002363DC" w14:paraId="5FFD16ED" w14:textId="77777777" w:rsidTr="00C4194A">
        <w:trPr>
          <w:tblCellSpacing w:w="15" w:type="dxa"/>
        </w:trPr>
        <w:tc>
          <w:tcPr>
            <w:tcW w:w="0" w:type="auto"/>
            <w:vAlign w:val="center"/>
            <w:hideMark/>
          </w:tcPr>
          <w:p w14:paraId="6C1CCE55"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w:t>
            </w:r>
          </w:p>
        </w:tc>
        <w:tc>
          <w:tcPr>
            <w:tcW w:w="0" w:type="auto"/>
            <w:vAlign w:val="center"/>
            <w:hideMark/>
          </w:tcPr>
          <w:p w14:paraId="2824735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Nositelj OPG-a</w:t>
            </w:r>
          </w:p>
        </w:tc>
        <w:tc>
          <w:tcPr>
            <w:tcW w:w="0" w:type="auto"/>
            <w:vAlign w:val="center"/>
            <w:hideMark/>
          </w:tcPr>
          <w:p w14:paraId="19689536"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5C31079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Rješenje o upisu u upisnik PG (kopija)</w:t>
            </w:r>
          </w:p>
        </w:tc>
      </w:tr>
      <w:tr w:rsidR="00C4194A" w:rsidRPr="002363DC" w14:paraId="0247DA28" w14:textId="77777777" w:rsidTr="00C4194A">
        <w:trPr>
          <w:tblCellSpacing w:w="15" w:type="dxa"/>
        </w:trPr>
        <w:tc>
          <w:tcPr>
            <w:tcW w:w="0" w:type="auto"/>
            <w:vAlign w:val="center"/>
            <w:hideMark/>
          </w:tcPr>
          <w:p w14:paraId="0B65719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2.</w:t>
            </w:r>
          </w:p>
        </w:tc>
        <w:tc>
          <w:tcPr>
            <w:tcW w:w="0" w:type="auto"/>
            <w:vAlign w:val="center"/>
            <w:hideMark/>
          </w:tcPr>
          <w:p w14:paraId="4DC3927C"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Vlasnik obrta</w:t>
            </w:r>
          </w:p>
        </w:tc>
        <w:tc>
          <w:tcPr>
            <w:tcW w:w="0" w:type="auto"/>
            <w:vAlign w:val="center"/>
            <w:hideMark/>
          </w:tcPr>
          <w:p w14:paraId="62D776B6"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Podnositelj ponude</w:t>
            </w:r>
          </w:p>
          <w:p w14:paraId="7EF211E2"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Područni ured državne uprave</w:t>
            </w:r>
          </w:p>
        </w:tc>
        <w:tc>
          <w:tcPr>
            <w:tcW w:w="1963" w:type="pct"/>
            <w:vAlign w:val="center"/>
            <w:hideMark/>
          </w:tcPr>
          <w:p w14:paraId="27A50F4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Rješenje o upisu u upisnik PG (kopija) i Izvod iz obrtnog registra</w:t>
            </w:r>
          </w:p>
        </w:tc>
      </w:tr>
      <w:tr w:rsidR="00C4194A" w:rsidRPr="002363DC" w14:paraId="2CBA27FB" w14:textId="77777777" w:rsidTr="00C4194A">
        <w:trPr>
          <w:tblCellSpacing w:w="15" w:type="dxa"/>
        </w:trPr>
        <w:tc>
          <w:tcPr>
            <w:tcW w:w="0" w:type="auto"/>
            <w:vAlign w:val="center"/>
            <w:hideMark/>
          </w:tcPr>
          <w:p w14:paraId="1988EF53"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3.</w:t>
            </w:r>
          </w:p>
        </w:tc>
        <w:tc>
          <w:tcPr>
            <w:tcW w:w="0" w:type="auto"/>
            <w:vAlign w:val="center"/>
            <w:hideMark/>
          </w:tcPr>
          <w:p w14:paraId="3551FEE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Pravna osoba</w:t>
            </w:r>
          </w:p>
        </w:tc>
        <w:tc>
          <w:tcPr>
            <w:tcW w:w="0" w:type="auto"/>
            <w:vAlign w:val="center"/>
            <w:hideMark/>
          </w:tcPr>
          <w:p w14:paraId="25AB98F0"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Podnositelj ponude</w:t>
            </w:r>
          </w:p>
          <w:p w14:paraId="4317068E"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Nadležni trgovački sud</w:t>
            </w:r>
          </w:p>
        </w:tc>
        <w:tc>
          <w:tcPr>
            <w:tcW w:w="1963" w:type="pct"/>
            <w:vAlign w:val="center"/>
            <w:hideMark/>
          </w:tcPr>
          <w:p w14:paraId="6563477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Rješenje o upisu u upisnik PG (kopija) Izvod iz sudskog registra</w:t>
            </w:r>
          </w:p>
        </w:tc>
      </w:tr>
      <w:tr w:rsidR="00C4194A" w:rsidRPr="002363DC" w14:paraId="259650CD" w14:textId="77777777" w:rsidTr="00C4194A">
        <w:trPr>
          <w:tblCellSpacing w:w="15" w:type="dxa"/>
        </w:trPr>
        <w:tc>
          <w:tcPr>
            <w:tcW w:w="0" w:type="auto"/>
            <w:vAlign w:val="center"/>
            <w:hideMark/>
          </w:tcPr>
          <w:p w14:paraId="7C9C8A0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4.</w:t>
            </w:r>
          </w:p>
        </w:tc>
        <w:tc>
          <w:tcPr>
            <w:tcW w:w="0" w:type="auto"/>
            <w:vAlign w:val="center"/>
            <w:hideMark/>
          </w:tcPr>
          <w:p w14:paraId="1C68BB3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Poljoprivreda primarna djelatnost</w:t>
            </w:r>
          </w:p>
        </w:tc>
        <w:tc>
          <w:tcPr>
            <w:tcW w:w="0" w:type="auto"/>
            <w:vAlign w:val="center"/>
            <w:hideMark/>
          </w:tcPr>
          <w:p w14:paraId="78E3D4B8"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Područni ured ili ispostava Hrvatskog zavoda za mirovinsko osiguranje (HZMO)</w:t>
            </w:r>
          </w:p>
          <w:p w14:paraId="57649493"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Nadležni trgovački sud</w:t>
            </w:r>
          </w:p>
          <w:p w14:paraId="48A49D73"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Državni zavod za statistiku (DZS)</w:t>
            </w:r>
          </w:p>
        </w:tc>
        <w:tc>
          <w:tcPr>
            <w:tcW w:w="1963" w:type="pct"/>
            <w:vAlign w:val="center"/>
            <w:hideMark/>
          </w:tcPr>
          <w:p w14:paraId="6E391AA5"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Transakcija 117</w:t>
            </w:r>
          </w:p>
          <w:p w14:paraId="1FC00BED"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Ili Izvod iz sudskog registra i preslika obavijesti o razvrstavanju poslovnog subjekta prema NKD-u</w:t>
            </w:r>
          </w:p>
        </w:tc>
      </w:tr>
      <w:tr w:rsidR="00C4194A" w:rsidRPr="002363DC" w14:paraId="3E086F8D" w14:textId="77777777" w:rsidTr="00C4194A">
        <w:trPr>
          <w:tblCellSpacing w:w="15" w:type="dxa"/>
        </w:trPr>
        <w:tc>
          <w:tcPr>
            <w:tcW w:w="0" w:type="auto"/>
            <w:vAlign w:val="center"/>
            <w:hideMark/>
          </w:tcPr>
          <w:p w14:paraId="12A689D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5.</w:t>
            </w:r>
          </w:p>
        </w:tc>
        <w:tc>
          <w:tcPr>
            <w:tcW w:w="0" w:type="auto"/>
            <w:vAlign w:val="center"/>
            <w:hideMark/>
          </w:tcPr>
          <w:p w14:paraId="1A01B30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Prebivalište, sjedište ili proizvodni objekt</w:t>
            </w:r>
          </w:p>
        </w:tc>
        <w:tc>
          <w:tcPr>
            <w:tcW w:w="0" w:type="auto"/>
            <w:vAlign w:val="center"/>
            <w:hideMark/>
          </w:tcPr>
          <w:p w14:paraId="4E3DCB70"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Podnositelj ponude</w:t>
            </w:r>
          </w:p>
          <w:p w14:paraId="33B274DC"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MUP</w:t>
            </w:r>
          </w:p>
          <w:p w14:paraId="6039E859" w14:textId="77777777" w:rsidR="00C4194A" w:rsidRPr="002363DC" w:rsidRDefault="00C4194A" w:rsidP="00C4194A">
            <w:pPr>
              <w:spacing w:before="100" w:beforeAutospacing="1" w:after="100" w:afterAutospacing="1" w:line="240" w:lineRule="auto"/>
              <w:rPr>
                <w:rFonts w:ascii="Times New Roman"/>
                <w:sz w:val="24"/>
                <w:szCs w:val="24"/>
              </w:rPr>
            </w:pPr>
            <w:r w:rsidRPr="002363DC">
              <w:rPr>
                <w:rFonts w:ascii="Times New Roman"/>
                <w:sz w:val="24"/>
                <w:szCs w:val="24"/>
              </w:rPr>
              <w:t>Nadležni trgovački sud</w:t>
            </w:r>
          </w:p>
        </w:tc>
        <w:tc>
          <w:tcPr>
            <w:tcW w:w="1963" w:type="pct"/>
            <w:vAlign w:val="center"/>
            <w:hideMark/>
          </w:tcPr>
          <w:p w14:paraId="289382AA"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Osobna iskaznica (kopija) ili potvrda o prebivalištu, Izvod iz sudskog registra, izvod iz zemljišne knjige ili rješenje o izvedenom stanju za nezakonito izgrađene zgrade ili akt o gradnji</w:t>
            </w:r>
          </w:p>
        </w:tc>
      </w:tr>
      <w:tr w:rsidR="00C4194A" w:rsidRPr="002363DC" w14:paraId="42129A51" w14:textId="77777777" w:rsidTr="00C4194A">
        <w:trPr>
          <w:tblCellSpacing w:w="15" w:type="dxa"/>
        </w:trPr>
        <w:tc>
          <w:tcPr>
            <w:tcW w:w="0" w:type="auto"/>
            <w:vAlign w:val="center"/>
            <w:hideMark/>
          </w:tcPr>
          <w:p w14:paraId="64AC4C1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6.</w:t>
            </w:r>
          </w:p>
        </w:tc>
        <w:tc>
          <w:tcPr>
            <w:tcW w:w="0" w:type="auto"/>
            <w:vAlign w:val="center"/>
            <w:hideMark/>
          </w:tcPr>
          <w:p w14:paraId="40F0D0D9"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Dosadašnji posjednik</w:t>
            </w:r>
          </w:p>
        </w:tc>
        <w:tc>
          <w:tcPr>
            <w:tcW w:w="0" w:type="auto"/>
            <w:vAlign w:val="center"/>
            <w:hideMark/>
          </w:tcPr>
          <w:p w14:paraId="7188E64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2BF71CA4"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Ugovor</w:t>
            </w:r>
          </w:p>
        </w:tc>
      </w:tr>
      <w:tr w:rsidR="00C4194A" w:rsidRPr="002363DC" w14:paraId="07C3B3F2" w14:textId="77777777" w:rsidTr="00C4194A">
        <w:trPr>
          <w:tblCellSpacing w:w="15" w:type="dxa"/>
        </w:trPr>
        <w:tc>
          <w:tcPr>
            <w:tcW w:w="0" w:type="auto"/>
            <w:vAlign w:val="center"/>
            <w:hideMark/>
          </w:tcPr>
          <w:p w14:paraId="5EB6EDF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7.</w:t>
            </w:r>
          </w:p>
        </w:tc>
        <w:tc>
          <w:tcPr>
            <w:tcW w:w="0" w:type="auto"/>
            <w:vAlign w:val="center"/>
            <w:hideMark/>
          </w:tcPr>
          <w:p w14:paraId="2AD4F793"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Mlađi od 41 god</w:t>
            </w:r>
          </w:p>
        </w:tc>
        <w:tc>
          <w:tcPr>
            <w:tcW w:w="0" w:type="auto"/>
            <w:vAlign w:val="center"/>
            <w:hideMark/>
          </w:tcPr>
          <w:p w14:paraId="472A952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47A7B47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Osobna iskaznica</w:t>
            </w:r>
          </w:p>
        </w:tc>
      </w:tr>
      <w:tr w:rsidR="00C4194A" w:rsidRPr="002363DC" w14:paraId="08D4F4CD" w14:textId="77777777" w:rsidTr="00C4194A">
        <w:trPr>
          <w:tblCellSpacing w:w="15" w:type="dxa"/>
        </w:trPr>
        <w:tc>
          <w:tcPr>
            <w:tcW w:w="0" w:type="auto"/>
            <w:vAlign w:val="center"/>
            <w:hideMark/>
          </w:tcPr>
          <w:p w14:paraId="79DAF58C"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8.</w:t>
            </w:r>
          </w:p>
        </w:tc>
        <w:tc>
          <w:tcPr>
            <w:tcW w:w="0" w:type="auto"/>
            <w:vAlign w:val="center"/>
            <w:hideMark/>
          </w:tcPr>
          <w:p w14:paraId="600AE34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Datum upisa u upisnik PG</w:t>
            </w:r>
          </w:p>
        </w:tc>
        <w:tc>
          <w:tcPr>
            <w:tcW w:w="0" w:type="auto"/>
            <w:vAlign w:val="center"/>
            <w:hideMark/>
          </w:tcPr>
          <w:p w14:paraId="1CBD4E4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25715BA1"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Rješenje o upisu u upisnik PG</w:t>
            </w:r>
          </w:p>
        </w:tc>
      </w:tr>
      <w:tr w:rsidR="00C4194A" w:rsidRPr="002363DC" w14:paraId="195A154D" w14:textId="77777777" w:rsidTr="00C4194A">
        <w:trPr>
          <w:tblCellSpacing w:w="15" w:type="dxa"/>
        </w:trPr>
        <w:tc>
          <w:tcPr>
            <w:tcW w:w="0" w:type="auto"/>
            <w:vAlign w:val="center"/>
            <w:hideMark/>
          </w:tcPr>
          <w:p w14:paraId="6CC0109F"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9.</w:t>
            </w:r>
          </w:p>
        </w:tc>
        <w:tc>
          <w:tcPr>
            <w:tcW w:w="0" w:type="auto"/>
            <w:vAlign w:val="center"/>
            <w:hideMark/>
          </w:tcPr>
          <w:p w14:paraId="1F4A8DCA"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Bavi poljoprivrednom proizvodnjom</w:t>
            </w:r>
          </w:p>
        </w:tc>
        <w:tc>
          <w:tcPr>
            <w:tcW w:w="0" w:type="auto"/>
            <w:vAlign w:val="center"/>
            <w:hideMark/>
          </w:tcPr>
          <w:p w14:paraId="0A2E32C3"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295E150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Upisnik poljoprivrednih proizvođača</w:t>
            </w:r>
          </w:p>
        </w:tc>
      </w:tr>
      <w:tr w:rsidR="00C4194A" w:rsidRPr="002363DC" w14:paraId="1FD94388" w14:textId="77777777" w:rsidTr="00C4194A">
        <w:trPr>
          <w:tblCellSpacing w:w="15" w:type="dxa"/>
        </w:trPr>
        <w:tc>
          <w:tcPr>
            <w:tcW w:w="0" w:type="auto"/>
            <w:vAlign w:val="center"/>
            <w:hideMark/>
          </w:tcPr>
          <w:p w14:paraId="2FEFD755"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10.</w:t>
            </w:r>
          </w:p>
        </w:tc>
        <w:tc>
          <w:tcPr>
            <w:tcW w:w="0" w:type="auto"/>
            <w:vAlign w:val="center"/>
            <w:hideMark/>
          </w:tcPr>
          <w:p w14:paraId="1F249FB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Ekonomska vrijednost PG</w:t>
            </w:r>
          </w:p>
        </w:tc>
        <w:tc>
          <w:tcPr>
            <w:tcW w:w="0" w:type="auto"/>
            <w:vAlign w:val="center"/>
            <w:hideMark/>
          </w:tcPr>
          <w:p w14:paraId="5B10D08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Hrvatska poljoprivredno-šumarska savjetodavna služba</w:t>
            </w:r>
          </w:p>
        </w:tc>
        <w:tc>
          <w:tcPr>
            <w:tcW w:w="1963" w:type="pct"/>
            <w:vAlign w:val="center"/>
            <w:hideMark/>
          </w:tcPr>
          <w:p w14:paraId="2F1DA896"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Očitovanje Hrvatske poljoprivredno-šumarska savjetodavna službe</w:t>
            </w:r>
          </w:p>
        </w:tc>
      </w:tr>
      <w:tr w:rsidR="00C4194A" w:rsidRPr="002363DC" w14:paraId="107F2D73" w14:textId="77777777" w:rsidTr="00C4194A">
        <w:trPr>
          <w:tblCellSpacing w:w="15" w:type="dxa"/>
        </w:trPr>
        <w:tc>
          <w:tcPr>
            <w:tcW w:w="0" w:type="auto"/>
            <w:vAlign w:val="center"/>
            <w:hideMark/>
          </w:tcPr>
          <w:p w14:paraId="6D00855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11.</w:t>
            </w:r>
          </w:p>
        </w:tc>
        <w:tc>
          <w:tcPr>
            <w:tcW w:w="0" w:type="auto"/>
            <w:vAlign w:val="center"/>
            <w:hideMark/>
          </w:tcPr>
          <w:p w14:paraId="4808E2C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Vrsta poljoprivredne proizvodnje</w:t>
            </w:r>
          </w:p>
        </w:tc>
        <w:tc>
          <w:tcPr>
            <w:tcW w:w="0" w:type="auto"/>
            <w:vAlign w:val="center"/>
            <w:hideMark/>
          </w:tcPr>
          <w:p w14:paraId="17F1BE4C"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301E2BB3"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Gospodarski program</w:t>
            </w:r>
          </w:p>
        </w:tc>
      </w:tr>
      <w:tr w:rsidR="00C4194A" w:rsidRPr="002363DC" w14:paraId="29E88768" w14:textId="77777777" w:rsidTr="00C4194A">
        <w:trPr>
          <w:tblCellSpacing w:w="15" w:type="dxa"/>
        </w:trPr>
        <w:tc>
          <w:tcPr>
            <w:tcW w:w="0" w:type="auto"/>
            <w:vAlign w:val="center"/>
            <w:hideMark/>
          </w:tcPr>
          <w:p w14:paraId="79FF49D3"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12.</w:t>
            </w:r>
          </w:p>
        </w:tc>
        <w:tc>
          <w:tcPr>
            <w:tcW w:w="0" w:type="auto"/>
            <w:vAlign w:val="center"/>
            <w:hideMark/>
          </w:tcPr>
          <w:p w14:paraId="51C0149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Obrazovanje</w:t>
            </w:r>
          </w:p>
        </w:tc>
        <w:tc>
          <w:tcPr>
            <w:tcW w:w="0" w:type="auto"/>
            <w:vAlign w:val="center"/>
            <w:hideMark/>
          </w:tcPr>
          <w:p w14:paraId="50E1F4B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0774E101"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Diploma ili svjedodžba</w:t>
            </w:r>
          </w:p>
        </w:tc>
      </w:tr>
      <w:tr w:rsidR="00C4194A" w:rsidRPr="002363DC" w14:paraId="53536710" w14:textId="77777777" w:rsidTr="00C4194A">
        <w:trPr>
          <w:tblCellSpacing w:w="15" w:type="dxa"/>
        </w:trPr>
        <w:tc>
          <w:tcPr>
            <w:tcW w:w="0" w:type="auto"/>
            <w:vAlign w:val="center"/>
            <w:hideMark/>
          </w:tcPr>
          <w:p w14:paraId="589F626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13.</w:t>
            </w:r>
          </w:p>
        </w:tc>
        <w:tc>
          <w:tcPr>
            <w:tcW w:w="0" w:type="auto"/>
            <w:vAlign w:val="center"/>
            <w:hideMark/>
          </w:tcPr>
          <w:p w14:paraId="758F8134"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Hrvatski branitelj</w:t>
            </w:r>
          </w:p>
        </w:tc>
        <w:tc>
          <w:tcPr>
            <w:tcW w:w="0" w:type="auto"/>
            <w:vAlign w:val="center"/>
            <w:hideMark/>
          </w:tcPr>
          <w:p w14:paraId="1D5C9C0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04DAA75E"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Potvrda ministarstva branitelja</w:t>
            </w:r>
          </w:p>
        </w:tc>
      </w:tr>
      <w:tr w:rsidR="00C4194A" w:rsidRPr="002363DC" w14:paraId="7FB71F36" w14:textId="77777777" w:rsidTr="00C4194A">
        <w:trPr>
          <w:tblCellSpacing w:w="15" w:type="dxa"/>
        </w:trPr>
        <w:tc>
          <w:tcPr>
            <w:tcW w:w="0" w:type="auto"/>
            <w:vAlign w:val="center"/>
            <w:hideMark/>
          </w:tcPr>
          <w:p w14:paraId="41A5A734"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14.</w:t>
            </w:r>
          </w:p>
        </w:tc>
        <w:tc>
          <w:tcPr>
            <w:tcW w:w="0" w:type="auto"/>
            <w:vAlign w:val="center"/>
            <w:hideMark/>
          </w:tcPr>
          <w:p w14:paraId="0B0C604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Dijete smrtno stradalog ili nestalog hrvatskog branitelja</w:t>
            </w:r>
          </w:p>
        </w:tc>
        <w:tc>
          <w:tcPr>
            <w:tcW w:w="0" w:type="auto"/>
            <w:vAlign w:val="center"/>
            <w:hideMark/>
          </w:tcPr>
          <w:p w14:paraId="74D6CE06"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6FAA9F8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Potvrda ministarstva branitelja</w:t>
            </w:r>
          </w:p>
        </w:tc>
      </w:tr>
      <w:tr w:rsidR="00C4194A" w:rsidRPr="002363DC" w14:paraId="43FDBFBC" w14:textId="77777777" w:rsidTr="00C4194A">
        <w:trPr>
          <w:tblCellSpacing w:w="15" w:type="dxa"/>
        </w:trPr>
        <w:tc>
          <w:tcPr>
            <w:tcW w:w="0" w:type="auto"/>
            <w:vAlign w:val="center"/>
            <w:hideMark/>
          </w:tcPr>
          <w:p w14:paraId="2F354FB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15.</w:t>
            </w:r>
          </w:p>
        </w:tc>
        <w:tc>
          <w:tcPr>
            <w:tcW w:w="0" w:type="auto"/>
            <w:vAlign w:val="center"/>
            <w:hideMark/>
          </w:tcPr>
          <w:p w14:paraId="2B408F2D"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Broj članova OPG-a</w:t>
            </w:r>
          </w:p>
        </w:tc>
        <w:tc>
          <w:tcPr>
            <w:tcW w:w="0" w:type="auto"/>
            <w:vAlign w:val="center"/>
            <w:hideMark/>
          </w:tcPr>
          <w:p w14:paraId="66C18DCF"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Podnositelj ponude</w:t>
            </w:r>
          </w:p>
        </w:tc>
        <w:tc>
          <w:tcPr>
            <w:tcW w:w="1963" w:type="pct"/>
            <w:vAlign w:val="center"/>
            <w:hideMark/>
          </w:tcPr>
          <w:p w14:paraId="2A6A1D96"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Rješenje o upisu u upisnik PG</w:t>
            </w:r>
          </w:p>
        </w:tc>
      </w:tr>
    </w:tbl>
    <w:p w14:paraId="5102C84E" w14:textId="77777777" w:rsidR="00F969A0" w:rsidRPr="002363DC" w:rsidRDefault="00F969A0" w:rsidP="00273420">
      <w:pPr>
        <w:tabs>
          <w:tab w:val="left" w:pos="3870"/>
        </w:tabs>
        <w:jc w:val="both"/>
        <w:rPr>
          <w:rFonts w:ascii="Times New Roman"/>
          <w:sz w:val="24"/>
          <w:szCs w:val="24"/>
        </w:rPr>
      </w:pPr>
    </w:p>
    <w:p w14:paraId="789C5893" w14:textId="5B262D6F" w:rsidR="00A9407A" w:rsidRPr="00C95F25" w:rsidRDefault="00700865" w:rsidP="00A9407A">
      <w:pPr>
        <w:tabs>
          <w:tab w:val="left" w:pos="3870"/>
        </w:tabs>
        <w:jc w:val="both"/>
        <w:rPr>
          <w:rStyle w:val="kurziv"/>
          <w:rFonts w:ascii="Times New Roman"/>
          <w:sz w:val="24"/>
          <w:szCs w:val="24"/>
        </w:rPr>
      </w:pPr>
      <w:r w:rsidRPr="002363DC">
        <w:rPr>
          <w:rFonts w:ascii="Times New Roman"/>
          <w:sz w:val="24"/>
          <w:szCs w:val="24"/>
        </w:rPr>
        <w:lastRenderedPageBreak/>
        <w:t xml:space="preserve">Prilog </w:t>
      </w:r>
      <w:r w:rsidR="00F969A0" w:rsidRPr="002363DC">
        <w:rPr>
          <w:rFonts w:ascii="Times New Roman"/>
          <w:sz w:val="24"/>
          <w:szCs w:val="24"/>
        </w:rPr>
        <w:t>3</w:t>
      </w:r>
      <w:r w:rsidRPr="002363DC">
        <w:rPr>
          <w:rFonts w:ascii="Times New Roman"/>
          <w:sz w:val="24"/>
          <w:szCs w:val="24"/>
        </w:rPr>
        <w:t>.</w:t>
      </w:r>
      <w:r w:rsidR="00C95F25">
        <w:rPr>
          <w:rFonts w:ascii="Times New Roman"/>
          <w:sz w:val="24"/>
          <w:szCs w:val="24"/>
        </w:rPr>
        <w:t xml:space="preserve">, </w:t>
      </w:r>
      <w:r w:rsidR="00A9407A" w:rsidRPr="002363DC">
        <w:rPr>
          <w:rStyle w:val="kurziv"/>
          <w:rFonts w:ascii="Times New Roman"/>
        </w:rPr>
        <w:t xml:space="preserve">Obrazac </w:t>
      </w:r>
      <w:r w:rsidR="00F759CC" w:rsidRPr="002363DC">
        <w:rPr>
          <w:rStyle w:val="kurziv"/>
          <w:rFonts w:ascii="Times New Roman"/>
        </w:rPr>
        <w:t>2</w:t>
      </w:r>
    </w:p>
    <w:p w14:paraId="13DC125D" w14:textId="23AE811F" w:rsidR="00C4194A" w:rsidRPr="002363DC" w:rsidRDefault="00C4194A" w:rsidP="00A9407A">
      <w:pPr>
        <w:tabs>
          <w:tab w:val="left" w:pos="3870"/>
        </w:tabs>
        <w:jc w:val="both"/>
        <w:rPr>
          <w:rFonts w:ascii="Times New Roman"/>
          <w:sz w:val="24"/>
          <w:szCs w:val="24"/>
        </w:rPr>
      </w:pPr>
      <w:r w:rsidRPr="002363DC">
        <w:rPr>
          <w:rFonts w:ascii="Times New Roman"/>
          <w:sz w:val="24"/>
          <w:szCs w:val="24"/>
        </w:rPr>
        <w:t>GOSPODARSKI PROGRAM ZA JAVNI NATJEČAJ ZA PRODAJU OD (</w:t>
      </w:r>
      <w:r w:rsidRPr="00B90D1E">
        <w:rPr>
          <w:rFonts w:ascii="Times New Roman"/>
          <w:color w:val="FF0000"/>
          <w:sz w:val="24"/>
          <w:szCs w:val="24"/>
        </w:rPr>
        <w:t>DATUM OBJAVE</w:t>
      </w:r>
      <w:r w:rsidRPr="002363DC">
        <w:rPr>
          <w:rFonts w:ascii="Times New Roman"/>
          <w:sz w:val="24"/>
          <w:szCs w:val="24"/>
        </w:rPr>
        <w:t>)</w:t>
      </w:r>
    </w:p>
    <w:tbl>
      <w:tblPr>
        <w:tblW w:w="5486" w:type="pct"/>
        <w:tblCellSpacing w:w="1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37"/>
        <w:gridCol w:w="3595"/>
        <w:gridCol w:w="3727"/>
      </w:tblGrid>
      <w:tr w:rsidR="00C4194A" w:rsidRPr="002363DC" w14:paraId="57F756CC" w14:textId="77777777" w:rsidTr="00F969A0">
        <w:trPr>
          <w:tblCellSpacing w:w="15" w:type="dxa"/>
        </w:trPr>
        <w:tc>
          <w:tcPr>
            <w:tcW w:w="1418" w:type="pct"/>
            <w:vAlign w:val="center"/>
            <w:hideMark/>
          </w:tcPr>
          <w:p w14:paraId="7CB940F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OPĆINA/GRAD</w:t>
            </w:r>
          </w:p>
        </w:tc>
        <w:tc>
          <w:tcPr>
            <w:tcW w:w="3538" w:type="pct"/>
            <w:gridSpan w:val="2"/>
            <w:vAlign w:val="center"/>
            <w:hideMark/>
          </w:tcPr>
          <w:p w14:paraId="69FE32FF" w14:textId="77777777" w:rsidR="00C4194A" w:rsidRPr="002363DC" w:rsidRDefault="00C4194A" w:rsidP="00C4194A">
            <w:pPr>
              <w:spacing w:after="0" w:line="240" w:lineRule="auto"/>
              <w:rPr>
                <w:rFonts w:ascii="Times New Roman"/>
                <w:sz w:val="24"/>
                <w:szCs w:val="24"/>
              </w:rPr>
            </w:pPr>
          </w:p>
        </w:tc>
      </w:tr>
      <w:tr w:rsidR="00C4194A" w:rsidRPr="002363DC" w14:paraId="7CED1CA0" w14:textId="77777777" w:rsidTr="00F969A0">
        <w:trPr>
          <w:tblCellSpacing w:w="15" w:type="dxa"/>
        </w:trPr>
        <w:tc>
          <w:tcPr>
            <w:tcW w:w="1418" w:type="pct"/>
            <w:vAlign w:val="center"/>
            <w:hideMark/>
          </w:tcPr>
          <w:p w14:paraId="46C9BB1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K.O.</w:t>
            </w:r>
          </w:p>
        </w:tc>
        <w:tc>
          <w:tcPr>
            <w:tcW w:w="3538" w:type="pct"/>
            <w:gridSpan w:val="2"/>
            <w:vAlign w:val="center"/>
            <w:hideMark/>
          </w:tcPr>
          <w:p w14:paraId="441BE355" w14:textId="77777777" w:rsidR="00C4194A" w:rsidRPr="002363DC" w:rsidRDefault="00C4194A" w:rsidP="00C4194A">
            <w:pPr>
              <w:spacing w:after="0" w:line="240" w:lineRule="auto"/>
              <w:rPr>
                <w:rFonts w:ascii="Times New Roman"/>
                <w:sz w:val="24"/>
                <w:szCs w:val="24"/>
              </w:rPr>
            </w:pPr>
          </w:p>
        </w:tc>
      </w:tr>
      <w:tr w:rsidR="00C4194A" w:rsidRPr="002363DC" w14:paraId="78837869" w14:textId="77777777" w:rsidTr="00F969A0">
        <w:trPr>
          <w:tblCellSpacing w:w="15" w:type="dxa"/>
        </w:trPr>
        <w:tc>
          <w:tcPr>
            <w:tcW w:w="1418" w:type="pct"/>
            <w:vAlign w:val="center"/>
            <w:hideMark/>
          </w:tcPr>
          <w:p w14:paraId="2F7023C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K.Č.BR.</w:t>
            </w:r>
          </w:p>
        </w:tc>
        <w:tc>
          <w:tcPr>
            <w:tcW w:w="3538" w:type="pct"/>
            <w:gridSpan w:val="2"/>
            <w:vAlign w:val="center"/>
            <w:hideMark/>
          </w:tcPr>
          <w:p w14:paraId="7C197AA8" w14:textId="77777777" w:rsidR="00C4194A" w:rsidRPr="002363DC" w:rsidRDefault="00C4194A" w:rsidP="00C4194A">
            <w:pPr>
              <w:spacing w:after="0" w:line="240" w:lineRule="auto"/>
              <w:rPr>
                <w:rFonts w:ascii="Times New Roman"/>
                <w:sz w:val="24"/>
                <w:szCs w:val="24"/>
              </w:rPr>
            </w:pPr>
          </w:p>
        </w:tc>
      </w:tr>
      <w:tr w:rsidR="00C4194A" w:rsidRPr="002363DC" w14:paraId="70BF1B01" w14:textId="77777777" w:rsidTr="00F969A0">
        <w:trPr>
          <w:tblCellSpacing w:w="15" w:type="dxa"/>
        </w:trPr>
        <w:tc>
          <w:tcPr>
            <w:tcW w:w="4971" w:type="pct"/>
            <w:gridSpan w:val="3"/>
            <w:vAlign w:val="center"/>
            <w:hideMark/>
          </w:tcPr>
          <w:p w14:paraId="66AF5E3C" w14:textId="77777777" w:rsidR="00C4194A" w:rsidRPr="002363DC" w:rsidRDefault="00C4194A" w:rsidP="00F969A0">
            <w:pPr>
              <w:spacing w:after="0" w:line="240" w:lineRule="auto"/>
              <w:jc w:val="center"/>
              <w:rPr>
                <w:rFonts w:ascii="Times New Roman"/>
                <w:sz w:val="24"/>
                <w:szCs w:val="24"/>
              </w:rPr>
            </w:pPr>
            <w:r w:rsidRPr="002363DC">
              <w:rPr>
                <w:rFonts w:ascii="Times New Roman"/>
                <w:sz w:val="24"/>
                <w:szCs w:val="24"/>
              </w:rPr>
              <w:t>PODACI O PONUDITELJU</w:t>
            </w:r>
          </w:p>
        </w:tc>
      </w:tr>
      <w:tr w:rsidR="00C4194A" w:rsidRPr="002363DC" w14:paraId="7E491715" w14:textId="77777777" w:rsidTr="00F969A0">
        <w:trPr>
          <w:tblCellSpacing w:w="15" w:type="dxa"/>
        </w:trPr>
        <w:tc>
          <w:tcPr>
            <w:tcW w:w="1418" w:type="pct"/>
            <w:vAlign w:val="center"/>
            <w:hideMark/>
          </w:tcPr>
          <w:p w14:paraId="6E7BF53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NAZIV PONUDITELJA</w:t>
            </w:r>
          </w:p>
        </w:tc>
        <w:tc>
          <w:tcPr>
            <w:tcW w:w="3538" w:type="pct"/>
            <w:gridSpan w:val="2"/>
            <w:vAlign w:val="center"/>
            <w:hideMark/>
          </w:tcPr>
          <w:p w14:paraId="247A2E25" w14:textId="77777777" w:rsidR="00C4194A" w:rsidRPr="002363DC" w:rsidRDefault="00C4194A" w:rsidP="00C4194A">
            <w:pPr>
              <w:spacing w:after="0" w:line="240" w:lineRule="auto"/>
              <w:rPr>
                <w:rFonts w:ascii="Times New Roman"/>
                <w:sz w:val="24"/>
                <w:szCs w:val="24"/>
              </w:rPr>
            </w:pPr>
          </w:p>
        </w:tc>
      </w:tr>
      <w:tr w:rsidR="00C4194A" w:rsidRPr="002363DC" w14:paraId="0E973865" w14:textId="77777777" w:rsidTr="00F969A0">
        <w:trPr>
          <w:tblCellSpacing w:w="15" w:type="dxa"/>
        </w:trPr>
        <w:tc>
          <w:tcPr>
            <w:tcW w:w="1418" w:type="pct"/>
            <w:vAlign w:val="center"/>
            <w:hideMark/>
          </w:tcPr>
          <w:p w14:paraId="5507721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OIB</w:t>
            </w:r>
          </w:p>
        </w:tc>
        <w:tc>
          <w:tcPr>
            <w:tcW w:w="3538" w:type="pct"/>
            <w:gridSpan w:val="2"/>
            <w:vAlign w:val="center"/>
            <w:hideMark/>
          </w:tcPr>
          <w:p w14:paraId="19AFF6AE" w14:textId="77777777" w:rsidR="00C4194A" w:rsidRPr="002363DC" w:rsidRDefault="00C4194A" w:rsidP="00C4194A">
            <w:pPr>
              <w:spacing w:after="0" w:line="240" w:lineRule="auto"/>
              <w:rPr>
                <w:rFonts w:ascii="Times New Roman"/>
                <w:sz w:val="24"/>
                <w:szCs w:val="24"/>
              </w:rPr>
            </w:pPr>
          </w:p>
        </w:tc>
      </w:tr>
      <w:tr w:rsidR="00C4194A" w:rsidRPr="002363DC" w14:paraId="1440D85E" w14:textId="77777777" w:rsidTr="00F969A0">
        <w:trPr>
          <w:tblCellSpacing w:w="15" w:type="dxa"/>
        </w:trPr>
        <w:tc>
          <w:tcPr>
            <w:tcW w:w="1418" w:type="pct"/>
            <w:vAlign w:val="center"/>
            <w:hideMark/>
          </w:tcPr>
          <w:p w14:paraId="5A5B4398"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MIBPG</w:t>
            </w:r>
          </w:p>
        </w:tc>
        <w:tc>
          <w:tcPr>
            <w:tcW w:w="3538" w:type="pct"/>
            <w:gridSpan w:val="2"/>
            <w:vAlign w:val="center"/>
            <w:hideMark/>
          </w:tcPr>
          <w:p w14:paraId="7A3D144D" w14:textId="77777777" w:rsidR="00C4194A" w:rsidRPr="002363DC" w:rsidRDefault="00C4194A" w:rsidP="00C4194A">
            <w:pPr>
              <w:spacing w:after="0" w:line="240" w:lineRule="auto"/>
              <w:rPr>
                <w:rFonts w:ascii="Times New Roman"/>
                <w:sz w:val="24"/>
                <w:szCs w:val="24"/>
              </w:rPr>
            </w:pPr>
          </w:p>
        </w:tc>
      </w:tr>
      <w:tr w:rsidR="00C4194A" w:rsidRPr="002363DC" w14:paraId="166C6FF3" w14:textId="77777777" w:rsidTr="00F969A0">
        <w:trPr>
          <w:tblCellSpacing w:w="15" w:type="dxa"/>
        </w:trPr>
        <w:tc>
          <w:tcPr>
            <w:tcW w:w="1418" w:type="pct"/>
            <w:vAlign w:val="center"/>
            <w:hideMark/>
          </w:tcPr>
          <w:p w14:paraId="16B9548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ADRESA</w:t>
            </w:r>
          </w:p>
        </w:tc>
        <w:tc>
          <w:tcPr>
            <w:tcW w:w="3538" w:type="pct"/>
            <w:gridSpan w:val="2"/>
            <w:vAlign w:val="center"/>
            <w:hideMark/>
          </w:tcPr>
          <w:p w14:paraId="5EEBC835" w14:textId="77777777" w:rsidR="00C4194A" w:rsidRPr="002363DC" w:rsidRDefault="00C4194A" w:rsidP="00C4194A">
            <w:pPr>
              <w:spacing w:after="0" w:line="240" w:lineRule="auto"/>
              <w:rPr>
                <w:rFonts w:ascii="Times New Roman"/>
                <w:sz w:val="24"/>
                <w:szCs w:val="24"/>
              </w:rPr>
            </w:pPr>
          </w:p>
        </w:tc>
      </w:tr>
      <w:tr w:rsidR="00C4194A" w:rsidRPr="002363DC" w14:paraId="7279128D" w14:textId="77777777" w:rsidTr="00F969A0">
        <w:trPr>
          <w:tblCellSpacing w:w="15" w:type="dxa"/>
        </w:trPr>
        <w:tc>
          <w:tcPr>
            <w:tcW w:w="1418" w:type="pct"/>
            <w:vAlign w:val="center"/>
            <w:hideMark/>
          </w:tcPr>
          <w:p w14:paraId="590F76D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KONTAKT OSOBA</w:t>
            </w:r>
          </w:p>
        </w:tc>
        <w:tc>
          <w:tcPr>
            <w:tcW w:w="3538" w:type="pct"/>
            <w:gridSpan w:val="2"/>
            <w:vAlign w:val="center"/>
            <w:hideMark/>
          </w:tcPr>
          <w:p w14:paraId="414E434F" w14:textId="77777777" w:rsidR="00C4194A" w:rsidRPr="002363DC" w:rsidRDefault="00C4194A" w:rsidP="00C4194A">
            <w:pPr>
              <w:spacing w:after="0" w:line="240" w:lineRule="auto"/>
              <w:rPr>
                <w:rFonts w:ascii="Times New Roman"/>
                <w:sz w:val="24"/>
                <w:szCs w:val="24"/>
              </w:rPr>
            </w:pPr>
          </w:p>
        </w:tc>
      </w:tr>
      <w:tr w:rsidR="00C4194A" w:rsidRPr="002363DC" w14:paraId="34011EF9" w14:textId="77777777" w:rsidTr="00F969A0">
        <w:trPr>
          <w:tblCellSpacing w:w="15" w:type="dxa"/>
        </w:trPr>
        <w:tc>
          <w:tcPr>
            <w:tcW w:w="1418" w:type="pct"/>
            <w:vAlign w:val="center"/>
            <w:hideMark/>
          </w:tcPr>
          <w:p w14:paraId="29C997CC"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KONTAKT TEL</w:t>
            </w:r>
          </w:p>
        </w:tc>
        <w:tc>
          <w:tcPr>
            <w:tcW w:w="3538" w:type="pct"/>
            <w:gridSpan w:val="2"/>
            <w:vAlign w:val="center"/>
            <w:hideMark/>
          </w:tcPr>
          <w:p w14:paraId="35D1283B" w14:textId="77777777" w:rsidR="00C4194A" w:rsidRPr="002363DC" w:rsidRDefault="00C4194A" w:rsidP="00C4194A">
            <w:pPr>
              <w:spacing w:after="0" w:line="240" w:lineRule="auto"/>
              <w:rPr>
                <w:rFonts w:ascii="Times New Roman"/>
                <w:sz w:val="24"/>
                <w:szCs w:val="24"/>
              </w:rPr>
            </w:pPr>
          </w:p>
        </w:tc>
      </w:tr>
      <w:tr w:rsidR="00C4194A" w:rsidRPr="002363DC" w14:paraId="460212CC" w14:textId="77777777" w:rsidTr="00F969A0">
        <w:trPr>
          <w:tblCellSpacing w:w="15" w:type="dxa"/>
        </w:trPr>
        <w:tc>
          <w:tcPr>
            <w:tcW w:w="1418" w:type="pct"/>
            <w:vAlign w:val="center"/>
            <w:hideMark/>
          </w:tcPr>
          <w:p w14:paraId="2A0E117F"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KONTAKT E MAIL</w:t>
            </w:r>
          </w:p>
        </w:tc>
        <w:tc>
          <w:tcPr>
            <w:tcW w:w="3538" w:type="pct"/>
            <w:gridSpan w:val="2"/>
            <w:vAlign w:val="center"/>
            <w:hideMark/>
          </w:tcPr>
          <w:p w14:paraId="78C20335" w14:textId="77777777" w:rsidR="00C4194A" w:rsidRPr="002363DC" w:rsidRDefault="00C4194A" w:rsidP="00C4194A">
            <w:pPr>
              <w:spacing w:after="0" w:line="240" w:lineRule="auto"/>
              <w:rPr>
                <w:rFonts w:ascii="Times New Roman"/>
                <w:sz w:val="24"/>
                <w:szCs w:val="24"/>
              </w:rPr>
            </w:pPr>
          </w:p>
        </w:tc>
      </w:tr>
      <w:tr w:rsidR="00F969A0" w:rsidRPr="002363DC" w14:paraId="7084B257" w14:textId="77777777" w:rsidTr="00F969A0">
        <w:trPr>
          <w:tblCellSpacing w:w="15" w:type="dxa"/>
        </w:trPr>
        <w:tc>
          <w:tcPr>
            <w:tcW w:w="1418" w:type="pct"/>
            <w:vMerge w:val="restart"/>
            <w:vAlign w:val="center"/>
            <w:hideMark/>
          </w:tcPr>
          <w:p w14:paraId="5897F067"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OPIS GOPODARSTVA</w:t>
            </w:r>
          </w:p>
        </w:tc>
        <w:tc>
          <w:tcPr>
            <w:tcW w:w="1748" w:type="pct"/>
            <w:vAlign w:val="center"/>
            <w:hideMark/>
          </w:tcPr>
          <w:p w14:paraId="57EE8685" w14:textId="5D4A3199" w:rsidR="00C4194A" w:rsidRPr="002363DC" w:rsidRDefault="00C4194A" w:rsidP="00C4194A">
            <w:pPr>
              <w:spacing w:after="0" w:line="240" w:lineRule="auto"/>
              <w:rPr>
                <w:rFonts w:ascii="Times New Roman"/>
                <w:sz w:val="24"/>
                <w:szCs w:val="24"/>
              </w:rPr>
            </w:pPr>
            <w:r w:rsidRPr="002363DC">
              <w:rPr>
                <w:rFonts w:ascii="Times New Roman"/>
                <w:sz w:val="24"/>
                <w:szCs w:val="24"/>
              </w:rPr>
              <w:t xml:space="preserve">POVRŠINA POLJOPRIVREDNOG ZEMLJIŠTE KOJE IMA U VLASNIŠTVU </w:t>
            </w:r>
            <w:r w:rsidR="00F969A0" w:rsidRPr="002363DC">
              <w:rPr>
                <w:rFonts w:ascii="Times New Roman"/>
                <w:sz w:val="24"/>
                <w:szCs w:val="24"/>
              </w:rPr>
              <w:t>u</w:t>
            </w:r>
            <w:r w:rsidRPr="002363DC">
              <w:rPr>
                <w:rFonts w:ascii="Times New Roman"/>
                <w:sz w:val="24"/>
                <w:szCs w:val="24"/>
              </w:rPr>
              <w:t xml:space="preserve"> ha</w:t>
            </w:r>
          </w:p>
        </w:tc>
        <w:tc>
          <w:tcPr>
            <w:tcW w:w="1776" w:type="pct"/>
            <w:vAlign w:val="center"/>
            <w:hideMark/>
          </w:tcPr>
          <w:p w14:paraId="74AB73C1" w14:textId="77777777" w:rsidR="00C4194A" w:rsidRPr="002363DC" w:rsidRDefault="00C4194A" w:rsidP="00C4194A">
            <w:pPr>
              <w:spacing w:after="0" w:line="240" w:lineRule="auto"/>
              <w:rPr>
                <w:rFonts w:ascii="Times New Roman"/>
                <w:sz w:val="24"/>
                <w:szCs w:val="24"/>
              </w:rPr>
            </w:pPr>
          </w:p>
        </w:tc>
      </w:tr>
      <w:tr w:rsidR="00F969A0" w:rsidRPr="002363DC" w14:paraId="2A24657A" w14:textId="77777777" w:rsidTr="00F969A0">
        <w:trPr>
          <w:tblCellSpacing w:w="15" w:type="dxa"/>
        </w:trPr>
        <w:tc>
          <w:tcPr>
            <w:tcW w:w="1418" w:type="pct"/>
            <w:vMerge/>
            <w:vAlign w:val="center"/>
            <w:hideMark/>
          </w:tcPr>
          <w:p w14:paraId="2DBA9DEE" w14:textId="77777777" w:rsidR="00C4194A" w:rsidRPr="002363DC" w:rsidRDefault="00C4194A" w:rsidP="00C4194A">
            <w:pPr>
              <w:spacing w:after="0" w:line="240" w:lineRule="auto"/>
              <w:rPr>
                <w:rFonts w:ascii="Times New Roman"/>
                <w:sz w:val="24"/>
                <w:szCs w:val="24"/>
              </w:rPr>
            </w:pPr>
          </w:p>
        </w:tc>
        <w:tc>
          <w:tcPr>
            <w:tcW w:w="1748" w:type="pct"/>
            <w:vAlign w:val="center"/>
            <w:hideMark/>
          </w:tcPr>
          <w:p w14:paraId="6B4983B5"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POVRŠINA POLJOPRIVREDNOG ZEMLJIŠTE KOJE IMA U KORIŠTENJU u ha</w:t>
            </w:r>
          </w:p>
        </w:tc>
        <w:tc>
          <w:tcPr>
            <w:tcW w:w="1776" w:type="pct"/>
            <w:vAlign w:val="center"/>
            <w:hideMark/>
          </w:tcPr>
          <w:p w14:paraId="7E4EA532" w14:textId="77777777" w:rsidR="00C4194A" w:rsidRPr="002363DC" w:rsidRDefault="00C4194A" w:rsidP="00C4194A">
            <w:pPr>
              <w:spacing w:after="0" w:line="240" w:lineRule="auto"/>
              <w:rPr>
                <w:rFonts w:ascii="Times New Roman"/>
                <w:sz w:val="24"/>
                <w:szCs w:val="24"/>
              </w:rPr>
            </w:pPr>
          </w:p>
        </w:tc>
      </w:tr>
      <w:tr w:rsidR="00F969A0" w:rsidRPr="002363DC" w14:paraId="33FF4FF0" w14:textId="77777777" w:rsidTr="00F969A0">
        <w:trPr>
          <w:tblCellSpacing w:w="15" w:type="dxa"/>
        </w:trPr>
        <w:tc>
          <w:tcPr>
            <w:tcW w:w="1418" w:type="pct"/>
            <w:vMerge/>
            <w:vAlign w:val="center"/>
            <w:hideMark/>
          </w:tcPr>
          <w:p w14:paraId="5155CBF7" w14:textId="77777777" w:rsidR="00C4194A" w:rsidRPr="002363DC" w:rsidRDefault="00C4194A" w:rsidP="00C4194A">
            <w:pPr>
              <w:spacing w:after="0" w:line="240" w:lineRule="auto"/>
              <w:rPr>
                <w:rFonts w:ascii="Times New Roman"/>
                <w:sz w:val="24"/>
                <w:szCs w:val="24"/>
              </w:rPr>
            </w:pPr>
          </w:p>
        </w:tc>
        <w:tc>
          <w:tcPr>
            <w:tcW w:w="1748" w:type="pct"/>
            <w:vAlign w:val="center"/>
            <w:hideMark/>
          </w:tcPr>
          <w:p w14:paraId="637EA9F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DOSADAŠNJA VRSTA PROIZVODNJE</w:t>
            </w:r>
          </w:p>
        </w:tc>
        <w:tc>
          <w:tcPr>
            <w:tcW w:w="1776" w:type="pct"/>
            <w:vAlign w:val="center"/>
            <w:hideMark/>
          </w:tcPr>
          <w:p w14:paraId="0D4BE791" w14:textId="77777777" w:rsidR="00C4194A" w:rsidRPr="002363DC" w:rsidRDefault="00C4194A" w:rsidP="00C4194A">
            <w:pPr>
              <w:spacing w:after="0" w:line="240" w:lineRule="auto"/>
              <w:rPr>
                <w:rFonts w:ascii="Times New Roman"/>
                <w:sz w:val="24"/>
                <w:szCs w:val="24"/>
              </w:rPr>
            </w:pPr>
          </w:p>
        </w:tc>
      </w:tr>
      <w:tr w:rsidR="00F969A0" w:rsidRPr="002363DC" w14:paraId="01C34E3B" w14:textId="77777777" w:rsidTr="00F969A0">
        <w:trPr>
          <w:tblCellSpacing w:w="15" w:type="dxa"/>
        </w:trPr>
        <w:tc>
          <w:tcPr>
            <w:tcW w:w="1418" w:type="pct"/>
            <w:vMerge/>
            <w:vAlign w:val="center"/>
            <w:hideMark/>
          </w:tcPr>
          <w:p w14:paraId="64AA6EBF" w14:textId="77777777" w:rsidR="00C4194A" w:rsidRPr="002363DC" w:rsidRDefault="00C4194A" w:rsidP="00C4194A">
            <w:pPr>
              <w:spacing w:after="0" w:line="240" w:lineRule="auto"/>
              <w:rPr>
                <w:rFonts w:ascii="Times New Roman"/>
                <w:sz w:val="24"/>
                <w:szCs w:val="24"/>
              </w:rPr>
            </w:pPr>
          </w:p>
        </w:tc>
        <w:tc>
          <w:tcPr>
            <w:tcW w:w="1748" w:type="pct"/>
            <w:vAlign w:val="center"/>
            <w:hideMark/>
          </w:tcPr>
          <w:p w14:paraId="796776F1"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BROJ ČLANOVA ODNOSNO ZAPOSLENIKA</w:t>
            </w:r>
          </w:p>
        </w:tc>
        <w:tc>
          <w:tcPr>
            <w:tcW w:w="1776" w:type="pct"/>
            <w:vAlign w:val="center"/>
            <w:hideMark/>
          </w:tcPr>
          <w:p w14:paraId="114AE86D" w14:textId="77777777" w:rsidR="00C4194A" w:rsidRPr="002363DC" w:rsidRDefault="00C4194A" w:rsidP="00C4194A">
            <w:pPr>
              <w:spacing w:after="0" w:line="240" w:lineRule="auto"/>
              <w:rPr>
                <w:rFonts w:ascii="Times New Roman"/>
                <w:sz w:val="24"/>
                <w:szCs w:val="24"/>
              </w:rPr>
            </w:pPr>
          </w:p>
        </w:tc>
      </w:tr>
      <w:tr w:rsidR="00F969A0" w:rsidRPr="002363DC" w14:paraId="21DAA47D" w14:textId="77777777" w:rsidTr="00F969A0">
        <w:trPr>
          <w:tblCellSpacing w:w="15" w:type="dxa"/>
        </w:trPr>
        <w:tc>
          <w:tcPr>
            <w:tcW w:w="1418" w:type="pct"/>
            <w:vMerge/>
            <w:vAlign w:val="center"/>
            <w:hideMark/>
          </w:tcPr>
          <w:p w14:paraId="3C9CDC7D" w14:textId="77777777" w:rsidR="00C4194A" w:rsidRPr="002363DC" w:rsidRDefault="00C4194A" w:rsidP="00C4194A">
            <w:pPr>
              <w:spacing w:after="0" w:line="240" w:lineRule="auto"/>
              <w:rPr>
                <w:rFonts w:ascii="Times New Roman"/>
                <w:sz w:val="24"/>
                <w:szCs w:val="24"/>
              </w:rPr>
            </w:pPr>
          </w:p>
        </w:tc>
        <w:tc>
          <w:tcPr>
            <w:tcW w:w="1748" w:type="pct"/>
            <w:vAlign w:val="center"/>
            <w:hideMark/>
          </w:tcPr>
          <w:p w14:paraId="68C383F2"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PRAVNI OBLIK</w:t>
            </w:r>
          </w:p>
        </w:tc>
        <w:tc>
          <w:tcPr>
            <w:tcW w:w="1776" w:type="pct"/>
            <w:vAlign w:val="center"/>
            <w:hideMark/>
          </w:tcPr>
          <w:p w14:paraId="2FA9D845" w14:textId="77777777" w:rsidR="00C4194A" w:rsidRPr="002363DC" w:rsidRDefault="00C4194A" w:rsidP="00C4194A">
            <w:pPr>
              <w:spacing w:after="0" w:line="240" w:lineRule="auto"/>
              <w:rPr>
                <w:rFonts w:ascii="Times New Roman"/>
                <w:sz w:val="24"/>
                <w:szCs w:val="24"/>
              </w:rPr>
            </w:pPr>
          </w:p>
        </w:tc>
      </w:tr>
      <w:tr w:rsidR="00C4194A" w:rsidRPr="002363DC" w14:paraId="28094C2C" w14:textId="77777777" w:rsidTr="00F969A0">
        <w:trPr>
          <w:tblCellSpacing w:w="15" w:type="dxa"/>
        </w:trPr>
        <w:tc>
          <w:tcPr>
            <w:tcW w:w="1418" w:type="pct"/>
            <w:vAlign w:val="center"/>
            <w:hideMark/>
          </w:tcPr>
          <w:p w14:paraId="5BE50595"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VRSTA PROIZVODNJE KOJOM SE NAMJERAVA BAVITI NA ZEMLJIŠTU KOJE JE PREDMET PRODAJE</w:t>
            </w:r>
          </w:p>
        </w:tc>
        <w:tc>
          <w:tcPr>
            <w:tcW w:w="3538" w:type="pct"/>
            <w:gridSpan w:val="2"/>
            <w:vAlign w:val="center"/>
            <w:hideMark/>
          </w:tcPr>
          <w:p w14:paraId="7C140B7A" w14:textId="77777777" w:rsidR="00C4194A" w:rsidRPr="002363DC" w:rsidRDefault="00C4194A" w:rsidP="00C4194A">
            <w:pPr>
              <w:spacing w:after="0" w:line="240" w:lineRule="auto"/>
              <w:rPr>
                <w:rFonts w:ascii="Times New Roman"/>
                <w:sz w:val="24"/>
                <w:szCs w:val="24"/>
              </w:rPr>
            </w:pPr>
          </w:p>
        </w:tc>
      </w:tr>
      <w:tr w:rsidR="00F969A0" w:rsidRPr="002363DC" w14:paraId="6DAF162D" w14:textId="77777777" w:rsidTr="00F969A0">
        <w:trPr>
          <w:tblCellSpacing w:w="15" w:type="dxa"/>
        </w:trPr>
        <w:tc>
          <w:tcPr>
            <w:tcW w:w="1418" w:type="pct"/>
            <w:vAlign w:val="center"/>
            <w:hideMark/>
          </w:tcPr>
          <w:p w14:paraId="07BBE969"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LOKALITET ZEMLJIŠTA</w:t>
            </w:r>
          </w:p>
        </w:tc>
        <w:tc>
          <w:tcPr>
            <w:tcW w:w="1748" w:type="pct"/>
            <w:vAlign w:val="center"/>
            <w:hideMark/>
          </w:tcPr>
          <w:p w14:paraId="4EF6282D" w14:textId="4108CB50" w:rsidR="00C4194A" w:rsidRPr="002363DC" w:rsidRDefault="00C4194A" w:rsidP="00C4194A">
            <w:pPr>
              <w:spacing w:after="0" w:line="240" w:lineRule="auto"/>
              <w:rPr>
                <w:rFonts w:ascii="Times New Roman"/>
                <w:sz w:val="24"/>
                <w:szCs w:val="24"/>
              </w:rPr>
            </w:pPr>
            <w:r w:rsidRPr="002363DC">
              <w:rPr>
                <w:rFonts w:ascii="Times New Roman"/>
                <w:sz w:val="24"/>
                <w:szCs w:val="24"/>
              </w:rPr>
              <w:t>Udaljenost (km) k.č.br. koja je predmet ponude od prebivališta/sjedišta/proizvodnog objekta</w:t>
            </w:r>
          </w:p>
        </w:tc>
        <w:tc>
          <w:tcPr>
            <w:tcW w:w="1776" w:type="pct"/>
            <w:vAlign w:val="center"/>
            <w:hideMark/>
          </w:tcPr>
          <w:p w14:paraId="547027AE" w14:textId="77777777" w:rsidR="00C4194A" w:rsidRPr="002363DC" w:rsidRDefault="00C4194A" w:rsidP="00C4194A">
            <w:pPr>
              <w:spacing w:after="0" w:line="240" w:lineRule="auto"/>
              <w:rPr>
                <w:rFonts w:ascii="Times New Roman"/>
                <w:sz w:val="24"/>
                <w:szCs w:val="24"/>
              </w:rPr>
            </w:pPr>
          </w:p>
        </w:tc>
      </w:tr>
      <w:tr w:rsidR="00F969A0" w:rsidRPr="002363DC" w14:paraId="27A86DD9" w14:textId="77777777" w:rsidTr="00F969A0">
        <w:trPr>
          <w:tblCellSpacing w:w="15" w:type="dxa"/>
        </w:trPr>
        <w:tc>
          <w:tcPr>
            <w:tcW w:w="1418" w:type="pct"/>
            <w:vAlign w:val="center"/>
            <w:hideMark/>
          </w:tcPr>
          <w:p w14:paraId="70F29FA0"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PODACI O PLANIRANIM INVESTICIJAMA</w:t>
            </w:r>
          </w:p>
        </w:tc>
        <w:tc>
          <w:tcPr>
            <w:tcW w:w="1748" w:type="pct"/>
            <w:vAlign w:val="center"/>
            <w:hideMark/>
          </w:tcPr>
          <w:p w14:paraId="26E2B0E4"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Objekti, mehanizacija i dr.</w:t>
            </w:r>
          </w:p>
        </w:tc>
        <w:tc>
          <w:tcPr>
            <w:tcW w:w="1776" w:type="pct"/>
            <w:vAlign w:val="center"/>
            <w:hideMark/>
          </w:tcPr>
          <w:p w14:paraId="61A8E6BB" w14:textId="77777777" w:rsidR="00C4194A" w:rsidRPr="002363DC" w:rsidRDefault="00C4194A" w:rsidP="00C4194A">
            <w:pPr>
              <w:spacing w:after="0" w:line="240" w:lineRule="auto"/>
              <w:rPr>
                <w:rFonts w:ascii="Times New Roman"/>
                <w:sz w:val="24"/>
                <w:szCs w:val="24"/>
              </w:rPr>
            </w:pPr>
          </w:p>
        </w:tc>
      </w:tr>
      <w:tr w:rsidR="00C4194A" w:rsidRPr="002363DC" w14:paraId="77B860AB" w14:textId="77777777" w:rsidTr="00F969A0">
        <w:trPr>
          <w:tblCellSpacing w:w="15" w:type="dxa"/>
        </w:trPr>
        <w:tc>
          <w:tcPr>
            <w:tcW w:w="1418" w:type="pct"/>
            <w:vAlign w:val="center"/>
            <w:hideMark/>
          </w:tcPr>
          <w:p w14:paraId="038AF67A" w14:textId="0395BEEF" w:rsidR="00C4194A" w:rsidRPr="002363DC" w:rsidRDefault="00C4194A" w:rsidP="00C4194A">
            <w:pPr>
              <w:spacing w:after="0" w:line="240" w:lineRule="auto"/>
              <w:rPr>
                <w:rFonts w:ascii="Times New Roman"/>
                <w:sz w:val="24"/>
                <w:szCs w:val="24"/>
              </w:rPr>
            </w:pPr>
            <w:r w:rsidRPr="002363DC">
              <w:rPr>
                <w:rFonts w:ascii="Times New Roman"/>
                <w:sz w:val="24"/>
                <w:szCs w:val="24"/>
              </w:rPr>
              <w:t>EKOLOŠKA PROI</w:t>
            </w:r>
            <w:r w:rsidR="00F969A0" w:rsidRPr="002363DC">
              <w:rPr>
                <w:rFonts w:ascii="Times New Roman"/>
                <w:sz w:val="24"/>
                <w:szCs w:val="24"/>
              </w:rPr>
              <w:t>Z</w:t>
            </w:r>
            <w:r w:rsidRPr="002363DC">
              <w:rPr>
                <w:rFonts w:ascii="Times New Roman"/>
                <w:sz w:val="24"/>
                <w:szCs w:val="24"/>
              </w:rPr>
              <w:t>VODNJA</w:t>
            </w:r>
          </w:p>
        </w:tc>
        <w:tc>
          <w:tcPr>
            <w:tcW w:w="3538" w:type="pct"/>
            <w:gridSpan w:val="2"/>
            <w:vAlign w:val="center"/>
            <w:hideMark/>
          </w:tcPr>
          <w:p w14:paraId="051E553B" w14:textId="77777777" w:rsidR="00C4194A" w:rsidRPr="002363DC" w:rsidRDefault="00C4194A" w:rsidP="00C4194A">
            <w:pPr>
              <w:spacing w:after="0" w:line="240" w:lineRule="auto"/>
              <w:rPr>
                <w:rFonts w:ascii="Times New Roman"/>
                <w:sz w:val="24"/>
                <w:szCs w:val="24"/>
              </w:rPr>
            </w:pPr>
            <w:r w:rsidRPr="002363DC">
              <w:rPr>
                <w:rFonts w:ascii="Times New Roman"/>
                <w:sz w:val="24"/>
                <w:szCs w:val="24"/>
              </w:rPr>
              <w:t>DA/NE</w:t>
            </w:r>
          </w:p>
        </w:tc>
      </w:tr>
    </w:tbl>
    <w:p w14:paraId="1BD710EE" w14:textId="77777777" w:rsidR="00C4194A" w:rsidRPr="002363DC" w:rsidRDefault="00C4194A" w:rsidP="00273420">
      <w:pPr>
        <w:tabs>
          <w:tab w:val="left" w:pos="3870"/>
        </w:tabs>
        <w:jc w:val="both"/>
        <w:rPr>
          <w:rFonts w:ascii="Times New Roman"/>
          <w:sz w:val="24"/>
          <w:szCs w:val="24"/>
        </w:rPr>
      </w:pPr>
    </w:p>
    <w:sectPr w:rsidR="00C4194A" w:rsidRPr="002363DC" w:rsidSect="00293472">
      <w:headerReference w:type="default" r:id="rId8"/>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DC27E" w14:textId="77777777" w:rsidR="009E7B94" w:rsidRDefault="009E7B94" w:rsidP="00C95F25">
      <w:pPr>
        <w:spacing w:after="0" w:line="240" w:lineRule="auto"/>
      </w:pPr>
      <w:r>
        <w:separator/>
      </w:r>
    </w:p>
  </w:endnote>
  <w:endnote w:type="continuationSeparator" w:id="0">
    <w:p w14:paraId="2237F1B5" w14:textId="77777777" w:rsidR="009E7B94" w:rsidRDefault="009E7B94" w:rsidP="00C95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olinaBar-B39-25E2">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7A8A5" w14:textId="77777777" w:rsidR="009E7B94" w:rsidRDefault="009E7B94" w:rsidP="00C95F25">
      <w:pPr>
        <w:spacing w:after="0" w:line="240" w:lineRule="auto"/>
      </w:pPr>
      <w:r>
        <w:separator/>
      </w:r>
    </w:p>
  </w:footnote>
  <w:footnote w:type="continuationSeparator" w:id="0">
    <w:p w14:paraId="7FDE7058" w14:textId="77777777" w:rsidR="009E7B94" w:rsidRDefault="009E7B94" w:rsidP="00C95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D2C97" w14:textId="06E3019F" w:rsidR="00C95F25" w:rsidRPr="00C95F25" w:rsidRDefault="00C95F25" w:rsidP="00C95F25">
    <w:pPr>
      <w:pStyle w:val="Zaglavlje"/>
      <w:numPr>
        <w:ilvl w:val="0"/>
        <w:numId w:val="18"/>
      </w:numPr>
      <w:jc w:val="right"/>
      <w:rPr>
        <w:rFonts w:ascii="Times New Roman"/>
      </w:rPr>
    </w:pPr>
    <w:r w:rsidRPr="00C95F25">
      <w:rPr>
        <w:rFonts w:ascii="Times New Roman"/>
      </w:rPr>
      <w:t xml:space="preserve">Prijedlog </w:t>
    </w:r>
  </w:p>
  <w:p w14:paraId="3575CD4A" w14:textId="77777777" w:rsidR="00C95F25" w:rsidRDefault="00C95F25">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15576692"/>
    <w:multiLevelType w:val="hybridMultilevel"/>
    <w:tmpl w:val="9C6C7F1C"/>
    <w:lvl w:ilvl="0" w:tplc="F87415A0">
      <w:start w:val="1"/>
      <w:numFmt w:val="decimal"/>
      <w:lvlText w:val="(%1)"/>
      <w:lvlJc w:val="center"/>
      <w:pPr>
        <w:ind w:left="778" w:hanging="360"/>
      </w:pPr>
      <w:rPr>
        <w:rFonts w:ascii="Times New Roman" w:hAnsi="Times New Roman" w:cs="Times New Roman" w:hint="default"/>
        <w:b w:val="0"/>
        <w:i w:val="0"/>
        <w:sz w:val="24"/>
      </w:rPr>
    </w:lvl>
    <w:lvl w:ilvl="1" w:tplc="041A0019" w:tentative="1">
      <w:start w:val="1"/>
      <w:numFmt w:val="lowerLetter"/>
      <w:lvlText w:val="%2."/>
      <w:lvlJc w:val="left"/>
      <w:pPr>
        <w:ind w:left="1498" w:hanging="360"/>
      </w:pPr>
    </w:lvl>
    <w:lvl w:ilvl="2" w:tplc="041A001B" w:tentative="1">
      <w:start w:val="1"/>
      <w:numFmt w:val="lowerRoman"/>
      <w:lvlText w:val="%3."/>
      <w:lvlJc w:val="right"/>
      <w:pPr>
        <w:ind w:left="2218" w:hanging="180"/>
      </w:pPr>
    </w:lvl>
    <w:lvl w:ilvl="3" w:tplc="041A000F" w:tentative="1">
      <w:start w:val="1"/>
      <w:numFmt w:val="decimal"/>
      <w:lvlText w:val="%4."/>
      <w:lvlJc w:val="left"/>
      <w:pPr>
        <w:ind w:left="2938" w:hanging="360"/>
      </w:pPr>
    </w:lvl>
    <w:lvl w:ilvl="4" w:tplc="041A0019" w:tentative="1">
      <w:start w:val="1"/>
      <w:numFmt w:val="lowerLetter"/>
      <w:lvlText w:val="%5."/>
      <w:lvlJc w:val="left"/>
      <w:pPr>
        <w:ind w:left="3658" w:hanging="360"/>
      </w:pPr>
    </w:lvl>
    <w:lvl w:ilvl="5" w:tplc="041A001B" w:tentative="1">
      <w:start w:val="1"/>
      <w:numFmt w:val="lowerRoman"/>
      <w:lvlText w:val="%6."/>
      <w:lvlJc w:val="right"/>
      <w:pPr>
        <w:ind w:left="4378" w:hanging="180"/>
      </w:pPr>
    </w:lvl>
    <w:lvl w:ilvl="6" w:tplc="041A000F" w:tentative="1">
      <w:start w:val="1"/>
      <w:numFmt w:val="decimal"/>
      <w:lvlText w:val="%7."/>
      <w:lvlJc w:val="left"/>
      <w:pPr>
        <w:ind w:left="5098" w:hanging="360"/>
      </w:pPr>
    </w:lvl>
    <w:lvl w:ilvl="7" w:tplc="041A0019" w:tentative="1">
      <w:start w:val="1"/>
      <w:numFmt w:val="lowerLetter"/>
      <w:lvlText w:val="%8."/>
      <w:lvlJc w:val="left"/>
      <w:pPr>
        <w:ind w:left="5818" w:hanging="360"/>
      </w:pPr>
    </w:lvl>
    <w:lvl w:ilvl="8" w:tplc="041A001B" w:tentative="1">
      <w:start w:val="1"/>
      <w:numFmt w:val="lowerRoman"/>
      <w:lvlText w:val="%9."/>
      <w:lvlJc w:val="right"/>
      <w:pPr>
        <w:ind w:left="6538" w:hanging="180"/>
      </w:pPr>
    </w:lvl>
  </w:abstractNum>
  <w:abstractNum w:abstractNumId="2" w15:restartNumberingAfterBreak="0">
    <w:nsid w:val="1D01605F"/>
    <w:multiLevelType w:val="hybridMultilevel"/>
    <w:tmpl w:val="61DA7F56"/>
    <w:lvl w:ilvl="0" w:tplc="9BCC50F4">
      <w:start w:val="1"/>
      <w:numFmt w:val="decimal"/>
      <w:lvlText w:val="(%1)"/>
      <w:lvlJc w:val="center"/>
      <w:pPr>
        <w:ind w:left="720" w:hanging="360"/>
      </w:pPr>
      <w:rPr>
        <w:rFonts w:ascii="Times New Roman" w:hAnsi="Times New Roman" w:cs="Times New Roman"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D186188"/>
    <w:multiLevelType w:val="hybridMultilevel"/>
    <w:tmpl w:val="8B20E0D0"/>
    <w:lvl w:ilvl="0" w:tplc="44D4F3D6">
      <w:start w:val="1"/>
      <w:numFmt w:val="decimal"/>
      <w:lvlText w:val="(%1)"/>
      <w:lvlJc w:val="center"/>
      <w:pPr>
        <w:ind w:left="720" w:hanging="360"/>
      </w:pPr>
      <w:rPr>
        <w:rFonts w:ascii="Times New Roman" w:hAnsi="Times New Roman" w:cs="Times New Roman"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08E31F6"/>
    <w:multiLevelType w:val="hybridMultilevel"/>
    <w:tmpl w:val="AD366142"/>
    <w:lvl w:ilvl="0" w:tplc="D52C98C6">
      <w:start w:val="1"/>
      <w:numFmt w:val="decimal"/>
      <w:lvlText w:val="(%1)"/>
      <w:lvlJc w:val="center"/>
      <w:pPr>
        <w:ind w:left="720" w:hanging="360"/>
      </w:pPr>
      <w:rPr>
        <w:rFonts w:ascii="Times New Roman" w:hAnsi="Times New Roman" w:cs="Times New Roman" w:hint="default"/>
        <w:b w:val="0"/>
        <w:i w:val="0"/>
        <w:sz w:val="24"/>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C76CEE"/>
    <w:multiLevelType w:val="hybridMultilevel"/>
    <w:tmpl w:val="9C0050DE"/>
    <w:lvl w:ilvl="0" w:tplc="B2F60DC4">
      <w:start w:val="1"/>
      <w:numFmt w:val="decimal"/>
      <w:lvlText w:val="(%1)"/>
      <w:lvlJc w:val="center"/>
      <w:pPr>
        <w:ind w:left="720" w:hanging="360"/>
      </w:pPr>
      <w:rPr>
        <w:rFonts w:ascii="Times New Roman" w:hAnsi="Times New Roman" w:cs="Times New Roman"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43B004B"/>
    <w:multiLevelType w:val="hybridMultilevel"/>
    <w:tmpl w:val="61DA7F56"/>
    <w:lvl w:ilvl="0" w:tplc="9BCC50F4">
      <w:start w:val="1"/>
      <w:numFmt w:val="decimal"/>
      <w:lvlText w:val="(%1)"/>
      <w:lvlJc w:val="center"/>
      <w:pPr>
        <w:ind w:left="720" w:hanging="360"/>
      </w:pPr>
      <w:rPr>
        <w:rFonts w:ascii="Times New Roman" w:hAnsi="Times New Roman" w:cs="Times New Roman"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65317CC"/>
    <w:multiLevelType w:val="hybridMultilevel"/>
    <w:tmpl w:val="FF923032"/>
    <w:lvl w:ilvl="0" w:tplc="477830EA">
      <w:start w:val="1"/>
      <w:numFmt w:val="decimal"/>
      <w:lvlText w:val="(%1)"/>
      <w:lvlJc w:val="center"/>
      <w:pPr>
        <w:ind w:left="1004" w:hanging="360"/>
      </w:pPr>
      <w:rPr>
        <w:rFonts w:ascii="Times New Roman" w:hAnsi="Times New Roman" w:cs="Times New Roman" w:hint="default"/>
        <w:b w:val="0"/>
        <w:i w:val="0"/>
        <w:sz w:val="24"/>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8" w15:restartNumberingAfterBreak="0">
    <w:nsid w:val="4F0707DD"/>
    <w:multiLevelType w:val="hybridMultilevel"/>
    <w:tmpl w:val="6D5CDF50"/>
    <w:lvl w:ilvl="0" w:tplc="DF44E30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F3B6003"/>
    <w:multiLevelType w:val="hybridMultilevel"/>
    <w:tmpl w:val="32E863C6"/>
    <w:lvl w:ilvl="0" w:tplc="F0F8FB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C35F2E"/>
    <w:multiLevelType w:val="hybridMultilevel"/>
    <w:tmpl w:val="6310D7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F25238"/>
    <w:multiLevelType w:val="multilevel"/>
    <w:tmpl w:val="E1DE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9205FF"/>
    <w:multiLevelType w:val="hybridMultilevel"/>
    <w:tmpl w:val="99443884"/>
    <w:lvl w:ilvl="0" w:tplc="B8122844">
      <w:start w:val="1"/>
      <w:numFmt w:val="decimal"/>
      <w:lvlText w:val="(%1)"/>
      <w:lvlJc w:val="center"/>
      <w:pPr>
        <w:ind w:left="778" w:hanging="360"/>
      </w:pPr>
      <w:rPr>
        <w:rFonts w:ascii="Times New Roman" w:hAnsi="Times New Roman" w:cs="Times New Roman" w:hint="default"/>
        <w:b w:val="0"/>
        <w:i w:val="0"/>
        <w:sz w:val="24"/>
      </w:rPr>
    </w:lvl>
    <w:lvl w:ilvl="1" w:tplc="041A0019">
      <w:start w:val="1"/>
      <w:numFmt w:val="lowerLetter"/>
      <w:lvlText w:val="%2."/>
      <w:lvlJc w:val="left"/>
      <w:pPr>
        <w:ind w:left="1498" w:hanging="360"/>
      </w:pPr>
    </w:lvl>
    <w:lvl w:ilvl="2" w:tplc="DD243870">
      <w:start w:val="2"/>
      <w:numFmt w:val="decimal"/>
      <w:lvlText w:val="%3."/>
      <w:lvlJc w:val="left"/>
      <w:pPr>
        <w:ind w:left="2398" w:hanging="360"/>
      </w:pPr>
      <w:rPr>
        <w:rFonts w:hint="default"/>
      </w:rPr>
    </w:lvl>
    <w:lvl w:ilvl="3" w:tplc="041A000F" w:tentative="1">
      <w:start w:val="1"/>
      <w:numFmt w:val="decimal"/>
      <w:lvlText w:val="%4."/>
      <w:lvlJc w:val="left"/>
      <w:pPr>
        <w:ind w:left="2938" w:hanging="360"/>
      </w:pPr>
    </w:lvl>
    <w:lvl w:ilvl="4" w:tplc="041A0019" w:tentative="1">
      <w:start w:val="1"/>
      <w:numFmt w:val="lowerLetter"/>
      <w:lvlText w:val="%5."/>
      <w:lvlJc w:val="left"/>
      <w:pPr>
        <w:ind w:left="3658" w:hanging="360"/>
      </w:pPr>
    </w:lvl>
    <w:lvl w:ilvl="5" w:tplc="041A001B" w:tentative="1">
      <w:start w:val="1"/>
      <w:numFmt w:val="lowerRoman"/>
      <w:lvlText w:val="%6."/>
      <w:lvlJc w:val="right"/>
      <w:pPr>
        <w:ind w:left="4378" w:hanging="180"/>
      </w:pPr>
    </w:lvl>
    <w:lvl w:ilvl="6" w:tplc="041A000F" w:tentative="1">
      <w:start w:val="1"/>
      <w:numFmt w:val="decimal"/>
      <w:lvlText w:val="%7."/>
      <w:lvlJc w:val="left"/>
      <w:pPr>
        <w:ind w:left="5098" w:hanging="360"/>
      </w:pPr>
    </w:lvl>
    <w:lvl w:ilvl="7" w:tplc="041A0019" w:tentative="1">
      <w:start w:val="1"/>
      <w:numFmt w:val="lowerLetter"/>
      <w:lvlText w:val="%8."/>
      <w:lvlJc w:val="left"/>
      <w:pPr>
        <w:ind w:left="5818" w:hanging="360"/>
      </w:pPr>
    </w:lvl>
    <w:lvl w:ilvl="8" w:tplc="041A001B" w:tentative="1">
      <w:start w:val="1"/>
      <w:numFmt w:val="lowerRoman"/>
      <w:lvlText w:val="%9."/>
      <w:lvlJc w:val="right"/>
      <w:pPr>
        <w:ind w:left="6538" w:hanging="180"/>
      </w:pPr>
    </w:lvl>
  </w:abstractNum>
  <w:abstractNum w:abstractNumId="13" w15:restartNumberingAfterBreak="0">
    <w:nsid w:val="5D1125ED"/>
    <w:multiLevelType w:val="hybridMultilevel"/>
    <w:tmpl w:val="8B20E0D0"/>
    <w:lvl w:ilvl="0" w:tplc="44D4F3D6">
      <w:start w:val="1"/>
      <w:numFmt w:val="decimal"/>
      <w:lvlText w:val="(%1)"/>
      <w:lvlJc w:val="center"/>
      <w:pPr>
        <w:ind w:left="720" w:hanging="360"/>
      </w:pPr>
      <w:rPr>
        <w:rFonts w:ascii="Times New Roman" w:hAnsi="Times New Roman" w:cs="Times New Roman"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F7F3BFD"/>
    <w:multiLevelType w:val="hybridMultilevel"/>
    <w:tmpl w:val="11425196"/>
    <w:lvl w:ilvl="0" w:tplc="F6DAA1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0A5274E"/>
    <w:multiLevelType w:val="hybridMultilevel"/>
    <w:tmpl w:val="5860F5B8"/>
    <w:lvl w:ilvl="0" w:tplc="DDD4CF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FC74480"/>
    <w:multiLevelType w:val="hybridMultilevel"/>
    <w:tmpl w:val="425AC192"/>
    <w:lvl w:ilvl="0" w:tplc="EF08ABB2">
      <w:start w:val="1"/>
      <w:numFmt w:val="decimal"/>
      <w:lvlText w:val="(%1)"/>
      <w:lvlJc w:val="center"/>
      <w:pPr>
        <w:ind w:left="720" w:hanging="360"/>
      </w:pPr>
      <w:rPr>
        <w:rFonts w:asciiTheme="minorHAnsi" w:hAnsiTheme="minorHAnsi"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4"/>
  </w:num>
  <w:num w:numId="3">
    <w:abstractNumId w:val="5"/>
  </w:num>
  <w:num w:numId="4">
    <w:abstractNumId w:val="12"/>
  </w:num>
  <w:num w:numId="5">
    <w:abstractNumId w:val="16"/>
  </w:num>
  <w:num w:numId="6">
    <w:abstractNumId w:val="3"/>
  </w:num>
  <w:num w:numId="7">
    <w:abstractNumId w:val="1"/>
  </w:num>
  <w:num w:numId="8">
    <w:abstractNumId w:val="7"/>
  </w:num>
  <w:num w:numId="9">
    <w:abstractNumId w:val="13"/>
  </w:num>
  <w:num w:numId="10">
    <w:abstractNumId w:val="2"/>
  </w:num>
  <w:num w:numId="11">
    <w:abstractNumId w:val="14"/>
  </w:num>
  <w:num w:numId="12">
    <w:abstractNumId w:val="6"/>
  </w:num>
  <w:num w:numId="13">
    <w:abstractNumId w:val="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lvlOverride w:ilvl="0">
      <w:startOverride w:val="1"/>
    </w:lvlOverride>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794"/>
    <w:rsid w:val="00025099"/>
    <w:rsid w:val="0004675D"/>
    <w:rsid w:val="00047E28"/>
    <w:rsid w:val="00054DEF"/>
    <w:rsid w:val="00066A18"/>
    <w:rsid w:val="0009402B"/>
    <w:rsid w:val="000A10A4"/>
    <w:rsid w:val="000B3382"/>
    <w:rsid w:val="000F2DD4"/>
    <w:rsid w:val="001165A1"/>
    <w:rsid w:val="001267C2"/>
    <w:rsid w:val="001431FA"/>
    <w:rsid w:val="00143FE6"/>
    <w:rsid w:val="00152E0F"/>
    <w:rsid w:val="00180B4C"/>
    <w:rsid w:val="00186EE1"/>
    <w:rsid w:val="001C3035"/>
    <w:rsid w:val="001E163A"/>
    <w:rsid w:val="001E4DE2"/>
    <w:rsid w:val="001E545E"/>
    <w:rsid w:val="001F073F"/>
    <w:rsid w:val="001F4853"/>
    <w:rsid w:val="00206198"/>
    <w:rsid w:val="0021187A"/>
    <w:rsid w:val="00211897"/>
    <w:rsid w:val="00214669"/>
    <w:rsid w:val="00225E61"/>
    <w:rsid w:val="00234FBF"/>
    <w:rsid w:val="002363DC"/>
    <w:rsid w:val="00245794"/>
    <w:rsid w:val="0026060C"/>
    <w:rsid w:val="00265721"/>
    <w:rsid w:val="00272D76"/>
    <w:rsid w:val="00273420"/>
    <w:rsid w:val="00293472"/>
    <w:rsid w:val="002A0A2D"/>
    <w:rsid w:val="002A32FF"/>
    <w:rsid w:val="002C73E6"/>
    <w:rsid w:val="0031268B"/>
    <w:rsid w:val="003324BD"/>
    <w:rsid w:val="00345E59"/>
    <w:rsid w:val="003477B7"/>
    <w:rsid w:val="003607AE"/>
    <w:rsid w:val="00397EDC"/>
    <w:rsid w:val="003B02B8"/>
    <w:rsid w:val="003F27B9"/>
    <w:rsid w:val="003F3E2B"/>
    <w:rsid w:val="004050EE"/>
    <w:rsid w:val="00425410"/>
    <w:rsid w:val="00445BD6"/>
    <w:rsid w:val="00456A78"/>
    <w:rsid w:val="00481043"/>
    <w:rsid w:val="0049129B"/>
    <w:rsid w:val="00492228"/>
    <w:rsid w:val="004975E0"/>
    <w:rsid w:val="004B4403"/>
    <w:rsid w:val="004D1933"/>
    <w:rsid w:val="004F490B"/>
    <w:rsid w:val="00500A16"/>
    <w:rsid w:val="005013CC"/>
    <w:rsid w:val="00507AA3"/>
    <w:rsid w:val="00524865"/>
    <w:rsid w:val="005527A1"/>
    <w:rsid w:val="00554CD8"/>
    <w:rsid w:val="00573BA0"/>
    <w:rsid w:val="005762A4"/>
    <w:rsid w:val="00594B86"/>
    <w:rsid w:val="005B72DC"/>
    <w:rsid w:val="005C0499"/>
    <w:rsid w:val="005C70DE"/>
    <w:rsid w:val="005D7EDD"/>
    <w:rsid w:val="005E7535"/>
    <w:rsid w:val="005E75C7"/>
    <w:rsid w:val="005F5E2E"/>
    <w:rsid w:val="005F6097"/>
    <w:rsid w:val="00610B02"/>
    <w:rsid w:val="00622363"/>
    <w:rsid w:val="00626B5B"/>
    <w:rsid w:val="00645E7E"/>
    <w:rsid w:val="0066772E"/>
    <w:rsid w:val="006745B9"/>
    <w:rsid w:val="00676FD2"/>
    <w:rsid w:val="00677FE1"/>
    <w:rsid w:val="00692472"/>
    <w:rsid w:val="00692524"/>
    <w:rsid w:val="006A6B51"/>
    <w:rsid w:val="006D3E9A"/>
    <w:rsid w:val="006D535B"/>
    <w:rsid w:val="00700865"/>
    <w:rsid w:val="00741D38"/>
    <w:rsid w:val="00743B41"/>
    <w:rsid w:val="00761741"/>
    <w:rsid w:val="00786CAE"/>
    <w:rsid w:val="007A5323"/>
    <w:rsid w:val="007B144E"/>
    <w:rsid w:val="007B2E0A"/>
    <w:rsid w:val="007C155E"/>
    <w:rsid w:val="007C4795"/>
    <w:rsid w:val="007C6E81"/>
    <w:rsid w:val="007D013B"/>
    <w:rsid w:val="007E6AF3"/>
    <w:rsid w:val="007F5A6B"/>
    <w:rsid w:val="0081294B"/>
    <w:rsid w:val="00813A1C"/>
    <w:rsid w:val="00827C07"/>
    <w:rsid w:val="00892BB1"/>
    <w:rsid w:val="008A5EC6"/>
    <w:rsid w:val="008C6A12"/>
    <w:rsid w:val="009019E0"/>
    <w:rsid w:val="00901D72"/>
    <w:rsid w:val="00903365"/>
    <w:rsid w:val="00906C19"/>
    <w:rsid w:val="00907827"/>
    <w:rsid w:val="009204E4"/>
    <w:rsid w:val="00922841"/>
    <w:rsid w:val="009347AA"/>
    <w:rsid w:val="009606E9"/>
    <w:rsid w:val="00970249"/>
    <w:rsid w:val="00977516"/>
    <w:rsid w:val="0098343D"/>
    <w:rsid w:val="0098416D"/>
    <w:rsid w:val="00986900"/>
    <w:rsid w:val="009A18D1"/>
    <w:rsid w:val="009A368D"/>
    <w:rsid w:val="009B28AB"/>
    <w:rsid w:val="009E5D37"/>
    <w:rsid w:val="009E7B94"/>
    <w:rsid w:val="00A04941"/>
    <w:rsid w:val="00A116C6"/>
    <w:rsid w:val="00A219AD"/>
    <w:rsid w:val="00A402E7"/>
    <w:rsid w:val="00A5621E"/>
    <w:rsid w:val="00A824B7"/>
    <w:rsid w:val="00A9407A"/>
    <w:rsid w:val="00AD770A"/>
    <w:rsid w:val="00AE465A"/>
    <w:rsid w:val="00AE7CF2"/>
    <w:rsid w:val="00AF4FB4"/>
    <w:rsid w:val="00B01D64"/>
    <w:rsid w:val="00B0605E"/>
    <w:rsid w:val="00B07211"/>
    <w:rsid w:val="00B23619"/>
    <w:rsid w:val="00B32F5D"/>
    <w:rsid w:val="00B367AA"/>
    <w:rsid w:val="00B53819"/>
    <w:rsid w:val="00B74376"/>
    <w:rsid w:val="00B80D39"/>
    <w:rsid w:val="00B90D1E"/>
    <w:rsid w:val="00BB1A2F"/>
    <w:rsid w:val="00BC11F3"/>
    <w:rsid w:val="00BC4DC6"/>
    <w:rsid w:val="00BD26A9"/>
    <w:rsid w:val="00BD4626"/>
    <w:rsid w:val="00BD7A89"/>
    <w:rsid w:val="00C4194A"/>
    <w:rsid w:val="00C54A82"/>
    <w:rsid w:val="00C640C9"/>
    <w:rsid w:val="00C67BB6"/>
    <w:rsid w:val="00C85983"/>
    <w:rsid w:val="00C95F25"/>
    <w:rsid w:val="00CC39EB"/>
    <w:rsid w:val="00D05730"/>
    <w:rsid w:val="00D115F9"/>
    <w:rsid w:val="00D13A20"/>
    <w:rsid w:val="00D402F9"/>
    <w:rsid w:val="00D55DB9"/>
    <w:rsid w:val="00D6022F"/>
    <w:rsid w:val="00D71118"/>
    <w:rsid w:val="00D71421"/>
    <w:rsid w:val="00D8437F"/>
    <w:rsid w:val="00D94902"/>
    <w:rsid w:val="00DA2870"/>
    <w:rsid w:val="00DB1E89"/>
    <w:rsid w:val="00DC2AF9"/>
    <w:rsid w:val="00DD3D6F"/>
    <w:rsid w:val="00DE688B"/>
    <w:rsid w:val="00DF0231"/>
    <w:rsid w:val="00DF2997"/>
    <w:rsid w:val="00E0200F"/>
    <w:rsid w:val="00E14205"/>
    <w:rsid w:val="00E511CA"/>
    <w:rsid w:val="00E73414"/>
    <w:rsid w:val="00E85841"/>
    <w:rsid w:val="00EE233D"/>
    <w:rsid w:val="00EE37B9"/>
    <w:rsid w:val="00F01CFB"/>
    <w:rsid w:val="00F04699"/>
    <w:rsid w:val="00F3294F"/>
    <w:rsid w:val="00F565E8"/>
    <w:rsid w:val="00F658B1"/>
    <w:rsid w:val="00F759CC"/>
    <w:rsid w:val="00F771FE"/>
    <w:rsid w:val="00F969A0"/>
    <w:rsid w:val="00FA369E"/>
    <w:rsid w:val="00FB0FA4"/>
    <w:rsid w:val="00FB33BE"/>
    <w:rsid w:val="00FD0D5C"/>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E1250"/>
  <w15:chartTrackingRefBased/>
  <w15:docId w15:val="{7A65F981-BC87-4F21-BA14-1CABC4CB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245794"/>
  </w:style>
  <w:style w:type="paragraph" w:customStyle="1" w:styleId="msonormal0">
    <w:name w:val="msonormal"/>
    <w:basedOn w:val="Normal"/>
    <w:rsid w:val="00245794"/>
    <w:pPr>
      <w:spacing w:before="100" w:beforeAutospacing="1" w:after="100" w:afterAutospacing="1" w:line="240" w:lineRule="auto"/>
    </w:pPr>
    <w:rPr>
      <w:rFonts w:ascii="Times New Roman"/>
      <w:sz w:val="24"/>
      <w:szCs w:val="24"/>
    </w:rPr>
  </w:style>
  <w:style w:type="paragraph" w:customStyle="1" w:styleId="normaltable">
    <w:name w:val="normaltable"/>
    <w:basedOn w:val="Normal"/>
    <w:rsid w:val="00245794"/>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ascii="Times New Roman"/>
      <w:sz w:val="24"/>
      <w:szCs w:val="24"/>
    </w:rPr>
  </w:style>
  <w:style w:type="paragraph" w:customStyle="1" w:styleId="fontstyle0">
    <w:name w:val="fontstyle0"/>
    <w:basedOn w:val="Normal"/>
    <w:rsid w:val="00245794"/>
    <w:pPr>
      <w:spacing w:before="100" w:beforeAutospacing="1" w:after="100" w:afterAutospacing="1" w:line="240" w:lineRule="auto"/>
    </w:pPr>
    <w:rPr>
      <w:rFonts w:ascii="CarolinaBar-B39-25E2" w:hAnsi="CarolinaBar-B39-25E2"/>
      <w:color w:val="000000"/>
      <w:sz w:val="24"/>
      <w:szCs w:val="24"/>
    </w:rPr>
  </w:style>
  <w:style w:type="paragraph" w:customStyle="1" w:styleId="fontstyle1">
    <w:name w:val="fontstyle1"/>
    <w:basedOn w:val="Normal"/>
    <w:rsid w:val="00245794"/>
    <w:pPr>
      <w:spacing w:before="100" w:beforeAutospacing="1" w:after="100" w:afterAutospacing="1" w:line="240" w:lineRule="auto"/>
    </w:pPr>
    <w:rPr>
      <w:rFonts w:ascii="Arial Narrow" w:hAnsi="Arial Narrow"/>
      <w:color w:val="000000"/>
    </w:rPr>
  </w:style>
  <w:style w:type="paragraph" w:customStyle="1" w:styleId="fontstyle2">
    <w:name w:val="fontstyle2"/>
    <w:basedOn w:val="Normal"/>
    <w:rsid w:val="00245794"/>
    <w:pPr>
      <w:spacing w:before="100" w:beforeAutospacing="1" w:after="100" w:afterAutospacing="1" w:line="240" w:lineRule="auto"/>
    </w:pPr>
    <w:rPr>
      <w:rFonts w:ascii="Times New Roman"/>
      <w:color w:val="000000"/>
      <w:sz w:val="24"/>
      <w:szCs w:val="24"/>
    </w:rPr>
  </w:style>
  <w:style w:type="paragraph" w:customStyle="1" w:styleId="fontstyle3">
    <w:name w:val="fontstyle3"/>
    <w:basedOn w:val="Normal"/>
    <w:rsid w:val="00245794"/>
    <w:pPr>
      <w:spacing w:before="100" w:beforeAutospacing="1" w:after="100" w:afterAutospacing="1" w:line="240" w:lineRule="auto"/>
    </w:pPr>
    <w:rPr>
      <w:rFonts w:ascii="Arial Narrow" w:hAnsi="Arial Narrow"/>
      <w:b/>
      <w:bCs/>
      <w:color w:val="000000"/>
      <w:sz w:val="24"/>
      <w:szCs w:val="24"/>
    </w:rPr>
  </w:style>
  <w:style w:type="paragraph" w:customStyle="1" w:styleId="fontstyle4">
    <w:name w:val="fontstyle4"/>
    <w:basedOn w:val="Normal"/>
    <w:rsid w:val="00245794"/>
    <w:pPr>
      <w:spacing w:before="100" w:beforeAutospacing="1" w:after="100" w:afterAutospacing="1" w:line="240" w:lineRule="auto"/>
    </w:pPr>
    <w:rPr>
      <w:rFonts w:ascii="Symbol" w:hAnsi="Symbol"/>
      <w:color w:val="000000"/>
      <w:sz w:val="24"/>
      <w:szCs w:val="24"/>
    </w:rPr>
  </w:style>
  <w:style w:type="character" w:customStyle="1" w:styleId="fontstyle01">
    <w:name w:val="fontstyle01"/>
    <w:basedOn w:val="Zadanifontodlomka"/>
    <w:rsid w:val="00245794"/>
    <w:rPr>
      <w:rFonts w:ascii="CarolinaBar-B39-25E2" w:hAnsi="CarolinaBar-B39-25E2" w:hint="default"/>
      <w:b w:val="0"/>
      <w:bCs w:val="0"/>
      <w:i w:val="0"/>
      <w:iCs w:val="0"/>
      <w:color w:val="000000"/>
      <w:sz w:val="24"/>
      <w:szCs w:val="24"/>
    </w:rPr>
  </w:style>
  <w:style w:type="character" w:customStyle="1" w:styleId="fontstyle11">
    <w:name w:val="fontstyle11"/>
    <w:basedOn w:val="Zadanifontodlomka"/>
    <w:rsid w:val="00245794"/>
    <w:rPr>
      <w:rFonts w:ascii="Arial Narrow" w:hAnsi="Arial Narrow" w:hint="default"/>
      <w:b w:val="0"/>
      <w:bCs w:val="0"/>
      <w:i w:val="0"/>
      <w:iCs w:val="0"/>
      <w:color w:val="000000"/>
      <w:sz w:val="22"/>
      <w:szCs w:val="22"/>
    </w:rPr>
  </w:style>
  <w:style w:type="character" w:customStyle="1" w:styleId="fontstyle31">
    <w:name w:val="fontstyle31"/>
    <w:basedOn w:val="Zadanifontodlomka"/>
    <w:rsid w:val="00245794"/>
    <w:rPr>
      <w:rFonts w:ascii="Arial Narrow" w:hAnsi="Arial Narrow" w:hint="default"/>
      <w:b/>
      <w:bCs/>
      <w:i w:val="0"/>
      <w:iCs w:val="0"/>
      <w:color w:val="000000"/>
      <w:sz w:val="24"/>
      <w:szCs w:val="24"/>
    </w:rPr>
  </w:style>
  <w:style w:type="character" w:customStyle="1" w:styleId="fontstyle41">
    <w:name w:val="fontstyle41"/>
    <w:basedOn w:val="Zadanifontodlomka"/>
    <w:rsid w:val="00245794"/>
    <w:rPr>
      <w:rFonts w:ascii="Symbol" w:hAnsi="Symbol" w:hint="default"/>
      <w:b w:val="0"/>
      <w:bCs w:val="0"/>
      <w:i w:val="0"/>
      <w:iCs w:val="0"/>
      <w:color w:val="000000"/>
      <w:sz w:val="24"/>
      <w:szCs w:val="24"/>
    </w:rPr>
  </w:style>
  <w:style w:type="paragraph" w:styleId="Bezproreda">
    <w:name w:val="No Spacing"/>
    <w:uiPriority w:val="1"/>
    <w:qFormat/>
    <w:rsid w:val="00D115F9"/>
    <w:pPr>
      <w:spacing w:after="0" w:line="240" w:lineRule="auto"/>
    </w:pPr>
    <w:rPr>
      <w:rFonts w:ascii="Calibri" w:eastAsia="Calibri" w:hAnsi="Calibri"/>
      <w:lang w:eastAsia="en-US"/>
    </w:rPr>
  </w:style>
  <w:style w:type="character" w:styleId="Hiperveza">
    <w:name w:val="Hyperlink"/>
    <w:basedOn w:val="Zadanifontodlomka"/>
    <w:uiPriority w:val="99"/>
    <w:semiHidden/>
    <w:unhideWhenUsed/>
    <w:rsid w:val="00D115F9"/>
    <w:rPr>
      <w:color w:val="0000FF"/>
      <w:u w:val="single"/>
    </w:rPr>
  </w:style>
  <w:style w:type="character" w:customStyle="1" w:styleId="fontstyle21">
    <w:name w:val="fontstyle21"/>
    <w:basedOn w:val="Zadanifontodlomka"/>
    <w:rsid w:val="00A219AD"/>
    <w:rPr>
      <w:rFonts w:ascii="Arial Narrow" w:hAnsi="Arial Narrow" w:hint="default"/>
      <w:b/>
      <w:bCs/>
      <w:i w:val="0"/>
      <w:iCs w:val="0"/>
      <w:color w:val="000000"/>
      <w:sz w:val="12"/>
      <w:szCs w:val="12"/>
    </w:rPr>
  </w:style>
  <w:style w:type="table" w:styleId="Reetkatablice">
    <w:name w:val="Table Grid"/>
    <w:basedOn w:val="Obinatablica"/>
    <w:uiPriority w:val="59"/>
    <w:rsid w:val="00A21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761741"/>
    <w:pPr>
      <w:ind w:left="720"/>
      <w:contextualSpacing/>
    </w:pPr>
  </w:style>
  <w:style w:type="paragraph" w:customStyle="1" w:styleId="box457104">
    <w:name w:val="box_457104"/>
    <w:basedOn w:val="Normal"/>
    <w:rsid w:val="00676FD2"/>
    <w:pPr>
      <w:spacing w:before="100" w:beforeAutospacing="1" w:after="100" w:afterAutospacing="1" w:line="240" w:lineRule="auto"/>
    </w:pPr>
    <w:rPr>
      <w:rFonts w:ascii="Times New Roman"/>
      <w:sz w:val="24"/>
      <w:szCs w:val="24"/>
    </w:rPr>
  </w:style>
  <w:style w:type="paragraph" w:customStyle="1" w:styleId="box458251">
    <w:name w:val="box_458251"/>
    <w:basedOn w:val="Normal"/>
    <w:rsid w:val="00E14205"/>
    <w:pPr>
      <w:spacing w:before="100" w:beforeAutospacing="1" w:after="100" w:afterAutospacing="1" w:line="240" w:lineRule="auto"/>
    </w:pPr>
    <w:rPr>
      <w:rFonts w:ascii="Times New Roman"/>
      <w:sz w:val="24"/>
      <w:szCs w:val="24"/>
    </w:rPr>
  </w:style>
  <w:style w:type="character" w:customStyle="1" w:styleId="kurziv">
    <w:name w:val="kurziv"/>
    <w:basedOn w:val="Zadanifontodlomka"/>
    <w:rsid w:val="00970249"/>
  </w:style>
  <w:style w:type="paragraph" w:customStyle="1" w:styleId="t-9">
    <w:name w:val="t-9"/>
    <w:basedOn w:val="Normal"/>
    <w:rsid w:val="00970249"/>
    <w:pPr>
      <w:spacing w:before="100" w:beforeAutospacing="1" w:after="100" w:afterAutospacing="1" w:line="240" w:lineRule="auto"/>
    </w:pPr>
    <w:rPr>
      <w:rFonts w:ascii="Times New Roman"/>
      <w:sz w:val="24"/>
      <w:szCs w:val="24"/>
    </w:rPr>
  </w:style>
  <w:style w:type="paragraph" w:customStyle="1" w:styleId="box458576">
    <w:name w:val="box_458576"/>
    <w:basedOn w:val="Normal"/>
    <w:rsid w:val="00700865"/>
    <w:pPr>
      <w:spacing w:before="100" w:beforeAutospacing="1" w:after="100" w:afterAutospacing="1" w:line="240" w:lineRule="auto"/>
    </w:pPr>
    <w:rPr>
      <w:rFonts w:ascii="Times New Roman"/>
      <w:sz w:val="24"/>
      <w:szCs w:val="24"/>
    </w:rPr>
  </w:style>
  <w:style w:type="character" w:customStyle="1" w:styleId="bold">
    <w:name w:val="bold"/>
    <w:basedOn w:val="Zadanifontodlomka"/>
    <w:rsid w:val="00700865"/>
  </w:style>
  <w:style w:type="paragraph" w:customStyle="1" w:styleId="box458588">
    <w:name w:val="box_458588"/>
    <w:basedOn w:val="Normal"/>
    <w:rsid w:val="00FD0D5C"/>
    <w:pPr>
      <w:spacing w:before="100" w:beforeAutospacing="1" w:after="100" w:afterAutospacing="1" w:line="240" w:lineRule="auto"/>
    </w:pPr>
    <w:rPr>
      <w:rFonts w:ascii="Times New Roman"/>
      <w:sz w:val="24"/>
      <w:szCs w:val="24"/>
    </w:rPr>
  </w:style>
  <w:style w:type="paragraph" w:styleId="StandardWeb">
    <w:name w:val="Normal (Web)"/>
    <w:basedOn w:val="Normal"/>
    <w:uiPriority w:val="99"/>
    <w:semiHidden/>
    <w:unhideWhenUsed/>
    <w:rsid w:val="006D3E9A"/>
    <w:pPr>
      <w:spacing w:before="100" w:beforeAutospacing="1" w:after="100" w:afterAutospacing="1" w:line="240" w:lineRule="auto"/>
    </w:pPr>
    <w:rPr>
      <w:rFonts w:ascii="Times New Roman"/>
      <w:sz w:val="24"/>
      <w:szCs w:val="24"/>
    </w:rPr>
  </w:style>
  <w:style w:type="character" w:styleId="Naglaeno">
    <w:name w:val="Strong"/>
    <w:basedOn w:val="Zadanifontodlomka"/>
    <w:uiPriority w:val="22"/>
    <w:qFormat/>
    <w:rsid w:val="006D3E9A"/>
    <w:rPr>
      <w:b/>
      <w:bCs/>
    </w:rPr>
  </w:style>
  <w:style w:type="character" w:styleId="Istaknuto">
    <w:name w:val="Emphasis"/>
    <w:basedOn w:val="Zadanifontodlomka"/>
    <w:uiPriority w:val="20"/>
    <w:qFormat/>
    <w:rsid w:val="006D3E9A"/>
    <w:rPr>
      <w:i/>
      <w:iCs/>
    </w:rPr>
  </w:style>
  <w:style w:type="numbering" w:customStyle="1" w:styleId="NoList1">
    <w:name w:val="No List1"/>
    <w:next w:val="Bezpopisa"/>
    <w:uiPriority w:val="99"/>
    <w:semiHidden/>
    <w:unhideWhenUsed/>
    <w:rsid w:val="006D3E9A"/>
  </w:style>
  <w:style w:type="table" w:customStyle="1" w:styleId="TableGrid1">
    <w:name w:val="Table Grid1"/>
    <w:basedOn w:val="Obinatablica"/>
    <w:next w:val="Reetkatablice"/>
    <w:uiPriority w:val="59"/>
    <w:rsid w:val="006D3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C95F2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5F25"/>
    <w:rPr>
      <w:rFonts w:ascii="Segoe UI" w:hAnsi="Segoe UI" w:cs="Segoe UI"/>
      <w:sz w:val="18"/>
      <w:szCs w:val="18"/>
    </w:rPr>
  </w:style>
  <w:style w:type="paragraph" w:styleId="Zaglavlje">
    <w:name w:val="header"/>
    <w:basedOn w:val="Normal"/>
    <w:link w:val="ZaglavljeChar"/>
    <w:uiPriority w:val="99"/>
    <w:unhideWhenUsed/>
    <w:rsid w:val="00C95F2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95F25"/>
  </w:style>
  <w:style w:type="paragraph" w:styleId="Podnoje">
    <w:name w:val="footer"/>
    <w:basedOn w:val="Normal"/>
    <w:link w:val="PodnojeChar"/>
    <w:uiPriority w:val="99"/>
    <w:unhideWhenUsed/>
    <w:rsid w:val="00C95F2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95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60540">
      <w:bodyDiv w:val="1"/>
      <w:marLeft w:val="0"/>
      <w:marRight w:val="0"/>
      <w:marTop w:val="0"/>
      <w:marBottom w:val="0"/>
      <w:divBdr>
        <w:top w:val="none" w:sz="0" w:space="0" w:color="auto"/>
        <w:left w:val="none" w:sz="0" w:space="0" w:color="auto"/>
        <w:bottom w:val="none" w:sz="0" w:space="0" w:color="auto"/>
        <w:right w:val="none" w:sz="0" w:space="0" w:color="auto"/>
      </w:divBdr>
    </w:div>
    <w:div w:id="504370110">
      <w:bodyDiv w:val="1"/>
      <w:marLeft w:val="0"/>
      <w:marRight w:val="0"/>
      <w:marTop w:val="0"/>
      <w:marBottom w:val="0"/>
      <w:divBdr>
        <w:top w:val="none" w:sz="0" w:space="0" w:color="auto"/>
        <w:left w:val="none" w:sz="0" w:space="0" w:color="auto"/>
        <w:bottom w:val="none" w:sz="0" w:space="0" w:color="auto"/>
        <w:right w:val="none" w:sz="0" w:space="0" w:color="auto"/>
      </w:divBdr>
    </w:div>
    <w:div w:id="586429043">
      <w:bodyDiv w:val="1"/>
      <w:marLeft w:val="0"/>
      <w:marRight w:val="0"/>
      <w:marTop w:val="0"/>
      <w:marBottom w:val="0"/>
      <w:divBdr>
        <w:top w:val="none" w:sz="0" w:space="0" w:color="auto"/>
        <w:left w:val="none" w:sz="0" w:space="0" w:color="auto"/>
        <w:bottom w:val="none" w:sz="0" w:space="0" w:color="auto"/>
        <w:right w:val="none" w:sz="0" w:space="0" w:color="auto"/>
      </w:divBdr>
    </w:div>
    <w:div w:id="705370534">
      <w:bodyDiv w:val="1"/>
      <w:marLeft w:val="0"/>
      <w:marRight w:val="0"/>
      <w:marTop w:val="0"/>
      <w:marBottom w:val="0"/>
      <w:divBdr>
        <w:top w:val="none" w:sz="0" w:space="0" w:color="auto"/>
        <w:left w:val="none" w:sz="0" w:space="0" w:color="auto"/>
        <w:bottom w:val="none" w:sz="0" w:space="0" w:color="auto"/>
        <w:right w:val="none" w:sz="0" w:space="0" w:color="auto"/>
      </w:divBdr>
    </w:div>
    <w:div w:id="923487829">
      <w:bodyDiv w:val="1"/>
      <w:marLeft w:val="0"/>
      <w:marRight w:val="0"/>
      <w:marTop w:val="0"/>
      <w:marBottom w:val="0"/>
      <w:divBdr>
        <w:top w:val="none" w:sz="0" w:space="0" w:color="auto"/>
        <w:left w:val="none" w:sz="0" w:space="0" w:color="auto"/>
        <w:bottom w:val="none" w:sz="0" w:space="0" w:color="auto"/>
        <w:right w:val="none" w:sz="0" w:space="0" w:color="auto"/>
      </w:divBdr>
    </w:div>
    <w:div w:id="1056854485">
      <w:bodyDiv w:val="1"/>
      <w:marLeft w:val="0"/>
      <w:marRight w:val="0"/>
      <w:marTop w:val="0"/>
      <w:marBottom w:val="0"/>
      <w:divBdr>
        <w:top w:val="none" w:sz="0" w:space="0" w:color="auto"/>
        <w:left w:val="none" w:sz="0" w:space="0" w:color="auto"/>
        <w:bottom w:val="none" w:sz="0" w:space="0" w:color="auto"/>
        <w:right w:val="none" w:sz="0" w:space="0" w:color="auto"/>
      </w:divBdr>
    </w:div>
    <w:div w:id="1158495739">
      <w:bodyDiv w:val="1"/>
      <w:marLeft w:val="0"/>
      <w:marRight w:val="0"/>
      <w:marTop w:val="0"/>
      <w:marBottom w:val="0"/>
      <w:divBdr>
        <w:top w:val="none" w:sz="0" w:space="0" w:color="auto"/>
        <w:left w:val="none" w:sz="0" w:space="0" w:color="auto"/>
        <w:bottom w:val="none" w:sz="0" w:space="0" w:color="auto"/>
        <w:right w:val="none" w:sz="0" w:space="0" w:color="auto"/>
      </w:divBdr>
    </w:div>
    <w:div w:id="1164663711">
      <w:bodyDiv w:val="1"/>
      <w:marLeft w:val="0"/>
      <w:marRight w:val="0"/>
      <w:marTop w:val="0"/>
      <w:marBottom w:val="0"/>
      <w:divBdr>
        <w:top w:val="none" w:sz="0" w:space="0" w:color="auto"/>
        <w:left w:val="none" w:sz="0" w:space="0" w:color="auto"/>
        <w:bottom w:val="none" w:sz="0" w:space="0" w:color="auto"/>
        <w:right w:val="none" w:sz="0" w:space="0" w:color="auto"/>
      </w:divBdr>
    </w:div>
    <w:div w:id="1276594859">
      <w:bodyDiv w:val="1"/>
      <w:marLeft w:val="0"/>
      <w:marRight w:val="0"/>
      <w:marTop w:val="0"/>
      <w:marBottom w:val="0"/>
      <w:divBdr>
        <w:top w:val="none" w:sz="0" w:space="0" w:color="auto"/>
        <w:left w:val="none" w:sz="0" w:space="0" w:color="auto"/>
        <w:bottom w:val="none" w:sz="0" w:space="0" w:color="auto"/>
        <w:right w:val="none" w:sz="0" w:space="0" w:color="auto"/>
      </w:divBdr>
    </w:div>
    <w:div w:id="1356734388">
      <w:bodyDiv w:val="1"/>
      <w:marLeft w:val="0"/>
      <w:marRight w:val="0"/>
      <w:marTop w:val="0"/>
      <w:marBottom w:val="0"/>
      <w:divBdr>
        <w:top w:val="none" w:sz="0" w:space="0" w:color="auto"/>
        <w:left w:val="none" w:sz="0" w:space="0" w:color="auto"/>
        <w:bottom w:val="none" w:sz="0" w:space="0" w:color="auto"/>
        <w:right w:val="none" w:sz="0" w:space="0" w:color="auto"/>
      </w:divBdr>
    </w:div>
    <w:div w:id="1523322208">
      <w:bodyDiv w:val="1"/>
      <w:marLeft w:val="0"/>
      <w:marRight w:val="0"/>
      <w:marTop w:val="0"/>
      <w:marBottom w:val="0"/>
      <w:divBdr>
        <w:top w:val="none" w:sz="0" w:space="0" w:color="auto"/>
        <w:left w:val="none" w:sz="0" w:space="0" w:color="auto"/>
        <w:bottom w:val="none" w:sz="0" w:space="0" w:color="auto"/>
        <w:right w:val="none" w:sz="0" w:space="0" w:color="auto"/>
      </w:divBdr>
    </w:div>
    <w:div w:id="1752312607">
      <w:bodyDiv w:val="1"/>
      <w:marLeft w:val="0"/>
      <w:marRight w:val="0"/>
      <w:marTop w:val="0"/>
      <w:marBottom w:val="0"/>
      <w:divBdr>
        <w:top w:val="none" w:sz="0" w:space="0" w:color="auto"/>
        <w:left w:val="none" w:sz="0" w:space="0" w:color="auto"/>
        <w:bottom w:val="none" w:sz="0" w:space="0" w:color="auto"/>
        <w:right w:val="none" w:sz="0" w:space="0" w:color="auto"/>
      </w:divBdr>
    </w:div>
    <w:div w:id="1777554928">
      <w:bodyDiv w:val="1"/>
      <w:marLeft w:val="0"/>
      <w:marRight w:val="0"/>
      <w:marTop w:val="0"/>
      <w:marBottom w:val="0"/>
      <w:divBdr>
        <w:top w:val="none" w:sz="0" w:space="0" w:color="auto"/>
        <w:left w:val="none" w:sz="0" w:space="0" w:color="auto"/>
        <w:bottom w:val="none" w:sz="0" w:space="0" w:color="auto"/>
        <w:right w:val="none" w:sz="0" w:space="0" w:color="auto"/>
      </w:divBdr>
    </w:div>
    <w:div w:id="1827897246">
      <w:bodyDiv w:val="1"/>
      <w:marLeft w:val="0"/>
      <w:marRight w:val="0"/>
      <w:marTop w:val="0"/>
      <w:marBottom w:val="0"/>
      <w:divBdr>
        <w:top w:val="none" w:sz="0" w:space="0" w:color="auto"/>
        <w:left w:val="none" w:sz="0" w:space="0" w:color="auto"/>
        <w:bottom w:val="none" w:sz="0" w:space="0" w:color="auto"/>
        <w:right w:val="none" w:sz="0" w:space="0" w:color="auto"/>
      </w:divBdr>
    </w:div>
    <w:div w:id="2028672357">
      <w:bodyDiv w:val="1"/>
      <w:marLeft w:val="0"/>
      <w:marRight w:val="0"/>
      <w:marTop w:val="0"/>
      <w:marBottom w:val="0"/>
      <w:divBdr>
        <w:top w:val="none" w:sz="0" w:space="0" w:color="auto"/>
        <w:left w:val="none" w:sz="0" w:space="0" w:color="auto"/>
        <w:bottom w:val="none" w:sz="0" w:space="0" w:color="auto"/>
        <w:right w:val="none" w:sz="0" w:space="0" w:color="auto"/>
      </w:divBdr>
    </w:div>
    <w:div w:id="2120947490">
      <w:bodyDiv w:val="1"/>
      <w:marLeft w:val="0"/>
      <w:marRight w:val="0"/>
      <w:marTop w:val="0"/>
      <w:marBottom w:val="0"/>
      <w:divBdr>
        <w:top w:val="none" w:sz="0" w:space="0" w:color="auto"/>
        <w:left w:val="none" w:sz="0" w:space="0" w:color="auto"/>
        <w:bottom w:val="none" w:sz="0" w:space="0" w:color="auto"/>
        <w:right w:val="none" w:sz="0" w:space="0" w:color="auto"/>
      </w:divBdr>
    </w:div>
    <w:div w:id="214029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EAED0-2BAF-4140-80ED-AC5F9BF87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Pages>
  <Words>1373</Words>
  <Characters>7830</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Blazenka Micevic</dc:creator>
  <cp:keywords/>
  <dc:description/>
  <cp:lastModifiedBy>Mateja Pokas</cp:lastModifiedBy>
  <cp:revision>38</cp:revision>
  <cp:lastPrinted>2022-02-07T10:59:00Z</cp:lastPrinted>
  <dcterms:created xsi:type="dcterms:W3CDTF">2020-04-30T14:53:00Z</dcterms:created>
  <dcterms:modified xsi:type="dcterms:W3CDTF">2022-02-07T11:18:00Z</dcterms:modified>
</cp:coreProperties>
</file>