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89" w:rsidRDefault="00224089" w:rsidP="00224089">
      <w:pPr>
        <w:jc w:val="both"/>
        <w:rPr>
          <w:rStyle w:val="fontstyle01"/>
        </w:rPr>
      </w:pPr>
      <w:bookmarkStart w:id="0" w:name="_GoBack"/>
      <w:bookmarkEnd w:id="0"/>
      <w:r>
        <w:rPr>
          <w:rStyle w:val="fontstyle01"/>
        </w:rPr>
        <w:t>Na temelju čl. 35. Zakona o lokalnoj i područnoj (regionalnoj) samoupravi (Narodne novine</w:t>
      </w:r>
      <w:r>
        <w:rPr>
          <w:color w:val="231F20"/>
        </w:rPr>
        <w:br/>
      </w:r>
      <w:r>
        <w:rPr>
          <w:rStyle w:val="fontstyle01"/>
        </w:rPr>
        <w:t xml:space="preserve">br. 33/01, 60/01, 129/05, 109/07, 125/08, 36/09, 36/09, 150/11, 144/12, 19/13, 137/15, 123/17, 98/19, 144/20), čl. 20., čl.41. i čl.42. Zakona o lokalnim porezima (Narodne novine br. 115/16, 101/17, 114/22), te čl. 26. Statuta Općine Kloštar Ivanić (Glasnik Zagrebačke županije br. 13/21), </w:t>
      </w:r>
      <w:r w:rsidRPr="00224089">
        <w:rPr>
          <w:rStyle w:val="fontstyle01"/>
        </w:rPr>
        <w:t xml:space="preserve">Općinsko vijeće Općine Kloštar Ivanić na </w:t>
      </w:r>
      <w:r>
        <w:rPr>
          <w:rStyle w:val="fontstyle01"/>
        </w:rPr>
        <w:t>11</w:t>
      </w:r>
      <w:r w:rsidRPr="00224089">
        <w:rPr>
          <w:rStyle w:val="fontstyle01"/>
        </w:rPr>
        <w:t xml:space="preserve">. sjednici održanoj dana </w:t>
      </w:r>
      <w:r>
        <w:rPr>
          <w:rStyle w:val="fontstyle01"/>
        </w:rPr>
        <w:t>14</w:t>
      </w:r>
      <w:r w:rsidRPr="00224089">
        <w:rPr>
          <w:rStyle w:val="fontstyle01"/>
        </w:rPr>
        <w:t>.</w:t>
      </w:r>
      <w:r>
        <w:rPr>
          <w:rStyle w:val="fontstyle01"/>
        </w:rPr>
        <w:t>12.</w:t>
      </w:r>
      <w:r w:rsidRPr="00224089">
        <w:rPr>
          <w:rStyle w:val="fontstyle01"/>
        </w:rPr>
        <w:t>2022. godine donosi</w:t>
      </w:r>
    </w:p>
    <w:p w:rsidR="00224089" w:rsidRDefault="00224089" w:rsidP="00224089">
      <w:pPr>
        <w:jc w:val="center"/>
        <w:rPr>
          <w:rStyle w:val="fontstyle21"/>
        </w:rPr>
      </w:pPr>
      <w:r>
        <w:rPr>
          <w:rStyle w:val="fontstyle21"/>
        </w:rPr>
        <w:t>ODLUKU</w:t>
      </w:r>
      <w:r>
        <w:rPr>
          <w:b/>
          <w:bCs/>
          <w:color w:val="231F20"/>
        </w:rPr>
        <w:br/>
      </w:r>
      <w:r>
        <w:rPr>
          <w:rStyle w:val="fontstyle21"/>
        </w:rPr>
        <w:t>O OPĆINSKIM POREZIMA OPĆINE KLOŠTAR IVANIĆ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b/>
          <w:bCs/>
          <w:color w:val="231F20"/>
        </w:rPr>
        <w:br/>
      </w:r>
      <w:r>
        <w:rPr>
          <w:rStyle w:val="fontstyle21"/>
        </w:rPr>
        <w:t>I. OPĆE ODREDBE</w:t>
      </w:r>
      <w:r>
        <w:rPr>
          <w:b/>
          <w:bCs/>
          <w:color w:val="231F20"/>
        </w:rPr>
        <w:br/>
      </w:r>
      <w:r>
        <w:rPr>
          <w:rStyle w:val="fontstyle01"/>
        </w:rPr>
        <w:t>Članak 1.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Ovom se Odlukom propisuju vrste poreza koji pripadaju Općini Kloštar Ivanić, obveznici</w:t>
      </w:r>
      <w:r>
        <w:rPr>
          <w:color w:val="231F20"/>
        </w:rPr>
        <w:br/>
      </w:r>
      <w:r>
        <w:rPr>
          <w:rStyle w:val="fontstyle01"/>
        </w:rPr>
        <w:t>plaćanja, porezna stopa i osnovica, stope i visina poreza te način obračuna i plaćanja poreza u</w:t>
      </w:r>
      <w:r>
        <w:rPr>
          <w:color w:val="231F20"/>
        </w:rPr>
        <w:br/>
      </w:r>
      <w:r>
        <w:rPr>
          <w:rStyle w:val="fontstyle01"/>
        </w:rPr>
        <w:t>skladu sa Zakonom o lokalnim porezima.</w:t>
      </w:r>
    </w:p>
    <w:p w:rsidR="00224089" w:rsidRDefault="00224089" w:rsidP="00224089">
      <w:pPr>
        <w:jc w:val="center"/>
        <w:rPr>
          <w:rStyle w:val="fontstyle21"/>
        </w:rPr>
      </w:pPr>
      <w:r>
        <w:rPr>
          <w:color w:val="231F20"/>
        </w:rPr>
        <w:br/>
      </w:r>
      <w:r>
        <w:rPr>
          <w:rStyle w:val="fontstyle21"/>
        </w:rPr>
        <w:t>II. VRSTE POREZA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rStyle w:val="fontstyle01"/>
        </w:rPr>
        <w:t>Članak 2.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Porezi Općine Kloštar Ivanić su:</w:t>
      </w:r>
    </w:p>
    <w:p w:rsidR="00224089" w:rsidRDefault="00224089" w:rsidP="00224089">
      <w:pPr>
        <w:pStyle w:val="Odlomakpopisa"/>
        <w:numPr>
          <w:ilvl w:val="0"/>
          <w:numId w:val="1"/>
        </w:numPr>
        <w:jc w:val="both"/>
        <w:rPr>
          <w:rStyle w:val="fontstyle01"/>
        </w:rPr>
      </w:pPr>
      <w:r>
        <w:rPr>
          <w:rStyle w:val="fontstyle01"/>
        </w:rPr>
        <w:t>prirez porezu na dohodak,</w:t>
      </w:r>
    </w:p>
    <w:p w:rsidR="00224089" w:rsidRDefault="00224089" w:rsidP="00224089">
      <w:pPr>
        <w:pStyle w:val="Odlomakpopisa"/>
        <w:numPr>
          <w:ilvl w:val="0"/>
          <w:numId w:val="1"/>
        </w:numPr>
        <w:jc w:val="both"/>
        <w:rPr>
          <w:rStyle w:val="fontstyle01"/>
        </w:rPr>
      </w:pPr>
      <w:r>
        <w:rPr>
          <w:rStyle w:val="fontstyle01"/>
        </w:rPr>
        <w:t>porez na potrošnju,</w:t>
      </w:r>
    </w:p>
    <w:p w:rsidR="00224089" w:rsidRDefault="00224089" w:rsidP="00224089">
      <w:pPr>
        <w:pStyle w:val="Odlomakpopisa"/>
        <w:numPr>
          <w:ilvl w:val="0"/>
          <w:numId w:val="1"/>
        </w:numPr>
        <w:jc w:val="both"/>
        <w:rPr>
          <w:rStyle w:val="fontstyle01"/>
        </w:rPr>
      </w:pPr>
      <w:r>
        <w:rPr>
          <w:rStyle w:val="fontstyle01"/>
        </w:rPr>
        <w:t>porez na kuće za odmor,</w:t>
      </w:r>
    </w:p>
    <w:p w:rsidR="00224089" w:rsidRDefault="00224089" w:rsidP="00224089">
      <w:pPr>
        <w:jc w:val="both"/>
        <w:rPr>
          <w:rStyle w:val="fontstyle01"/>
        </w:rPr>
      </w:pPr>
    </w:p>
    <w:p w:rsidR="00224089" w:rsidRDefault="00224089" w:rsidP="00224089">
      <w:pPr>
        <w:pStyle w:val="Odlomakpopisa"/>
        <w:numPr>
          <w:ilvl w:val="0"/>
          <w:numId w:val="2"/>
        </w:numPr>
        <w:jc w:val="both"/>
        <w:rPr>
          <w:rStyle w:val="fontstyle01"/>
        </w:rPr>
      </w:pPr>
      <w:r>
        <w:rPr>
          <w:rStyle w:val="fontstyle01"/>
        </w:rPr>
        <w:t>PRIREZ POREZU NA DOHODAK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rStyle w:val="fontstyle01"/>
        </w:rPr>
        <w:t>Članak 3.</w:t>
      </w:r>
    </w:p>
    <w:p w:rsidR="00224089" w:rsidRDefault="00224089" w:rsidP="00224089">
      <w:pPr>
        <w:jc w:val="center"/>
        <w:rPr>
          <w:rStyle w:val="fontstyle01"/>
        </w:rPr>
      </w:pP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Prirez porezu na dohodak plaća se po stopi od 2%.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Prirez porezu na dohodak prihod je proračuna Općine Kloštar Ivanić.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Obveznik prireza porezu na dohodak je fizička osoba koja ostvaruje dohodak u Republici</w:t>
      </w:r>
      <w:r>
        <w:rPr>
          <w:color w:val="231F20"/>
        </w:rPr>
        <w:t xml:space="preserve"> </w:t>
      </w:r>
      <w:r>
        <w:rPr>
          <w:rStyle w:val="fontstyle01"/>
        </w:rPr>
        <w:t>Hrvatskoj, a na području Općine Kloštar Ivanić ima prebivalište ili uobičajeno boravište.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Poslove u vezi s utvrđivanjem i naplatom prireza porezu na dohodak obavlja Porezna</w:t>
      </w:r>
      <w:r>
        <w:rPr>
          <w:color w:val="231F20"/>
        </w:rPr>
        <w:br/>
      </w:r>
      <w:r>
        <w:rPr>
          <w:rStyle w:val="fontstyle01"/>
        </w:rPr>
        <w:t>uprava.</w:t>
      </w:r>
    </w:p>
    <w:p w:rsidR="00224089" w:rsidRDefault="00224089" w:rsidP="00224089">
      <w:pPr>
        <w:jc w:val="both"/>
        <w:rPr>
          <w:rStyle w:val="fontstyle01"/>
        </w:rPr>
      </w:pPr>
    </w:p>
    <w:p w:rsidR="00224089" w:rsidRDefault="00224089" w:rsidP="00224089">
      <w:pPr>
        <w:jc w:val="both"/>
        <w:rPr>
          <w:rStyle w:val="fontstyle01"/>
        </w:rPr>
      </w:pPr>
    </w:p>
    <w:p w:rsidR="00224089" w:rsidRDefault="00224089" w:rsidP="00224089">
      <w:pPr>
        <w:jc w:val="both"/>
        <w:rPr>
          <w:rStyle w:val="fontstyle01"/>
        </w:rPr>
      </w:pPr>
    </w:p>
    <w:p w:rsidR="00224089" w:rsidRDefault="00224089" w:rsidP="00224089">
      <w:pPr>
        <w:jc w:val="both"/>
        <w:rPr>
          <w:rStyle w:val="fontstyle01"/>
        </w:rPr>
      </w:pPr>
    </w:p>
    <w:p w:rsidR="00224089" w:rsidRDefault="00224089" w:rsidP="00224089">
      <w:pPr>
        <w:jc w:val="both"/>
        <w:rPr>
          <w:rStyle w:val="fontstyle01"/>
        </w:rPr>
      </w:pPr>
    </w:p>
    <w:p w:rsidR="00224089" w:rsidRDefault="00224089" w:rsidP="00224089">
      <w:pPr>
        <w:pStyle w:val="Odlomakpopisa"/>
        <w:numPr>
          <w:ilvl w:val="0"/>
          <w:numId w:val="2"/>
        </w:numPr>
        <w:jc w:val="both"/>
        <w:rPr>
          <w:rStyle w:val="fontstyle01"/>
        </w:rPr>
      </w:pPr>
      <w:r>
        <w:rPr>
          <w:rStyle w:val="fontstyle01"/>
        </w:rPr>
        <w:lastRenderedPageBreak/>
        <w:t>POREZ NA POTROŠNJU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rStyle w:val="fontstyle01"/>
        </w:rPr>
        <w:t>Članak 4.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Porez na potrošnju se plaća na potrošnju alkoholnih pića (vinjak, rakiju i žestoka pića),</w:t>
      </w:r>
      <w:r>
        <w:rPr>
          <w:color w:val="231F20"/>
        </w:rPr>
        <w:br/>
      </w:r>
      <w:r>
        <w:rPr>
          <w:rStyle w:val="fontstyle01"/>
        </w:rPr>
        <w:t>prirodnih vina, specijalnih vina, piva i bezalkoholnih pića u ugostiteljskim objektima, a koji</w:t>
      </w:r>
      <w:r>
        <w:rPr>
          <w:color w:val="231F20"/>
        </w:rPr>
        <w:br/>
      </w:r>
      <w:r>
        <w:rPr>
          <w:rStyle w:val="fontstyle01"/>
        </w:rPr>
        <w:t>se nalaze na području Općine Kloštar Ivanić.</w:t>
      </w:r>
    </w:p>
    <w:p w:rsidR="00224089" w:rsidRDefault="00224089" w:rsidP="00224089">
      <w:pPr>
        <w:jc w:val="center"/>
        <w:rPr>
          <w:rStyle w:val="fontstyle01"/>
        </w:rPr>
      </w:pPr>
      <w:r>
        <w:br/>
      </w:r>
      <w:r>
        <w:rPr>
          <w:rStyle w:val="fontstyle01"/>
        </w:rPr>
        <w:t>Članak 5.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Obveznik poreza na potrošnju iz članka 4. ove Odluke je pravna i fizička osoba koja</w:t>
      </w:r>
      <w:r>
        <w:rPr>
          <w:color w:val="231F20"/>
        </w:rPr>
        <w:br/>
      </w:r>
      <w:r>
        <w:rPr>
          <w:rStyle w:val="fontstyle01"/>
        </w:rPr>
        <w:t>pruža ugostiteljske usluge, a čiji ugostiteljski objekti se nalaze području Općine Kloštar</w:t>
      </w:r>
      <w:r>
        <w:rPr>
          <w:color w:val="231F20"/>
        </w:rPr>
        <w:br/>
      </w:r>
      <w:r>
        <w:rPr>
          <w:rStyle w:val="fontstyle01"/>
        </w:rPr>
        <w:t>Ivanić.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Članak 6.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Osnovica za porez na potrošnju iz članka 4. ove Odluke je prodajna cijena pića koja se</w:t>
      </w:r>
      <w:r>
        <w:rPr>
          <w:color w:val="231F20"/>
        </w:rPr>
        <w:br/>
      </w:r>
      <w:r>
        <w:rPr>
          <w:rStyle w:val="fontstyle01"/>
        </w:rPr>
        <w:t>proda u ugostiteljskim objektima, a u koju nije uključen porez na dodanu vrijednost.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Članak 7.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Porez na potrošnju plaća se po stopi od 3% i prihod je proračuna Općine Kloštar Ivanić.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Članak 8.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Obračunsko razdoblje poreza na potrošnju je od prvog do posljednjeg dana u mjesecu.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Porez na potrošnju porezni obveznik iskazuje se na Obrascu PP-MI-PO i predaje do 20.</w:t>
      </w:r>
      <w:r>
        <w:rPr>
          <w:color w:val="231F20"/>
        </w:rPr>
        <w:br/>
      </w:r>
      <w:r>
        <w:rPr>
          <w:rStyle w:val="fontstyle01"/>
        </w:rPr>
        <w:t xml:space="preserve">dana u mjesecu za prethodni mjesec. 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Utvrđenu obvezu porezni obveznik dužan je platiti do</w:t>
      </w:r>
      <w:r>
        <w:rPr>
          <w:color w:val="231F20"/>
        </w:rPr>
        <w:t xml:space="preserve"> </w:t>
      </w:r>
      <w:r>
        <w:rPr>
          <w:rStyle w:val="fontstyle01"/>
        </w:rPr>
        <w:t>posljednjeg dana u mjesecu za prethodni mjesec.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Poslove u vezi s utvrđivanjem i naplatom poreza na potrošnju obavlja Porezna uprava.</w:t>
      </w:r>
    </w:p>
    <w:p w:rsidR="00224089" w:rsidRDefault="00224089" w:rsidP="00224089">
      <w:pPr>
        <w:jc w:val="both"/>
      </w:pPr>
    </w:p>
    <w:p w:rsidR="00224089" w:rsidRDefault="00224089" w:rsidP="00224089">
      <w:pPr>
        <w:pStyle w:val="Odlomakpopisa"/>
        <w:numPr>
          <w:ilvl w:val="0"/>
          <w:numId w:val="2"/>
        </w:numPr>
        <w:jc w:val="both"/>
        <w:rPr>
          <w:rStyle w:val="fontstyle01"/>
        </w:rPr>
      </w:pPr>
      <w:r>
        <w:rPr>
          <w:rStyle w:val="fontstyle01"/>
        </w:rPr>
        <w:t>POREZ NA KUĆE ZA ODMOR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Članak 9.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Porez na kuće za odmor plaćaju pravne i fizičke osobe koje su vlasnici kuća za odmor, a</w:t>
      </w:r>
      <w:r>
        <w:rPr>
          <w:color w:val="231F20"/>
        </w:rPr>
        <w:br/>
      </w:r>
      <w:r>
        <w:rPr>
          <w:rStyle w:val="fontstyle01"/>
        </w:rPr>
        <w:t>koje se nalaze na području Općine Kloštar Ivanić.</w:t>
      </w:r>
    </w:p>
    <w:p w:rsidR="00224089" w:rsidRDefault="00224089" w:rsidP="00224089">
      <w:pPr>
        <w:jc w:val="center"/>
        <w:rPr>
          <w:rStyle w:val="fontstyle01"/>
        </w:rPr>
      </w:pPr>
    </w:p>
    <w:p w:rsidR="00224089" w:rsidRDefault="00224089" w:rsidP="00224089">
      <w:pPr>
        <w:jc w:val="center"/>
        <w:rPr>
          <w:rStyle w:val="fontstyle01"/>
        </w:rPr>
      </w:pPr>
    </w:p>
    <w:p w:rsidR="00224089" w:rsidRDefault="00224089" w:rsidP="00224089">
      <w:pPr>
        <w:jc w:val="center"/>
        <w:rPr>
          <w:rStyle w:val="fontstyle01"/>
        </w:rPr>
      </w:pPr>
    </w:p>
    <w:p w:rsidR="00224089" w:rsidRDefault="00224089" w:rsidP="00224089">
      <w:pPr>
        <w:jc w:val="center"/>
        <w:rPr>
          <w:rStyle w:val="fontstyle01"/>
        </w:rPr>
      </w:pPr>
    </w:p>
    <w:p w:rsidR="00224089" w:rsidRDefault="00224089" w:rsidP="00224089">
      <w:pPr>
        <w:jc w:val="center"/>
        <w:rPr>
          <w:rStyle w:val="fontstyle01"/>
        </w:rPr>
      </w:pPr>
      <w:r>
        <w:rPr>
          <w:rStyle w:val="fontstyle01"/>
        </w:rPr>
        <w:lastRenderedPageBreak/>
        <w:t>Članak 10.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Porez na kuće za odmor plaća se u iznosu od 1,59 EUR/m</w:t>
      </w:r>
      <w:r>
        <w:rPr>
          <w:rStyle w:val="fontstyle01"/>
          <w:vertAlign w:val="superscript"/>
        </w:rPr>
        <w:t>2</w:t>
      </w:r>
      <w:r>
        <w:rPr>
          <w:rStyle w:val="fontstyle01"/>
          <w:sz w:val="16"/>
          <w:szCs w:val="16"/>
        </w:rPr>
        <w:t xml:space="preserve"> </w:t>
      </w:r>
      <w:r>
        <w:rPr>
          <w:rStyle w:val="fontstyle01"/>
        </w:rPr>
        <w:t xml:space="preserve">godišnje po metru </w:t>
      </w:r>
      <w:r w:rsidR="006710E9" w:rsidRPr="006710E9">
        <w:rPr>
          <w:rStyle w:val="fontstyle01"/>
        </w:rPr>
        <w:t>kvadratnom</w:t>
      </w:r>
      <w:r w:rsidR="006710E9">
        <w:rPr>
          <w:rStyle w:val="fontstyle01"/>
        </w:rPr>
        <w:t xml:space="preserve"> </w:t>
      </w:r>
      <w:r>
        <w:rPr>
          <w:rStyle w:val="fontstyle01"/>
        </w:rPr>
        <w:t>korisne</w:t>
      </w:r>
      <w:r w:rsidR="006710E9">
        <w:rPr>
          <w:color w:val="231F20"/>
        </w:rPr>
        <w:t xml:space="preserve"> </w:t>
      </w:r>
      <w:r>
        <w:rPr>
          <w:rStyle w:val="fontstyle01"/>
        </w:rPr>
        <w:t>površine kuće za odmor.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Članak 11.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Porez na kuće za odmor ne plaća se na kuće za odmor koje se ne mogu koristiti.</w:t>
      </w:r>
      <w:r>
        <w:rPr>
          <w:color w:val="231F20"/>
        </w:rPr>
        <w:br/>
      </w:r>
      <w:r>
        <w:rPr>
          <w:rStyle w:val="fontstyle01"/>
        </w:rPr>
        <w:t>Kućom za odmor iz stavka 1. ovog članka smatraju se kuće za odmor koje se ne mogu</w:t>
      </w:r>
      <w:r>
        <w:rPr>
          <w:color w:val="231F20"/>
        </w:rPr>
        <w:br/>
      </w:r>
      <w:r>
        <w:rPr>
          <w:rStyle w:val="fontstyle01"/>
        </w:rPr>
        <w:t>koristiti zbog ratnih razaranja i prirodnih nepogoda (poplava, požar, potres) te starosti i</w:t>
      </w:r>
      <w:r>
        <w:rPr>
          <w:color w:val="231F20"/>
        </w:rPr>
        <w:br/>
      </w:r>
      <w:r>
        <w:rPr>
          <w:rStyle w:val="fontstyle01"/>
        </w:rPr>
        <w:t>trošnosti. Porez na kuće za odmor ne plaća se niti na kuće za odmor za vrijeme dok su u njima</w:t>
      </w:r>
      <w:r>
        <w:rPr>
          <w:color w:val="231F20"/>
        </w:rPr>
        <w:br/>
      </w:r>
      <w:r>
        <w:rPr>
          <w:rStyle w:val="fontstyle01"/>
        </w:rPr>
        <w:t>smješteni prognanici i izbjeglice te na odmarališta u vlasništvu Općine Kloštar Ivanić koja</w:t>
      </w:r>
      <w:r>
        <w:rPr>
          <w:color w:val="231F20"/>
        </w:rPr>
        <w:br/>
      </w:r>
      <w:r>
        <w:rPr>
          <w:rStyle w:val="fontstyle01"/>
        </w:rPr>
        <w:t>služe za smještaj djece u dobi do 15 godina starosti.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Članak 12.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Obveznici poreza na kuće za odmor moraju nadležnoj ispostavi Porezne uprave dostaviti</w:t>
      </w:r>
      <w:r>
        <w:rPr>
          <w:color w:val="231F20"/>
        </w:rPr>
        <w:br/>
      </w:r>
      <w:r>
        <w:rPr>
          <w:rStyle w:val="fontstyle01"/>
        </w:rPr>
        <w:t>podatke o kućama za odmor, koji se odnose na mjesto gdje se nalaze ti objekti, te korisnu</w:t>
      </w:r>
      <w:r>
        <w:rPr>
          <w:color w:val="231F20"/>
        </w:rPr>
        <w:br/>
      </w:r>
      <w:r>
        <w:rPr>
          <w:rStyle w:val="fontstyle01"/>
        </w:rPr>
        <w:t>površinu, kao i podatke o poreznom obvezniku, najkasnije do 31. ožujka godine za koju se</w:t>
      </w:r>
      <w:r>
        <w:rPr>
          <w:color w:val="231F20"/>
        </w:rPr>
        <w:br/>
      </w:r>
      <w:r>
        <w:rPr>
          <w:rStyle w:val="fontstyle01"/>
        </w:rPr>
        <w:t>utvrđuje porez na kuće za odmor. Porez na kuće za odmor plaća se u roku 15 dana od dana</w:t>
      </w:r>
      <w:r>
        <w:rPr>
          <w:color w:val="231F20"/>
        </w:rPr>
        <w:br/>
      </w:r>
      <w:r>
        <w:rPr>
          <w:rStyle w:val="fontstyle01"/>
        </w:rPr>
        <w:t>dostave rješenja o utvrđivanju tog poreza.</w:t>
      </w:r>
    </w:p>
    <w:p w:rsidR="00224089" w:rsidRDefault="00224089" w:rsidP="00224089">
      <w:pPr>
        <w:jc w:val="both"/>
        <w:rPr>
          <w:rStyle w:val="fontstyle21"/>
        </w:rPr>
      </w:pPr>
    </w:p>
    <w:p w:rsidR="00224089" w:rsidRDefault="00224089" w:rsidP="00224089">
      <w:pPr>
        <w:jc w:val="both"/>
        <w:rPr>
          <w:rStyle w:val="fontstyle21"/>
        </w:rPr>
      </w:pPr>
      <w:r>
        <w:rPr>
          <w:rStyle w:val="fontstyle21"/>
        </w:rPr>
        <w:t>III. PROVEDBENE ODREDBE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b/>
          <w:bCs/>
          <w:color w:val="231F20"/>
        </w:rPr>
        <w:br/>
      </w:r>
      <w:r>
        <w:rPr>
          <w:rStyle w:val="fontstyle01"/>
        </w:rPr>
        <w:t>Članak 13.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Općina Kloštar Ivanić poslove utvrđivanja, evidentiranja, nadzora, naplate i ovrhe radi</w:t>
      </w:r>
      <w:r>
        <w:rPr>
          <w:color w:val="231F20"/>
        </w:rPr>
        <w:br/>
      </w:r>
      <w:r>
        <w:rPr>
          <w:rStyle w:val="fontstyle01"/>
        </w:rPr>
        <w:t>naplate slijedećih općinskih poreza:</w:t>
      </w:r>
    </w:p>
    <w:p w:rsidR="00224089" w:rsidRDefault="00224089" w:rsidP="00224089">
      <w:pPr>
        <w:jc w:val="both"/>
        <w:rPr>
          <w:color w:val="000000"/>
        </w:rPr>
      </w:pPr>
      <w:r>
        <w:rPr>
          <w:rStyle w:val="fontstyle01"/>
        </w:rPr>
        <w:t xml:space="preserve">a) </w:t>
      </w:r>
      <w:r>
        <w:rPr>
          <w:rStyle w:val="fontstyle01"/>
          <w:color w:val="000000"/>
        </w:rPr>
        <w:t>Porez na potrošnju,</w:t>
      </w:r>
    </w:p>
    <w:p w:rsidR="00224089" w:rsidRDefault="00224089" w:rsidP="00224089">
      <w:pPr>
        <w:jc w:val="both"/>
        <w:rPr>
          <w:rStyle w:val="fontstyle01"/>
          <w:color w:val="000000"/>
        </w:rPr>
      </w:pPr>
      <w:r>
        <w:rPr>
          <w:rStyle w:val="fontstyle01"/>
        </w:rPr>
        <w:t xml:space="preserve">b) </w:t>
      </w:r>
      <w:r>
        <w:rPr>
          <w:rStyle w:val="fontstyle01"/>
          <w:color w:val="000000"/>
        </w:rPr>
        <w:t>Porez na kuće za odmor,</w:t>
      </w:r>
    </w:p>
    <w:p w:rsidR="00224089" w:rsidRDefault="00224089" w:rsidP="00224089">
      <w:pPr>
        <w:jc w:val="both"/>
        <w:rPr>
          <w:rStyle w:val="fontstyle01"/>
          <w:color w:val="000000"/>
        </w:rPr>
      </w:pPr>
      <w:r>
        <w:rPr>
          <w:rStyle w:val="fontstyle01"/>
        </w:rPr>
        <w:t>u cijelosti prenosi na Ministarstvo financija, Poreznu upravu.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Poreznoj upravi za obavljanje poslova iz stavka 1. ovog članka pripada naknada u iznosu</w:t>
      </w:r>
      <w:r>
        <w:rPr>
          <w:color w:val="231F20"/>
        </w:rPr>
        <w:br/>
      </w:r>
      <w:r>
        <w:rPr>
          <w:rStyle w:val="fontstyle01"/>
        </w:rPr>
        <w:t>5% ukupno naplaćenih prihoda.</w:t>
      </w:r>
    </w:p>
    <w:p w:rsidR="00224089" w:rsidRDefault="00224089" w:rsidP="00224089">
      <w:pPr>
        <w:jc w:val="center"/>
      </w:pPr>
      <w:r>
        <w:rPr>
          <w:color w:val="231F20"/>
        </w:rPr>
        <w:br/>
      </w:r>
      <w:r>
        <w:rPr>
          <w:rStyle w:val="fontstyle01"/>
        </w:rPr>
        <w:t>Članak 14.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Porezna uprava je dužna do 15. u mjesecu, za prethodni mjesec, Općini Kloštar Ivanić</w:t>
      </w:r>
      <w:r>
        <w:rPr>
          <w:color w:val="231F20"/>
        </w:rPr>
        <w:br/>
      </w:r>
      <w:r>
        <w:rPr>
          <w:rStyle w:val="fontstyle01"/>
        </w:rPr>
        <w:t>dostavljati zbirna izvješća o utvrđenim i naplaćenim porezima.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color w:val="231F20"/>
        </w:rPr>
        <w:br/>
      </w:r>
    </w:p>
    <w:p w:rsidR="00224089" w:rsidRDefault="00224089" w:rsidP="00224089">
      <w:pPr>
        <w:jc w:val="center"/>
        <w:rPr>
          <w:rStyle w:val="fontstyle01"/>
        </w:rPr>
      </w:pPr>
    </w:p>
    <w:p w:rsidR="00224089" w:rsidRDefault="00224089" w:rsidP="00224089">
      <w:pPr>
        <w:jc w:val="center"/>
        <w:rPr>
          <w:rStyle w:val="fontstyle01"/>
        </w:rPr>
      </w:pPr>
    </w:p>
    <w:p w:rsidR="00224089" w:rsidRDefault="00224089" w:rsidP="00224089">
      <w:pPr>
        <w:jc w:val="center"/>
        <w:rPr>
          <w:rStyle w:val="fontstyle01"/>
        </w:rPr>
      </w:pPr>
      <w:r>
        <w:rPr>
          <w:rStyle w:val="fontstyle01"/>
        </w:rPr>
        <w:lastRenderedPageBreak/>
        <w:t>Članak 15.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Ovlašćuje se nadležna organizacija platnog prometa zadužena za raspoređivanje javnih</w:t>
      </w:r>
      <w:r>
        <w:rPr>
          <w:color w:val="231F20"/>
        </w:rPr>
        <w:br/>
      </w:r>
      <w:r>
        <w:rPr>
          <w:rStyle w:val="fontstyle01"/>
        </w:rPr>
        <w:t>prihoda da naknadu Poreznoj upravi obračuna i uplati u državni proračun i to do zadnjeg dana</w:t>
      </w:r>
      <w:r>
        <w:rPr>
          <w:color w:val="231F20"/>
        </w:rPr>
        <w:br/>
      </w:r>
      <w:r>
        <w:rPr>
          <w:rStyle w:val="fontstyle01"/>
        </w:rPr>
        <w:t>u mjesecu za protekli mjesec.</w:t>
      </w:r>
    </w:p>
    <w:p w:rsidR="00224089" w:rsidRDefault="00224089" w:rsidP="00224089">
      <w:pPr>
        <w:jc w:val="both"/>
        <w:rPr>
          <w:rStyle w:val="fontstyle21"/>
        </w:rPr>
      </w:pPr>
      <w:r>
        <w:rPr>
          <w:color w:val="231F20"/>
        </w:rPr>
        <w:br/>
      </w:r>
      <w:r>
        <w:rPr>
          <w:rStyle w:val="fontstyle21"/>
        </w:rPr>
        <w:t>IV. PRIJELAZNE I ZAVRŠNE ODREDBE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b/>
          <w:bCs/>
          <w:color w:val="231F20"/>
        </w:rPr>
        <w:br/>
      </w:r>
      <w:r>
        <w:rPr>
          <w:rStyle w:val="fontstyle01"/>
        </w:rPr>
        <w:t>Članak 16.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Kaznene i prekršajne odredbe te odredbe o zastari, obnovi postupka i žalbenom postupku</w:t>
      </w:r>
      <w:r>
        <w:rPr>
          <w:color w:val="231F20"/>
        </w:rPr>
        <w:br/>
      </w:r>
      <w:r>
        <w:rPr>
          <w:rStyle w:val="fontstyle01"/>
        </w:rPr>
        <w:t>propisane Zakonom o porezu na dohodak i Zakonom o lokalnim porezima jednako se</w:t>
      </w:r>
      <w:r>
        <w:rPr>
          <w:color w:val="231F20"/>
        </w:rPr>
        <w:br/>
      </w:r>
      <w:r>
        <w:rPr>
          <w:rStyle w:val="fontstyle01"/>
        </w:rPr>
        <w:t>primjenjuju i za poreze propisane ovom Odlukom.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Članak 17.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Ova Odluka stupa na snagu 1. siječnja 2023. godine,</w:t>
      </w:r>
      <w:r>
        <w:rPr>
          <w:color w:val="231F20"/>
        </w:rPr>
        <w:t xml:space="preserve"> </w:t>
      </w:r>
      <w:r>
        <w:rPr>
          <w:rStyle w:val="fontstyle01"/>
        </w:rPr>
        <w:t>osim odredbi o prirezu porezu na dohodak koje stupaju na snagu prvog dana u mjesecu nakon</w:t>
      </w:r>
      <w:r>
        <w:rPr>
          <w:color w:val="231F20"/>
        </w:rPr>
        <w:t xml:space="preserve"> </w:t>
      </w:r>
      <w:r>
        <w:rPr>
          <w:rStyle w:val="fontstyle01"/>
        </w:rPr>
        <w:t>objave u Narodnim novinama.</w:t>
      </w:r>
    </w:p>
    <w:p w:rsidR="00224089" w:rsidRDefault="00224089" w:rsidP="00224089">
      <w:pPr>
        <w:jc w:val="center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Članak 18.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color w:val="231F20"/>
        </w:rPr>
        <w:br/>
      </w:r>
      <w:r>
        <w:rPr>
          <w:rStyle w:val="fontstyle01"/>
        </w:rPr>
        <w:t>Danom stupanja na snagu ove Odluke prestaje važiti Odluka o općinskim porezima</w:t>
      </w:r>
      <w:r>
        <w:rPr>
          <w:color w:val="231F20"/>
        </w:rPr>
        <w:br/>
      </w:r>
      <w:r>
        <w:rPr>
          <w:rStyle w:val="fontstyle01"/>
        </w:rPr>
        <w:t>(Narodne novine, broj 39/17, Glasnik Zagrebačke županije, broj 12/17, 39/17 i 48/20).</w:t>
      </w:r>
    </w:p>
    <w:p w:rsidR="00224089" w:rsidRDefault="00224089" w:rsidP="00224089">
      <w:pPr>
        <w:jc w:val="center"/>
      </w:pPr>
      <w:r>
        <w:rPr>
          <w:color w:val="231F20"/>
        </w:rPr>
        <w:br/>
      </w:r>
      <w:r>
        <w:rPr>
          <w:rStyle w:val="fontstyle01"/>
        </w:rPr>
        <w:t>Članak 19.</w:t>
      </w:r>
    </w:p>
    <w:p w:rsidR="00224089" w:rsidRDefault="00224089" w:rsidP="00224089">
      <w:pPr>
        <w:jc w:val="both"/>
        <w:rPr>
          <w:rStyle w:val="fontstyle01"/>
        </w:rPr>
      </w:pPr>
      <w:r>
        <w:rPr>
          <w:rStyle w:val="fontstyle01"/>
        </w:rPr>
        <w:t>Ova Odluka objavit će se u Narodnim novinama i  Glasniku Zagrebačke</w:t>
      </w:r>
      <w:r>
        <w:rPr>
          <w:color w:val="231F20"/>
        </w:rPr>
        <w:t xml:space="preserve"> </w:t>
      </w:r>
      <w:r>
        <w:rPr>
          <w:rStyle w:val="fontstyle01"/>
        </w:rPr>
        <w:t>županije.</w:t>
      </w:r>
    </w:p>
    <w:p w:rsidR="00224089" w:rsidRDefault="00224089" w:rsidP="00224089">
      <w:pPr>
        <w:jc w:val="both"/>
        <w:rPr>
          <w:rStyle w:val="fontstyle01"/>
        </w:rPr>
      </w:pPr>
      <w:r>
        <w:br/>
      </w:r>
      <w:r>
        <w:rPr>
          <w:rStyle w:val="fontstyle01"/>
        </w:rPr>
        <w:t>Klasa: 410-01/22-01/02</w:t>
      </w:r>
    </w:p>
    <w:p w:rsidR="00224089" w:rsidRDefault="00224089" w:rsidP="00224089">
      <w:pPr>
        <w:jc w:val="both"/>
        <w:rPr>
          <w:rStyle w:val="fontstyle01"/>
        </w:rPr>
      </w:pPr>
      <w:proofErr w:type="spellStart"/>
      <w:r>
        <w:rPr>
          <w:rStyle w:val="fontstyle01"/>
        </w:rPr>
        <w:t>Urbroj</w:t>
      </w:r>
      <w:proofErr w:type="spellEnd"/>
      <w:r>
        <w:rPr>
          <w:rStyle w:val="fontstyle01"/>
        </w:rPr>
        <w:t>: 238-14-01-22-02</w:t>
      </w:r>
    </w:p>
    <w:p w:rsidR="00224089" w:rsidRDefault="00224089" w:rsidP="00224089">
      <w:pPr>
        <w:jc w:val="both"/>
        <w:rPr>
          <w:rStyle w:val="fontstyle01"/>
          <w:color w:val="000000"/>
        </w:rPr>
      </w:pPr>
      <w:r>
        <w:rPr>
          <w:rStyle w:val="fontstyle01"/>
          <w:color w:val="000000"/>
        </w:rPr>
        <w:t>Kloštar Ivanić, 14.12.2022.</w:t>
      </w:r>
    </w:p>
    <w:p w:rsidR="00224089" w:rsidRPr="00AC397D" w:rsidRDefault="00224089" w:rsidP="002240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color w:val="000000"/>
        </w:rPr>
        <w:br/>
      </w:r>
      <w:r w:rsidRPr="00AC397D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:rsidR="00224089" w:rsidRPr="00AC397D" w:rsidRDefault="00224089" w:rsidP="002240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:rsidR="00224089" w:rsidRPr="00AC397D" w:rsidRDefault="00224089" w:rsidP="002240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:rsidR="00224089" w:rsidRDefault="00224089" w:rsidP="002240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:rsidR="00224089" w:rsidRPr="00AC397D" w:rsidRDefault="00224089" w:rsidP="0022408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24089" w:rsidRDefault="00224089" w:rsidP="002240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97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224089" w:rsidRDefault="00224089" w:rsidP="002240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089" w:rsidRDefault="00224089" w:rsidP="00224089">
      <w:pPr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AC397D">
        <w:rPr>
          <w:rFonts w:ascii="Times New Roman" w:hAnsi="Times New Roman"/>
          <w:kern w:val="2"/>
          <w:sz w:val="24"/>
          <w:szCs w:val="24"/>
          <w:lang w:eastAsia="hr-HR"/>
        </w:rPr>
        <w:t>P</w:t>
      </w:r>
      <w:r>
        <w:rPr>
          <w:rFonts w:ascii="Times New Roman" w:hAnsi="Times New Roman"/>
          <w:kern w:val="2"/>
          <w:sz w:val="24"/>
          <w:szCs w:val="24"/>
          <w:lang w:eastAsia="hr-HR"/>
        </w:rPr>
        <w:t>redsjednik Općinskog vijeća:</w:t>
      </w:r>
    </w:p>
    <w:p w:rsidR="00224089" w:rsidRPr="00143A23" w:rsidRDefault="00224089" w:rsidP="0022408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Miljenko Majdek</w:t>
      </w:r>
    </w:p>
    <w:p w:rsidR="008116E7" w:rsidRDefault="008116E7" w:rsidP="00224089">
      <w:pPr>
        <w:spacing w:after="0" w:line="240" w:lineRule="auto"/>
        <w:jc w:val="center"/>
      </w:pPr>
    </w:p>
    <w:sectPr w:rsidR="00811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66341"/>
    <w:multiLevelType w:val="hybridMultilevel"/>
    <w:tmpl w:val="A3A6BF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B6416"/>
    <w:multiLevelType w:val="hybridMultilevel"/>
    <w:tmpl w:val="11CCFFB4"/>
    <w:lvl w:ilvl="0" w:tplc="096CDA2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89"/>
    <w:rsid w:val="00014A21"/>
    <w:rsid w:val="00224089"/>
    <w:rsid w:val="006710E9"/>
    <w:rsid w:val="008116E7"/>
    <w:rsid w:val="009F2F1D"/>
    <w:rsid w:val="00CA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089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4089"/>
    <w:pPr>
      <w:ind w:left="720"/>
      <w:contextualSpacing/>
    </w:pPr>
  </w:style>
  <w:style w:type="character" w:customStyle="1" w:styleId="fontstyle01">
    <w:name w:val="fontstyle01"/>
    <w:basedOn w:val="Zadanifontodlomka"/>
    <w:rsid w:val="00224089"/>
    <w:rPr>
      <w:rFonts w:ascii="Times New Roman" w:hAnsi="Times New Roman" w:cs="Times New Roman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basedOn w:val="Zadanifontodlomka"/>
    <w:rsid w:val="00224089"/>
    <w:rPr>
      <w:rFonts w:ascii="Times New Roman" w:hAnsi="Times New Roman" w:cs="Times New Roman" w:hint="default"/>
      <w:b/>
      <w:bCs/>
      <w:i w:val="0"/>
      <w:iCs w:val="0"/>
      <w:color w:val="231F2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4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408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089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4089"/>
    <w:pPr>
      <w:ind w:left="720"/>
      <w:contextualSpacing/>
    </w:pPr>
  </w:style>
  <w:style w:type="character" w:customStyle="1" w:styleId="fontstyle01">
    <w:name w:val="fontstyle01"/>
    <w:basedOn w:val="Zadanifontodlomka"/>
    <w:rsid w:val="00224089"/>
    <w:rPr>
      <w:rFonts w:ascii="Times New Roman" w:hAnsi="Times New Roman" w:cs="Times New Roman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21">
    <w:name w:val="fontstyle21"/>
    <w:basedOn w:val="Zadanifontodlomka"/>
    <w:rsid w:val="00224089"/>
    <w:rPr>
      <w:rFonts w:ascii="Times New Roman" w:hAnsi="Times New Roman" w:cs="Times New Roman" w:hint="default"/>
      <w:b/>
      <w:bCs/>
      <w:i w:val="0"/>
      <w:iCs w:val="0"/>
      <w:color w:val="231F2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4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40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4744</Characters>
  <Application>Microsoft Office Word</Application>
  <DocSecurity>4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2</cp:revision>
  <cp:lastPrinted>2022-12-14T14:56:00Z</cp:lastPrinted>
  <dcterms:created xsi:type="dcterms:W3CDTF">2022-12-16T11:46:00Z</dcterms:created>
  <dcterms:modified xsi:type="dcterms:W3CDTF">2022-12-16T11:46:00Z</dcterms:modified>
</cp:coreProperties>
</file>