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85F2DA" w14:textId="77777777" w:rsidR="004D0247" w:rsidRDefault="004D0247" w:rsidP="004D0247">
      <w:pPr>
        <w:widowControl w:val="0"/>
        <w:suppressAutoHyphens/>
        <w:spacing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bookmarkStart w:id="0" w:name="_GoBack"/>
      <w:bookmarkEnd w:id="0"/>
      <w:r w:rsidRPr="009817C8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OBRAZLOŽENJE</w:t>
      </w:r>
    </w:p>
    <w:p w14:paraId="08F280D7" w14:textId="77777777" w:rsidR="005C3AD9" w:rsidRDefault="004D0247" w:rsidP="005C3AD9">
      <w:pPr>
        <w:widowControl w:val="0"/>
        <w:suppressAutoHyphens/>
        <w:spacing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PRORAČUNA  OPĆINE KLOŠTAR IVANIĆ</w:t>
      </w:r>
      <w:r w:rsidR="005C3AD9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ZA 2023.</w:t>
      </w:r>
      <w:r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GODINU </w:t>
      </w:r>
    </w:p>
    <w:p w14:paraId="71C247EB" w14:textId="36F78560" w:rsidR="004D0247" w:rsidRPr="009817C8" w:rsidRDefault="005C3AD9" w:rsidP="005C3AD9">
      <w:pPr>
        <w:widowControl w:val="0"/>
        <w:suppressAutoHyphens/>
        <w:spacing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I PROJEKCIJA ZA 2024. I 2025. GODINU</w:t>
      </w:r>
    </w:p>
    <w:p w14:paraId="30BB1386" w14:textId="77777777" w:rsidR="004D0247" w:rsidRDefault="004D0247" w:rsidP="00A93C7B">
      <w:pPr>
        <w:spacing w:line="276" w:lineRule="auto"/>
        <w:rPr>
          <w:rFonts w:ascii="Cambria" w:hAnsi="Cambria"/>
          <w:b/>
          <w:bCs/>
        </w:rPr>
      </w:pPr>
    </w:p>
    <w:p w14:paraId="53EED74F" w14:textId="0926CE0A" w:rsidR="006D66FC" w:rsidRPr="006D66FC" w:rsidRDefault="006D66FC" w:rsidP="00A93C7B">
      <w:pPr>
        <w:spacing w:line="276" w:lineRule="auto"/>
        <w:rPr>
          <w:rFonts w:ascii="Cambria" w:hAnsi="Cambria"/>
        </w:rPr>
      </w:pPr>
      <w:r w:rsidRPr="006D66FC">
        <w:rPr>
          <w:rFonts w:ascii="Cambria" w:hAnsi="Cambria"/>
          <w:b/>
          <w:bCs/>
        </w:rPr>
        <w:t>Što je proračun?</w:t>
      </w:r>
    </w:p>
    <w:p w14:paraId="4197FD83" w14:textId="7EA26D53" w:rsidR="006D66FC" w:rsidRDefault="006D66FC" w:rsidP="00A93C7B">
      <w:pPr>
        <w:spacing w:after="0" w:line="276" w:lineRule="auto"/>
        <w:jc w:val="both"/>
        <w:rPr>
          <w:rFonts w:ascii="Cambria" w:hAnsi="Cambria"/>
        </w:rPr>
      </w:pPr>
      <w:r w:rsidRPr="006D66FC">
        <w:rPr>
          <w:rFonts w:ascii="Cambria" w:hAnsi="Cambria"/>
        </w:rPr>
        <w:t>Proračun je akt kojim se procjenjuju prihodi i primici te utvrđuju rashodi i izdaci Općine Kloštar Ivanić za proračunsku godinu, a sadrži i projekciju prihoda i primitaka te rashoda i izdataka za slijedeće dvije godine.</w:t>
      </w:r>
    </w:p>
    <w:p w14:paraId="3848FFD7" w14:textId="77777777" w:rsidR="0099143D" w:rsidRPr="006D66FC" w:rsidRDefault="0099143D" w:rsidP="00A93C7B">
      <w:pPr>
        <w:spacing w:after="0" w:line="276" w:lineRule="auto"/>
        <w:jc w:val="both"/>
        <w:rPr>
          <w:rFonts w:ascii="Cambria" w:hAnsi="Cambria"/>
        </w:rPr>
      </w:pPr>
    </w:p>
    <w:p w14:paraId="7EE56121" w14:textId="12A4CF91" w:rsidR="006D66FC" w:rsidRDefault="006D66FC" w:rsidP="00A93C7B">
      <w:pPr>
        <w:spacing w:after="0" w:line="276" w:lineRule="auto"/>
        <w:jc w:val="both"/>
        <w:rPr>
          <w:rFonts w:ascii="Cambria" w:hAnsi="Cambria"/>
        </w:rPr>
      </w:pPr>
      <w:r w:rsidRPr="006D66FC">
        <w:rPr>
          <w:rFonts w:ascii="Cambria" w:hAnsi="Cambria"/>
        </w:rPr>
        <w:t>U ovom Proračunu za građane bit će prikazan sažetak prijedloga proračuna Općine Kloštar Ivanić za 202</w:t>
      </w:r>
      <w:r w:rsidR="00EE607B">
        <w:rPr>
          <w:rFonts w:ascii="Cambria" w:hAnsi="Cambria"/>
        </w:rPr>
        <w:t>3</w:t>
      </w:r>
      <w:r w:rsidRPr="006D66FC">
        <w:rPr>
          <w:rFonts w:ascii="Cambria" w:hAnsi="Cambria"/>
        </w:rPr>
        <w:t>. godinu s najvažnijim smjernicama razvoja Općine Kloštar Ivanić koji pojašnjava planove i aktivnosti. Ovim pregledom Općinskog proračuna želimo omogućiti svim građanima uvid u prihode i rashode Općine Kloštar Ivanić kako bi imali transparentnu i potpunu informaciju o tome gdje i kako se troši općinski novac, kao i da bismo potaknuli sve građane na aktivno sudjelovanje u komentiranju, predlaganju i sugeriranju Općinskog proračuna.</w:t>
      </w:r>
    </w:p>
    <w:p w14:paraId="47D726E5" w14:textId="77777777" w:rsidR="00EE607B" w:rsidRPr="006D66FC" w:rsidRDefault="00EE607B" w:rsidP="00F620CB">
      <w:pPr>
        <w:spacing w:line="276" w:lineRule="auto"/>
        <w:rPr>
          <w:rFonts w:ascii="Cambria" w:hAnsi="Cambria"/>
        </w:rPr>
      </w:pPr>
    </w:p>
    <w:p w14:paraId="730D6A33" w14:textId="6687DEA9" w:rsidR="006D66FC" w:rsidRPr="006D66FC" w:rsidRDefault="006D66FC" w:rsidP="00F620CB">
      <w:pPr>
        <w:spacing w:line="276" w:lineRule="auto"/>
        <w:rPr>
          <w:rFonts w:ascii="Cambria" w:hAnsi="Cambria"/>
        </w:rPr>
      </w:pPr>
      <w:r w:rsidRPr="006D66FC">
        <w:rPr>
          <w:rFonts w:ascii="Cambria" w:hAnsi="Cambria"/>
          <w:b/>
          <w:bCs/>
        </w:rPr>
        <w:t>Proračun sadržava:</w:t>
      </w:r>
    </w:p>
    <w:p w14:paraId="64B01891" w14:textId="77777777" w:rsidR="006D66FC" w:rsidRPr="006D66FC" w:rsidRDefault="006D66FC" w:rsidP="00F620CB">
      <w:pPr>
        <w:spacing w:line="276" w:lineRule="auto"/>
        <w:rPr>
          <w:rFonts w:ascii="Cambria" w:hAnsi="Cambria"/>
        </w:rPr>
      </w:pPr>
      <w:r w:rsidRPr="006D66FC">
        <w:rPr>
          <w:rFonts w:ascii="Cambria" w:hAnsi="Cambria"/>
          <w:b/>
          <w:bCs/>
        </w:rPr>
        <w:t>1. Opći dio proračuna sačinjavaju:</w:t>
      </w:r>
    </w:p>
    <w:p w14:paraId="52AB5E32" w14:textId="2CBC0743" w:rsidR="006D66FC" w:rsidRDefault="006D66FC" w:rsidP="00F620CB">
      <w:pPr>
        <w:spacing w:after="0" w:line="276" w:lineRule="auto"/>
        <w:jc w:val="both"/>
        <w:rPr>
          <w:rFonts w:ascii="Cambria" w:hAnsi="Cambria"/>
        </w:rPr>
      </w:pPr>
      <w:r w:rsidRPr="006D66FC">
        <w:rPr>
          <w:rFonts w:ascii="Cambria" w:hAnsi="Cambria"/>
        </w:rPr>
        <w:t>• Račun prihoda i rashoda u kojem su prikazani svi prihodi i rashodi prema ekonomskoj klasifikaciji (npr. prihodi od poreza, imovine, pristojbi te rashodi za nabavu nefinancijske imovine, rashodi za usluge tekućeg i investicijskog održavanja, rashodi za zaposlene, financijski rashodi). </w:t>
      </w:r>
    </w:p>
    <w:p w14:paraId="446F6464" w14:textId="77777777" w:rsidR="0099143D" w:rsidRPr="006D66FC" w:rsidRDefault="0099143D" w:rsidP="00F620CB">
      <w:pPr>
        <w:spacing w:after="0" w:line="276" w:lineRule="auto"/>
        <w:jc w:val="both"/>
        <w:rPr>
          <w:rFonts w:ascii="Cambria" w:hAnsi="Cambria"/>
        </w:rPr>
      </w:pPr>
    </w:p>
    <w:p w14:paraId="1349971B" w14:textId="77777777" w:rsidR="006D66FC" w:rsidRPr="006D66FC" w:rsidRDefault="006D66FC" w:rsidP="00F620CB">
      <w:pPr>
        <w:spacing w:after="0" w:line="276" w:lineRule="auto"/>
        <w:jc w:val="both"/>
        <w:rPr>
          <w:rFonts w:ascii="Cambria" w:hAnsi="Cambria"/>
        </w:rPr>
      </w:pPr>
      <w:r w:rsidRPr="006D66FC">
        <w:rPr>
          <w:rFonts w:ascii="Cambria" w:hAnsi="Cambria"/>
        </w:rPr>
        <w:t>• Račun zaduživanja/financiranja koristi se u trenutku kada postoje viškovi ili manjkovi. Na računu zaduživanja/financiranja prikazuju se izdaci za financijsku imovinu i otplate zajmova te primici od financijske imovine i zaduživanja.</w:t>
      </w:r>
    </w:p>
    <w:p w14:paraId="707C86D4" w14:textId="77777777" w:rsidR="008575C3" w:rsidRPr="006D66FC" w:rsidRDefault="008575C3" w:rsidP="006D66FC">
      <w:pPr>
        <w:rPr>
          <w:rFonts w:ascii="Cambria" w:hAnsi="Cambria"/>
        </w:rPr>
      </w:pPr>
    </w:p>
    <w:p w14:paraId="1272CA09" w14:textId="77777777" w:rsidR="006D66FC" w:rsidRPr="006D66FC" w:rsidRDefault="006D66FC" w:rsidP="006D66FC">
      <w:pPr>
        <w:rPr>
          <w:rFonts w:ascii="Cambria" w:hAnsi="Cambria"/>
        </w:rPr>
      </w:pPr>
      <w:r w:rsidRPr="006D66FC">
        <w:rPr>
          <w:rFonts w:ascii="Cambria" w:hAnsi="Cambria"/>
          <w:b/>
          <w:bCs/>
        </w:rPr>
        <w:t>Slikoviti prikaz općeg dijela proračuna:</w:t>
      </w:r>
    </w:p>
    <w:p w14:paraId="677A63F2" w14:textId="77777777" w:rsidR="008575C3" w:rsidRDefault="006D66FC" w:rsidP="008575C3">
      <w:pPr>
        <w:rPr>
          <w:rFonts w:ascii="Cambria" w:hAnsi="Cambria"/>
        </w:rPr>
      </w:pPr>
      <w:r w:rsidRPr="006D66FC">
        <w:rPr>
          <w:rFonts w:ascii="Cambria" w:hAnsi="Cambria"/>
          <w:noProof/>
          <w:lang w:eastAsia="hr-HR"/>
        </w:rPr>
        <w:drawing>
          <wp:inline distT="0" distB="0" distL="0" distR="0" wp14:anchorId="6A62B30B" wp14:editId="72768380">
            <wp:extent cx="5760720" cy="2654935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54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66FC">
        <w:rPr>
          <w:rFonts w:ascii="Cambria" w:hAnsi="Cambria"/>
        </w:rPr>
        <w:br/>
      </w:r>
    </w:p>
    <w:p w14:paraId="170D9A2A" w14:textId="20A4A5D3" w:rsidR="006D66FC" w:rsidRPr="006D66FC" w:rsidRDefault="006D66FC" w:rsidP="008575C3">
      <w:pPr>
        <w:rPr>
          <w:rFonts w:ascii="Cambria" w:hAnsi="Cambria"/>
        </w:rPr>
      </w:pPr>
      <w:r w:rsidRPr="006D66FC">
        <w:rPr>
          <w:rFonts w:ascii="Cambria" w:hAnsi="Cambria"/>
        </w:rPr>
        <w:lastRenderedPageBreak/>
        <w:t>Račun prihoda i rashoda prikazuje prikupljena i potrošena sredstva u toku jedne godine stoga se on sastoji od prihoda i rashoda. Račun zaduživanja/financiranja sastoji se od: primitaka od financijske imovine i zaduživanja te izdataka za financijsku imovinu i otplate zajmova. Na račun zaduživanja/financiranja upisuju se viškovi nastali većim prilivom prihoda od rashoda te manjkovi nastali većim odlivom sredstava u rashode od priliva prihoda.</w:t>
      </w:r>
    </w:p>
    <w:p w14:paraId="1D017921" w14:textId="77777777" w:rsidR="004D0C04" w:rsidRDefault="004D0C04" w:rsidP="00A93C7B">
      <w:pPr>
        <w:spacing w:line="276" w:lineRule="auto"/>
        <w:rPr>
          <w:rFonts w:ascii="Cambria" w:hAnsi="Cambria"/>
          <w:b/>
          <w:bCs/>
        </w:rPr>
      </w:pPr>
    </w:p>
    <w:p w14:paraId="7FDFFB98" w14:textId="64C963AB" w:rsidR="006D66FC" w:rsidRPr="006D66FC" w:rsidRDefault="006D66FC" w:rsidP="00A93C7B">
      <w:pPr>
        <w:spacing w:line="276" w:lineRule="auto"/>
        <w:rPr>
          <w:rFonts w:ascii="Cambria" w:hAnsi="Cambria"/>
        </w:rPr>
      </w:pPr>
      <w:r w:rsidRPr="006D66FC">
        <w:rPr>
          <w:rFonts w:ascii="Cambria" w:hAnsi="Cambria"/>
          <w:b/>
          <w:bCs/>
        </w:rPr>
        <w:t>2. Poseban dio proračuna sačinjava:</w:t>
      </w:r>
    </w:p>
    <w:p w14:paraId="4EC3FB37" w14:textId="77777777" w:rsidR="006D66FC" w:rsidRPr="006D66FC" w:rsidRDefault="006D66FC" w:rsidP="00A93C7B">
      <w:pPr>
        <w:spacing w:after="0" w:line="276" w:lineRule="auto"/>
        <w:jc w:val="both"/>
        <w:rPr>
          <w:rFonts w:ascii="Cambria" w:hAnsi="Cambria"/>
        </w:rPr>
      </w:pPr>
      <w:r w:rsidRPr="006D66FC">
        <w:rPr>
          <w:rFonts w:ascii="Cambria" w:hAnsi="Cambria"/>
        </w:rPr>
        <w:t>Plan rashoda i izdataka raspoređen po organizacijskim jedinica (odjelima) i proračunskim korisnicima iskazanih po vrstama te raspoređenih u programe koji se sastoje od aktivnosti i projekata. </w:t>
      </w:r>
    </w:p>
    <w:p w14:paraId="4F8956B4" w14:textId="1EC87FE9" w:rsidR="006D66FC" w:rsidRPr="006D66FC" w:rsidRDefault="006D66FC" w:rsidP="00A93C7B">
      <w:pPr>
        <w:spacing w:after="0" w:line="276" w:lineRule="auto"/>
        <w:jc w:val="both"/>
        <w:rPr>
          <w:rFonts w:ascii="Cambria" w:hAnsi="Cambria"/>
        </w:rPr>
      </w:pPr>
    </w:p>
    <w:p w14:paraId="64E3E293" w14:textId="466B6057" w:rsidR="006D66FC" w:rsidRDefault="006D66FC" w:rsidP="00A93C7B">
      <w:pPr>
        <w:spacing w:after="0" w:line="276" w:lineRule="auto"/>
        <w:jc w:val="both"/>
        <w:rPr>
          <w:rFonts w:ascii="Cambria" w:hAnsi="Cambria"/>
        </w:rPr>
      </w:pPr>
      <w:r w:rsidRPr="006D66FC">
        <w:rPr>
          <w:rFonts w:ascii="Cambria" w:hAnsi="Cambria"/>
        </w:rPr>
        <w:t>Treba napomenuti da Proračun nije statičan akt već se sukladno Zakonu može mijenjati tijekom proračunske godine. Ta izmjena se naziva rebalans proračuna. Procedura izmjena/rebalansa Proračuna identična je proceduri njegova donošenja.</w:t>
      </w:r>
    </w:p>
    <w:p w14:paraId="205BBAE8" w14:textId="77777777" w:rsidR="00CF50D1" w:rsidRPr="006D66FC" w:rsidRDefault="00CF50D1" w:rsidP="00A93C7B">
      <w:pPr>
        <w:spacing w:line="276" w:lineRule="auto"/>
        <w:jc w:val="both"/>
        <w:rPr>
          <w:rFonts w:ascii="Cambria" w:hAnsi="Cambria"/>
        </w:rPr>
      </w:pPr>
    </w:p>
    <w:p w14:paraId="157818B1" w14:textId="77777777" w:rsidR="006D66FC" w:rsidRPr="006D66FC" w:rsidRDefault="006D66FC" w:rsidP="00A93C7B">
      <w:pPr>
        <w:spacing w:line="276" w:lineRule="auto"/>
        <w:jc w:val="both"/>
        <w:rPr>
          <w:rFonts w:ascii="Cambria" w:hAnsi="Cambria"/>
        </w:rPr>
      </w:pPr>
      <w:r w:rsidRPr="006D66FC">
        <w:rPr>
          <w:rFonts w:ascii="Cambria" w:hAnsi="Cambria"/>
          <w:b/>
          <w:bCs/>
        </w:rPr>
        <w:t>Proračunski korisnici:</w:t>
      </w:r>
    </w:p>
    <w:p w14:paraId="3B57F85F" w14:textId="42F4FC86" w:rsidR="006D66FC" w:rsidRDefault="006D66FC" w:rsidP="00A93C7B">
      <w:pPr>
        <w:spacing w:after="0" w:line="276" w:lineRule="auto"/>
        <w:jc w:val="both"/>
        <w:rPr>
          <w:rFonts w:ascii="Cambria" w:hAnsi="Cambria"/>
        </w:rPr>
      </w:pPr>
      <w:r w:rsidRPr="006D66FC">
        <w:rPr>
          <w:rFonts w:ascii="Cambria" w:hAnsi="Cambria"/>
        </w:rPr>
        <w:t>Proračunski korisnici su ustanove, tijela javne vlasti kojima je JLS osnivač ili suosnivač. Financiranje proračunskih korisnika je većim dijelom iz proračuna svog/svojih osnivača ili suosnivača. Proračunski korisnici JLS mogu biti: dječji vrtići, knjižnice, javne vatrogasne postrojbe, muzeji, kazališta, domovi za starije i nemoćne osobe. </w:t>
      </w:r>
    </w:p>
    <w:p w14:paraId="4B88725A" w14:textId="77777777" w:rsidR="0099143D" w:rsidRPr="006D66FC" w:rsidRDefault="0099143D" w:rsidP="00A93C7B">
      <w:pPr>
        <w:spacing w:after="0" w:line="276" w:lineRule="auto"/>
        <w:jc w:val="both"/>
        <w:rPr>
          <w:rFonts w:ascii="Cambria" w:hAnsi="Cambria"/>
        </w:rPr>
      </w:pPr>
    </w:p>
    <w:p w14:paraId="38E02596" w14:textId="77777777" w:rsidR="006D66FC" w:rsidRPr="006D66FC" w:rsidRDefault="006D66FC" w:rsidP="00A93C7B">
      <w:pPr>
        <w:spacing w:after="0" w:line="276" w:lineRule="auto"/>
        <w:jc w:val="both"/>
        <w:rPr>
          <w:rFonts w:ascii="Cambria" w:hAnsi="Cambria"/>
        </w:rPr>
      </w:pPr>
      <w:r w:rsidRPr="006D66FC">
        <w:rPr>
          <w:rFonts w:ascii="Cambria" w:hAnsi="Cambria"/>
        </w:rPr>
        <w:t>Proračunski korisnik Općine Kloštar Ivanić je: Dječji vrtić Kloštar Ivanić</w:t>
      </w:r>
    </w:p>
    <w:p w14:paraId="0A0EB380" w14:textId="7A1E0CD3" w:rsidR="006D66FC" w:rsidRPr="006D66FC" w:rsidRDefault="006D66FC" w:rsidP="00A93C7B">
      <w:pPr>
        <w:spacing w:line="276" w:lineRule="auto"/>
        <w:jc w:val="both"/>
        <w:rPr>
          <w:rFonts w:ascii="Cambria" w:hAnsi="Cambria"/>
        </w:rPr>
      </w:pPr>
    </w:p>
    <w:p w14:paraId="7108FE54" w14:textId="48F33057" w:rsidR="006D66FC" w:rsidRDefault="006D66FC" w:rsidP="00A93C7B">
      <w:pPr>
        <w:spacing w:line="276" w:lineRule="auto"/>
        <w:jc w:val="both"/>
        <w:rPr>
          <w:rFonts w:ascii="Cambria" w:hAnsi="Cambria"/>
          <w:b/>
          <w:bCs/>
        </w:rPr>
      </w:pPr>
      <w:r w:rsidRPr="006D66FC">
        <w:rPr>
          <w:rFonts w:ascii="Cambria" w:hAnsi="Cambria"/>
          <w:b/>
          <w:bCs/>
        </w:rPr>
        <w:t>Zakoni i sankcije</w:t>
      </w:r>
    </w:p>
    <w:p w14:paraId="087684A8" w14:textId="77777777" w:rsidR="00084989" w:rsidRPr="006D66FC" w:rsidRDefault="00084989" w:rsidP="00A93C7B">
      <w:pPr>
        <w:spacing w:line="276" w:lineRule="auto"/>
        <w:jc w:val="both"/>
        <w:rPr>
          <w:rFonts w:ascii="Cambria" w:hAnsi="Cambria"/>
        </w:rPr>
      </w:pPr>
    </w:p>
    <w:p w14:paraId="05C46764" w14:textId="77777777" w:rsidR="00FB0C39" w:rsidRDefault="006D66FC" w:rsidP="00A93C7B">
      <w:pPr>
        <w:spacing w:after="0" w:line="276" w:lineRule="auto"/>
        <w:jc w:val="both"/>
        <w:rPr>
          <w:rFonts w:ascii="Cambria" w:hAnsi="Cambria"/>
        </w:rPr>
      </w:pPr>
      <w:r w:rsidRPr="006D66FC">
        <w:rPr>
          <w:rFonts w:ascii="Cambria" w:hAnsi="Cambria"/>
        </w:rPr>
        <w:t>Proračun se donosi za jednu fiskalnu (proračunsku) godinu. Kod nas se fiskalna godina poklapa s kalendarskom i traje od 01. siječnja do 31. prosinca. Jedini ovlašteni predlagatelj Proračuna je Općinski načelnik. Općinski Načelnik jedinice lokalne samouprave odgovoran je za zakonito planiranje i izvršavanje proračuna, za svrhovito, učinkovito i ekonomično raspolaganje proračunskim sredstvima. Proračun donosi (izglasava) Općinsko vijeće do kraja godine. Ako se ne donese proračun prije početka proračunske godine, privremeno se, a najduže za prva tri mjeseca proračunske godine, na osnovi odluke o privremenom financiranju koja mora biti donesena do 31. prosinca, nastavlja financiranje poslova, funkcija i programa tijela jedinica lokalne i područn</w:t>
      </w:r>
      <w:r w:rsidR="00FB0C39">
        <w:rPr>
          <w:rFonts w:ascii="Cambria" w:hAnsi="Cambria"/>
        </w:rPr>
        <w:t>e samouprave i drugih proračunskih i izvanproračunskih korisnika.</w:t>
      </w:r>
    </w:p>
    <w:p w14:paraId="22BDEE14" w14:textId="5ABF2345" w:rsidR="006D66FC" w:rsidRPr="006D66FC" w:rsidRDefault="006D66FC" w:rsidP="00A93C7B">
      <w:pPr>
        <w:spacing w:after="0" w:line="276" w:lineRule="auto"/>
        <w:jc w:val="both"/>
        <w:rPr>
          <w:rFonts w:ascii="Cambria" w:hAnsi="Cambria"/>
        </w:rPr>
      </w:pPr>
    </w:p>
    <w:p w14:paraId="5FA50BE2" w14:textId="03A36ABB" w:rsidR="000C07BB" w:rsidRDefault="006D66FC" w:rsidP="00A93C7B">
      <w:pPr>
        <w:spacing w:after="0" w:line="276" w:lineRule="auto"/>
        <w:jc w:val="both"/>
        <w:rPr>
          <w:rFonts w:ascii="Cambria" w:hAnsi="Cambria"/>
        </w:rPr>
      </w:pPr>
      <w:r w:rsidRPr="006D66FC">
        <w:rPr>
          <w:rFonts w:ascii="Cambria" w:hAnsi="Cambria"/>
        </w:rPr>
        <w:t>U slučaju kada je raspušteno samo Općinsko vijeće, a općinski načelnik nije razriješen, do imenovanja povjerenika Vlade Republike Hrvatske, financiranje se obavlja izvršavanjem redovnih i nužnih rashoda i izdataka temeljem odluke o financiranju nužnih rashoda i izdataka koju donosi općinski načelnik.</w:t>
      </w:r>
    </w:p>
    <w:p w14:paraId="2F42405B" w14:textId="77777777" w:rsidR="0099143D" w:rsidRDefault="0099143D" w:rsidP="00A93C7B">
      <w:pPr>
        <w:spacing w:after="0" w:line="276" w:lineRule="auto"/>
        <w:jc w:val="both"/>
        <w:rPr>
          <w:rFonts w:ascii="Cambria" w:hAnsi="Cambria"/>
        </w:rPr>
      </w:pPr>
    </w:p>
    <w:p w14:paraId="497673E4" w14:textId="77777777" w:rsidR="00084989" w:rsidRDefault="006D66FC" w:rsidP="00084989">
      <w:pPr>
        <w:spacing w:after="0" w:line="276" w:lineRule="auto"/>
        <w:jc w:val="both"/>
        <w:rPr>
          <w:rFonts w:ascii="Cambria" w:hAnsi="Cambria"/>
        </w:rPr>
      </w:pPr>
      <w:r w:rsidRPr="006D66FC">
        <w:rPr>
          <w:rFonts w:ascii="Cambria" w:hAnsi="Cambria"/>
        </w:rPr>
        <w:t xml:space="preserve">Po imenovanju povjerenika Vlade Republike Hrvatske, općinski načelnik predlaže povjereniku novu odluku o financiranju nužnih rashoda i izdataka u koju su uključeni ostvareni prihodi i </w:t>
      </w:r>
      <w:r w:rsidR="00084989">
        <w:rPr>
          <w:rFonts w:ascii="Cambria" w:hAnsi="Cambria"/>
        </w:rPr>
        <w:t xml:space="preserve"> </w:t>
      </w:r>
    </w:p>
    <w:p w14:paraId="60D67A12" w14:textId="2B99E1C1" w:rsidR="006D66FC" w:rsidRPr="006D66FC" w:rsidRDefault="006D66FC" w:rsidP="00084989">
      <w:pPr>
        <w:spacing w:after="0" w:line="276" w:lineRule="auto"/>
        <w:jc w:val="both"/>
        <w:rPr>
          <w:rFonts w:ascii="Cambria" w:hAnsi="Cambria"/>
        </w:rPr>
      </w:pPr>
      <w:r w:rsidRPr="006D66FC">
        <w:rPr>
          <w:rFonts w:ascii="Cambria" w:hAnsi="Cambria"/>
        </w:rPr>
        <w:lastRenderedPageBreak/>
        <w:t>primici te izvršeni rashodi i izdaci u vremenu do dolaska povjerenika. Ako se do 31. ožujka ne donese proračun, povjerenik donosi odluku o financiranju nužnih rashoda i izdataka za razdoblje do donošenja proračuna.</w:t>
      </w:r>
    </w:p>
    <w:p w14:paraId="2E23D7B7" w14:textId="77777777" w:rsidR="006D66FC" w:rsidRPr="006D66FC" w:rsidRDefault="006D66FC" w:rsidP="006D66FC">
      <w:pPr>
        <w:rPr>
          <w:rFonts w:ascii="Cambria" w:hAnsi="Cambria"/>
          <w:b/>
          <w:bCs/>
        </w:rPr>
        <w:sectPr w:rsidR="006D66FC" w:rsidRPr="006D66F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F15EBDE" w14:textId="33C21668" w:rsidR="006D66FC" w:rsidRDefault="006D66FC" w:rsidP="00373F2C">
      <w:pPr>
        <w:spacing w:after="0"/>
        <w:rPr>
          <w:rFonts w:ascii="Cambria" w:hAnsi="Cambria"/>
          <w:b/>
          <w:bCs/>
        </w:rPr>
      </w:pPr>
      <w:r w:rsidRPr="006D66FC">
        <w:rPr>
          <w:rFonts w:ascii="Cambria" w:hAnsi="Cambria"/>
          <w:b/>
          <w:bCs/>
        </w:rPr>
        <w:lastRenderedPageBreak/>
        <w:t>Proračun Općine Kloštar Ivanić za 202</w:t>
      </w:r>
      <w:r w:rsidR="000C07BB">
        <w:rPr>
          <w:rFonts w:ascii="Cambria" w:hAnsi="Cambria"/>
          <w:b/>
          <w:bCs/>
        </w:rPr>
        <w:t>3</w:t>
      </w:r>
      <w:r w:rsidRPr="006D66FC">
        <w:rPr>
          <w:rFonts w:ascii="Cambria" w:hAnsi="Cambria"/>
          <w:b/>
          <w:bCs/>
        </w:rPr>
        <w:t>. godinu</w:t>
      </w:r>
    </w:p>
    <w:p w14:paraId="37E2527F" w14:textId="77777777" w:rsidR="00373F2C" w:rsidRPr="006D66FC" w:rsidRDefault="00373F2C" w:rsidP="00373F2C">
      <w:pPr>
        <w:spacing w:after="0"/>
        <w:rPr>
          <w:rFonts w:ascii="Cambria" w:hAnsi="Cambria"/>
          <w:b/>
          <w:bCs/>
        </w:rPr>
      </w:pPr>
    </w:p>
    <w:p w14:paraId="53075917" w14:textId="618238A9" w:rsidR="00F620CB" w:rsidRDefault="006D66FC" w:rsidP="00373F2C">
      <w:pPr>
        <w:spacing w:after="0"/>
        <w:rPr>
          <w:rFonts w:ascii="Cambria" w:hAnsi="Cambria"/>
        </w:rPr>
      </w:pPr>
      <w:r w:rsidRPr="006D66FC">
        <w:rPr>
          <w:rFonts w:ascii="Cambria" w:hAnsi="Cambria"/>
        </w:rPr>
        <w:t>Proračunski prihodi i primici</w:t>
      </w:r>
    </w:p>
    <w:p w14:paraId="5BC48E13" w14:textId="77777777" w:rsidR="00F620CB" w:rsidRPr="006D66FC" w:rsidRDefault="00F620CB" w:rsidP="00373F2C">
      <w:pPr>
        <w:spacing w:after="0"/>
        <w:rPr>
          <w:rFonts w:ascii="Cambria" w:hAnsi="Cambria"/>
        </w:rPr>
      </w:pPr>
    </w:p>
    <w:tbl>
      <w:tblPr>
        <w:tblW w:w="13651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49"/>
        <w:gridCol w:w="2100"/>
        <w:gridCol w:w="1602"/>
      </w:tblGrid>
      <w:tr w:rsidR="006D66FC" w:rsidRPr="006D66FC" w14:paraId="58DFD36B" w14:textId="77777777" w:rsidTr="0099143D">
        <w:trPr>
          <w:trHeight w:val="294"/>
          <w:jc w:val="center"/>
        </w:trPr>
        <w:tc>
          <w:tcPr>
            <w:tcW w:w="9949" w:type="dxa"/>
            <w:tcBorders>
              <w:top w:val="nil"/>
              <w:left w:val="nil"/>
              <w:bottom w:val="nil"/>
              <w:right w:val="single" w:sz="6" w:space="0" w:color="E7E7E7"/>
            </w:tcBorders>
            <w:shd w:val="clear" w:color="auto" w:fill="1AB394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DC70491" w14:textId="38F0F244" w:rsidR="006D66FC" w:rsidRPr="00373F2C" w:rsidRDefault="00D159E2" w:rsidP="00373F2C">
            <w:pPr>
              <w:spacing w:after="0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PRIHODI I PRIMICI</w:t>
            </w:r>
          </w:p>
        </w:tc>
        <w:tc>
          <w:tcPr>
            <w:tcW w:w="2100" w:type="dxa"/>
            <w:tcBorders>
              <w:top w:val="nil"/>
              <w:left w:val="single" w:sz="6" w:space="0" w:color="E7E7E7"/>
              <w:bottom w:val="nil"/>
              <w:right w:val="single" w:sz="6" w:space="0" w:color="E7E7E7"/>
            </w:tcBorders>
            <w:shd w:val="clear" w:color="auto" w:fill="1AB394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F89D647" w14:textId="77777777" w:rsidR="006D66FC" w:rsidRDefault="006D66FC" w:rsidP="002A54B2">
            <w:pPr>
              <w:spacing w:after="0"/>
              <w:jc w:val="center"/>
              <w:rPr>
                <w:rFonts w:ascii="Cambria" w:hAnsi="Cambria"/>
                <w:b/>
                <w:bCs/>
              </w:rPr>
            </w:pPr>
            <w:r w:rsidRPr="00373F2C">
              <w:rPr>
                <w:rFonts w:ascii="Cambria" w:hAnsi="Cambria"/>
                <w:b/>
                <w:bCs/>
              </w:rPr>
              <w:t>Iznos</w:t>
            </w:r>
          </w:p>
          <w:p w14:paraId="17070944" w14:textId="1CEBB546" w:rsidR="00301717" w:rsidRPr="00373F2C" w:rsidRDefault="00301717" w:rsidP="002A54B2">
            <w:pPr>
              <w:spacing w:after="0"/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 xml:space="preserve">(u </w:t>
            </w:r>
            <w:r w:rsidR="008F73FA">
              <w:rPr>
                <w:rFonts w:ascii="Cambria" w:hAnsi="Cambria"/>
                <w:b/>
                <w:bCs/>
              </w:rPr>
              <w:t>EUR</w:t>
            </w:r>
            <w:r>
              <w:rPr>
                <w:rFonts w:ascii="Cambria" w:hAnsi="Cambria"/>
                <w:b/>
                <w:bCs/>
              </w:rPr>
              <w:t>)</w:t>
            </w:r>
          </w:p>
        </w:tc>
        <w:tc>
          <w:tcPr>
            <w:tcW w:w="1602" w:type="dxa"/>
            <w:tcBorders>
              <w:top w:val="nil"/>
              <w:left w:val="single" w:sz="6" w:space="0" w:color="E7E7E7"/>
              <w:bottom w:val="nil"/>
              <w:right w:val="nil"/>
            </w:tcBorders>
            <w:shd w:val="clear" w:color="auto" w:fill="1AB394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3FB4056" w14:textId="77777777" w:rsidR="006D66FC" w:rsidRPr="00373F2C" w:rsidRDefault="006D66FC" w:rsidP="002A54B2">
            <w:pPr>
              <w:spacing w:after="0"/>
              <w:jc w:val="center"/>
              <w:rPr>
                <w:rFonts w:ascii="Cambria" w:hAnsi="Cambria"/>
                <w:b/>
                <w:bCs/>
              </w:rPr>
            </w:pPr>
            <w:r w:rsidRPr="00373F2C">
              <w:rPr>
                <w:rFonts w:ascii="Cambria" w:hAnsi="Cambria"/>
                <w:b/>
                <w:bCs/>
              </w:rPr>
              <w:t>U %</w:t>
            </w:r>
          </w:p>
        </w:tc>
      </w:tr>
      <w:tr w:rsidR="006D66FC" w:rsidRPr="006D66FC" w14:paraId="0DD19EAF" w14:textId="77777777" w:rsidTr="0099143D">
        <w:trPr>
          <w:trHeight w:val="447"/>
          <w:jc w:val="center"/>
        </w:trPr>
        <w:tc>
          <w:tcPr>
            <w:tcW w:w="9949" w:type="dxa"/>
            <w:tcBorders>
              <w:top w:val="single" w:sz="6" w:space="0" w:color="E7EAEC"/>
              <w:left w:val="nil"/>
              <w:bottom w:val="single" w:sz="6" w:space="0" w:color="E7E7E7"/>
              <w:right w:val="single" w:sz="6" w:space="0" w:color="E7E7E7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DBEA835" w14:textId="77777777" w:rsidR="006D66FC" w:rsidRPr="00995C0C" w:rsidRDefault="006D66FC" w:rsidP="00373F2C">
            <w:pPr>
              <w:spacing w:after="0"/>
              <w:rPr>
                <w:rFonts w:ascii="Cambria" w:hAnsi="Cambria"/>
                <w:b/>
                <w:bCs/>
              </w:rPr>
            </w:pPr>
            <w:r w:rsidRPr="00995C0C">
              <w:rPr>
                <w:rFonts w:ascii="Cambria" w:hAnsi="Cambria"/>
                <w:b/>
                <w:bCs/>
              </w:rPr>
              <w:t>Prihodi od poslovanja</w:t>
            </w:r>
          </w:p>
        </w:tc>
        <w:tc>
          <w:tcPr>
            <w:tcW w:w="2100" w:type="dxa"/>
            <w:tcBorders>
              <w:top w:val="single" w:sz="6" w:space="0" w:color="E7EAEC"/>
              <w:left w:val="single" w:sz="6" w:space="0" w:color="E7E7E7"/>
              <w:bottom w:val="single" w:sz="6" w:space="0" w:color="E7E7E7"/>
              <w:right w:val="single" w:sz="6" w:space="0" w:color="E7E7E7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647C828" w14:textId="3404462A" w:rsidR="006D66FC" w:rsidRPr="00995C0C" w:rsidRDefault="006D666E" w:rsidP="00373F2C">
            <w:pPr>
              <w:spacing w:after="0"/>
              <w:jc w:val="right"/>
              <w:rPr>
                <w:rFonts w:ascii="Cambria" w:hAnsi="Cambria"/>
                <w:b/>
                <w:bCs/>
              </w:rPr>
            </w:pPr>
            <w:r w:rsidRPr="00995C0C">
              <w:rPr>
                <w:rFonts w:ascii="Cambria" w:hAnsi="Cambria"/>
                <w:b/>
                <w:bCs/>
              </w:rPr>
              <w:t>5.</w:t>
            </w:r>
            <w:r w:rsidR="00143B9D">
              <w:rPr>
                <w:rFonts w:ascii="Cambria" w:hAnsi="Cambria"/>
                <w:b/>
                <w:bCs/>
              </w:rPr>
              <w:t>120</w:t>
            </w:r>
            <w:r w:rsidRPr="00995C0C">
              <w:rPr>
                <w:rFonts w:ascii="Cambria" w:hAnsi="Cambria"/>
                <w:b/>
                <w:bCs/>
              </w:rPr>
              <w:t>.</w:t>
            </w:r>
            <w:r w:rsidR="00143B9D">
              <w:rPr>
                <w:rFonts w:ascii="Cambria" w:hAnsi="Cambria"/>
                <w:b/>
                <w:bCs/>
              </w:rPr>
              <w:t>329</w:t>
            </w:r>
            <w:r w:rsidRPr="00995C0C">
              <w:rPr>
                <w:rFonts w:ascii="Cambria" w:hAnsi="Cambria"/>
                <w:b/>
                <w:bCs/>
              </w:rPr>
              <w:t xml:space="preserve">,00 </w:t>
            </w:r>
          </w:p>
        </w:tc>
        <w:tc>
          <w:tcPr>
            <w:tcW w:w="1602" w:type="dxa"/>
            <w:tcBorders>
              <w:top w:val="single" w:sz="6" w:space="0" w:color="E7EAEC"/>
              <w:left w:val="single" w:sz="6" w:space="0" w:color="E7E7E7"/>
              <w:bottom w:val="single" w:sz="6" w:space="0" w:color="E7E7E7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AD66445" w14:textId="435AAEFD" w:rsidR="006D66FC" w:rsidRPr="00995C0C" w:rsidRDefault="00FC0429" w:rsidP="00FC0429">
            <w:pPr>
              <w:spacing w:after="0"/>
              <w:jc w:val="right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86,00 %</w:t>
            </w:r>
          </w:p>
        </w:tc>
      </w:tr>
      <w:tr w:rsidR="006D66FC" w:rsidRPr="006D66FC" w14:paraId="7148DF3D" w14:textId="77777777" w:rsidTr="0099143D">
        <w:trPr>
          <w:trHeight w:val="294"/>
          <w:jc w:val="center"/>
        </w:trPr>
        <w:tc>
          <w:tcPr>
            <w:tcW w:w="9949" w:type="dxa"/>
            <w:tcBorders>
              <w:top w:val="single" w:sz="6" w:space="0" w:color="E7EAEC"/>
              <w:left w:val="nil"/>
              <w:bottom w:val="single" w:sz="6" w:space="0" w:color="E7E7E7"/>
              <w:right w:val="single" w:sz="6" w:space="0" w:color="E7E7E7"/>
            </w:tcBorders>
            <w:shd w:val="clear" w:color="auto" w:fill="FBFB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DC15D8A" w14:textId="77777777" w:rsidR="006D66FC" w:rsidRPr="006D66FC" w:rsidRDefault="006D66FC" w:rsidP="00373F2C">
            <w:pPr>
              <w:spacing w:after="0"/>
              <w:rPr>
                <w:rFonts w:ascii="Cambria" w:hAnsi="Cambria"/>
              </w:rPr>
            </w:pPr>
            <w:r w:rsidRPr="006D66FC">
              <w:rPr>
                <w:rFonts w:ascii="Cambria" w:hAnsi="Cambria"/>
              </w:rPr>
              <w:t>&gt; Prihodi od poreza</w:t>
            </w:r>
          </w:p>
        </w:tc>
        <w:tc>
          <w:tcPr>
            <w:tcW w:w="2100" w:type="dxa"/>
            <w:tcBorders>
              <w:top w:val="single" w:sz="6" w:space="0" w:color="E7EAEC"/>
              <w:left w:val="single" w:sz="6" w:space="0" w:color="E7E7E7"/>
              <w:bottom w:val="single" w:sz="6" w:space="0" w:color="E7E7E7"/>
              <w:right w:val="single" w:sz="6" w:space="0" w:color="E7E7E7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E2E594A" w14:textId="56A5FBD3" w:rsidR="006D66FC" w:rsidRPr="006D66FC" w:rsidRDefault="00D61920" w:rsidP="00373F2C">
            <w:pPr>
              <w:spacing w:after="0"/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</w:t>
            </w:r>
            <w:r w:rsidR="008B00E3">
              <w:rPr>
                <w:rFonts w:ascii="Cambria" w:hAnsi="Cambria"/>
              </w:rPr>
              <w:t>839</w:t>
            </w:r>
            <w:r>
              <w:rPr>
                <w:rFonts w:ascii="Cambria" w:hAnsi="Cambria"/>
              </w:rPr>
              <w:t>.</w:t>
            </w:r>
            <w:r w:rsidR="008B00E3">
              <w:rPr>
                <w:rFonts w:ascii="Cambria" w:hAnsi="Cambria"/>
              </w:rPr>
              <w:t>090</w:t>
            </w:r>
            <w:r>
              <w:rPr>
                <w:rFonts w:ascii="Cambria" w:hAnsi="Cambria"/>
              </w:rPr>
              <w:t xml:space="preserve">,00 </w:t>
            </w:r>
          </w:p>
        </w:tc>
        <w:tc>
          <w:tcPr>
            <w:tcW w:w="1602" w:type="dxa"/>
            <w:tcBorders>
              <w:top w:val="single" w:sz="6" w:space="0" w:color="E7EAEC"/>
              <w:left w:val="single" w:sz="6" w:space="0" w:color="E7E7E7"/>
              <w:bottom w:val="single" w:sz="6" w:space="0" w:color="E7E7E7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32443C7" w14:textId="0E032BB9" w:rsidR="006D66FC" w:rsidRPr="006D66FC" w:rsidRDefault="006D66FC" w:rsidP="00FC0429">
            <w:pPr>
              <w:spacing w:after="0"/>
              <w:jc w:val="right"/>
              <w:rPr>
                <w:rFonts w:ascii="Cambria" w:hAnsi="Cambria"/>
              </w:rPr>
            </w:pPr>
          </w:p>
        </w:tc>
      </w:tr>
      <w:tr w:rsidR="006D66FC" w:rsidRPr="006D66FC" w14:paraId="29C5FB99" w14:textId="77777777" w:rsidTr="0099143D">
        <w:trPr>
          <w:trHeight w:val="294"/>
          <w:jc w:val="center"/>
        </w:trPr>
        <w:tc>
          <w:tcPr>
            <w:tcW w:w="9949" w:type="dxa"/>
            <w:tcBorders>
              <w:top w:val="single" w:sz="6" w:space="0" w:color="E7EAEC"/>
              <w:left w:val="nil"/>
              <w:bottom w:val="single" w:sz="6" w:space="0" w:color="E7E7E7"/>
              <w:right w:val="single" w:sz="6" w:space="0" w:color="E7E7E7"/>
            </w:tcBorders>
            <w:shd w:val="clear" w:color="auto" w:fill="FBFB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3A91EF9" w14:textId="77777777" w:rsidR="006D66FC" w:rsidRPr="006D66FC" w:rsidRDefault="006D66FC" w:rsidP="00373F2C">
            <w:pPr>
              <w:spacing w:after="0"/>
              <w:rPr>
                <w:rFonts w:ascii="Cambria" w:hAnsi="Cambria"/>
              </w:rPr>
            </w:pPr>
            <w:r w:rsidRPr="006D66FC">
              <w:rPr>
                <w:rFonts w:ascii="Cambria" w:hAnsi="Cambria"/>
              </w:rPr>
              <w:t>&gt; Pomoći iz inozemstva (darovnice) i od subjekata unutar općeg proračuna</w:t>
            </w:r>
          </w:p>
        </w:tc>
        <w:tc>
          <w:tcPr>
            <w:tcW w:w="2100" w:type="dxa"/>
            <w:tcBorders>
              <w:top w:val="single" w:sz="6" w:space="0" w:color="E7EAEC"/>
              <w:left w:val="single" w:sz="6" w:space="0" w:color="E7E7E7"/>
              <w:bottom w:val="single" w:sz="6" w:space="0" w:color="E7E7E7"/>
              <w:right w:val="single" w:sz="6" w:space="0" w:color="E7E7E7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A15FB04" w14:textId="6076CD6B" w:rsidR="006D66FC" w:rsidRPr="006D66FC" w:rsidRDefault="00D61920" w:rsidP="00373F2C">
            <w:pPr>
              <w:spacing w:after="0"/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1.933.042,00 </w:t>
            </w:r>
          </w:p>
        </w:tc>
        <w:tc>
          <w:tcPr>
            <w:tcW w:w="1602" w:type="dxa"/>
            <w:tcBorders>
              <w:top w:val="single" w:sz="6" w:space="0" w:color="E7EAEC"/>
              <w:left w:val="single" w:sz="6" w:space="0" w:color="E7E7E7"/>
              <w:bottom w:val="single" w:sz="6" w:space="0" w:color="E7E7E7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84BAA03" w14:textId="2AB103E4" w:rsidR="006D66FC" w:rsidRPr="006D66FC" w:rsidRDefault="006D66FC" w:rsidP="00FC0429">
            <w:pPr>
              <w:spacing w:after="0"/>
              <w:jc w:val="right"/>
              <w:rPr>
                <w:rFonts w:ascii="Cambria" w:hAnsi="Cambria"/>
              </w:rPr>
            </w:pPr>
          </w:p>
        </w:tc>
      </w:tr>
      <w:tr w:rsidR="006D66FC" w:rsidRPr="006D66FC" w14:paraId="61AF33CD" w14:textId="77777777" w:rsidTr="0099143D">
        <w:trPr>
          <w:trHeight w:val="278"/>
          <w:jc w:val="center"/>
        </w:trPr>
        <w:tc>
          <w:tcPr>
            <w:tcW w:w="9949" w:type="dxa"/>
            <w:tcBorders>
              <w:top w:val="single" w:sz="6" w:space="0" w:color="E7EAEC"/>
              <w:left w:val="nil"/>
              <w:bottom w:val="single" w:sz="6" w:space="0" w:color="E7E7E7"/>
              <w:right w:val="single" w:sz="6" w:space="0" w:color="E7E7E7"/>
            </w:tcBorders>
            <w:shd w:val="clear" w:color="auto" w:fill="FBFB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B51F380" w14:textId="77777777" w:rsidR="006D66FC" w:rsidRPr="006D66FC" w:rsidRDefault="006D66FC" w:rsidP="00373F2C">
            <w:pPr>
              <w:spacing w:after="0"/>
              <w:rPr>
                <w:rFonts w:ascii="Cambria" w:hAnsi="Cambria"/>
              </w:rPr>
            </w:pPr>
            <w:r w:rsidRPr="006D66FC">
              <w:rPr>
                <w:rFonts w:ascii="Cambria" w:hAnsi="Cambria"/>
              </w:rPr>
              <w:t>&gt; Prihodi od imovine</w:t>
            </w:r>
          </w:p>
        </w:tc>
        <w:tc>
          <w:tcPr>
            <w:tcW w:w="2100" w:type="dxa"/>
            <w:tcBorders>
              <w:top w:val="single" w:sz="6" w:space="0" w:color="E7EAEC"/>
              <w:left w:val="single" w:sz="6" w:space="0" w:color="E7E7E7"/>
              <w:bottom w:val="single" w:sz="6" w:space="0" w:color="E7E7E7"/>
              <w:right w:val="single" w:sz="6" w:space="0" w:color="E7E7E7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1F743F4" w14:textId="48B375DC" w:rsidR="006D66FC" w:rsidRPr="006D66FC" w:rsidRDefault="00D61920" w:rsidP="00373F2C">
            <w:pPr>
              <w:spacing w:after="0"/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748.816,00 </w:t>
            </w:r>
          </w:p>
        </w:tc>
        <w:tc>
          <w:tcPr>
            <w:tcW w:w="1602" w:type="dxa"/>
            <w:tcBorders>
              <w:top w:val="single" w:sz="6" w:space="0" w:color="E7EAEC"/>
              <w:left w:val="single" w:sz="6" w:space="0" w:color="E7E7E7"/>
              <w:bottom w:val="single" w:sz="6" w:space="0" w:color="E7E7E7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5F6A1F0" w14:textId="63EF17B2" w:rsidR="006D66FC" w:rsidRPr="006D66FC" w:rsidRDefault="006D66FC" w:rsidP="00FC0429">
            <w:pPr>
              <w:spacing w:after="0"/>
              <w:jc w:val="right"/>
              <w:rPr>
                <w:rFonts w:ascii="Cambria" w:hAnsi="Cambria"/>
              </w:rPr>
            </w:pPr>
          </w:p>
        </w:tc>
      </w:tr>
      <w:tr w:rsidR="006D66FC" w:rsidRPr="006D66FC" w14:paraId="40119CC8" w14:textId="77777777" w:rsidTr="0099143D">
        <w:trPr>
          <w:trHeight w:val="425"/>
          <w:jc w:val="center"/>
        </w:trPr>
        <w:tc>
          <w:tcPr>
            <w:tcW w:w="9949" w:type="dxa"/>
            <w:tcBorders>
              <w:top w:val="single" w:sz="6" w:space="0" w:color="E7EAEC"/>
              <w:left w:val="nil"/>
              <w:bottom w:val="single" w:sz="6" w:space="0" w:color="E7E7E7"/>
              <w:right w:val="single" w:sz="6" w:space="0" w:color="E7E7E7"/>
            </w:tcBorders>
            <w:shd w:val="clear" w:color="auto" w:fill="FBFB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963387A" w14:textId="77777777" w:rsidR="006D66FC" w:rsidRPr="006D66FC" w:rsidRDefault="006D66FC" w:rsidP="00373F2C">
            <w:pPr>
              <w:spacing w:after="0"/>
              <w:rPr>
                <w:rFonts w:ascii="Cambria" w:hAnsi="Cambria"/>
              </w:rPr>
            </w:pPr>
            <w:r w:rsidRPr="006D66FC">
              <w:rPr>
                <w:rFonts w:ascii="Cambria" w:hAnsi="Cambria"/>
              </w:rPr>
              <w:t>&gt; Prihodi od upravnih i administrativnih pristojbi, pristojbi po posebnim propisima i naknada</w:t>
            </w:r>
          </w:p>
        </w:tc>
        <w:tc>
          <w:tcPr>
            <w:tcW w:w="2100" w:type="dxa"/>
            <w:tcBorders>
              <w:top w:val="single" w:sz="6" w:space="0" w:color="E7EAEC"/>
              <w:left w:val="single" w:sz="6" w:space="0" w:color="E7E7E7"/>
              <w:bottom w:val="single" w:sz="6" w:space="0" w:color="E7E7E7"/>
              <w:right w:val="single" w:sz="6" w:space="0" w:color="E7E7E7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E7A51ED" w14:textId="1FB2604E" w:rsidR="006D66FC" w:rsidRPr="006D66FC" w:rsidRDefault="00D61920" w:rsidP="00373F2C">
            <w:pPr>
              <w:spacing w:after="0"/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59</w:t>
            </w:r>
            <w:r w:rsidR="00E21224">
              <w:rPr>
                <w:rFonts w:ascii="Cambria" w:hAnsi="Cambria"/>
              </w:rPr>
              <w:t>7</w:t>
            </w:r>
            <w:r>
              <w:rPr>
                <w:rFonts w:ascii="Cambria" w:hAnsi="Cambria"/>
              </w:rPr>
              <w:t>.</w:t>
            </w:r>
            <w:r w:rsidR="00E21224">
              <w:rPr>
                <w:rFonts w:ascii="Cambria" w:hAnsi="Cambria"/>
              </w:rPr>
              <w:t>390</w:t>
            </w:r>
            <w:r>
              <w:rPr>
                <w:rFonts w:ascii="Cambria" w:hAnsi="Cambria"/>
              </w:rPr>
              <w:t xml:space="preserve">,00 </w:t>
            </w:r>
          </w:p>
        </w:tc>
        <w:tc>
          <w:tcPr>
            <w:tcW w:w="1602" w:type="dxa"/>
            <w:tcBorders>
              <w:top w:val="single" w:sz="6" w:space="0" w:color="E7EAEC"/>
              <w:left w:val="single" w:sz="6" w:space="0" w:color="E7E7E7"/>
              <w:bottom w:val="single" w:sz="6" w:space="0" w:color="E7E7E7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5A5AE05" w14:textId="666CE7A5" w:rsidR="006D66FC" w:rsidRPr="006D66FC" w:rsidRDefault="006D66FC" w:rsidP="00FC0429">
            <w:pPr>
              <w:spacing w:after="0"/>
              <w:jc w:val="right"/>
              <w:rPr>
                <w:rFonts w:ascii="Cambria" w:hAnsi="Cambria"/>
              </w:rPr>
            </w:pPr>
          </w:p>
        </w:tc>
      </w:tr>
      <w:tr w:rsidR="006D66FC" w:rsidRPr="006D66FC" w14:paraId="0DD5F30D" w14:textId="77777777" w:rsidTr="0099143D">
        <w:trPr>
          <w:trHeight w:val="294"/>
          <w:jc w:val="center"/>
        </w:trPr>
        <w:tc>
          <w:tcPr>
            <w:tcW w:w="9949" w:type="dxa"/>
            <w:tcBorders>
              <w:top w:val="single" w:sz="6" w:space="0" w:color="E7EAEC"/>
              <w:left w:val="nil"/>
              <w:bottom w:val="single" w:sz="6" w:space="0" w:color="E7E7E7"/>
              <w:right w:val="single" w:sz="6" w:space="0" w:color="E7E7E7"/>
            </w:tcBorders>
            <w:shd w:val="clear" w:color="auto" w:fill="FBFB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EB86983" w14:textId="77777777" w:rsidR="006D66FC" w:rsidRPr="006D66FC" w:rsidRDefault="006D66FC" w:rsidP="00373F2C">
            <w:pPr>
              <w:spacing w:after="0"/>
              <w:rPr>
                <w:rFonts w:ascii="Cambria" w:hAnsi="Cambria"/>
              </w:rPr>
            </w:pPr>
            <w:r w:rsidRPr="006D66FC">
              <w:rPr>
                <w:rFonts w:ascii="Cambria" w:hAnsi="Cambria"/>
              </w:rPr>
              <w:t>&gt; Prihodi od prodaje proizvoda i robe te pruženih usluga i prihodi od donacija</w:t>
            </w:r>
          </w:p>
        </w:tc>
        <w:tc>
          <w:tcPr>
            <w:tcW w:w="2100" w:type="dxa"/>
            <w:tcBorders>
              <w:top w:val="single" w:sz="6" w:space="0" w:color="E7EAEC"/>
              <w:left w:val="single" w:sz="6" w:space="0" w:color="E7E7E7"/>
              <w:bottom w:val="single" w:sz="6" w:space="0" w:color="E7E7E7"/>
              <w:right w:val="single" w:sz="6" w:space="0" w:color="E7E7E7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3B4C406" w14:textId="66A2E620" w:rsidR="006D66FC" w:rsidRPr="006D66FC" w:rsidRDefault="00E21224" w:rsidP="00373F2C">
            <w:pPr>
              <w:spacing w:after="0"/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1.991</w:t>
            </w:r>
            <w:r w:rsidR="00D61920">
              <w:rPr>
                <w:rFonts w:ascii="Cambria" w:hAnsi="Cambria"/>
              </w:rPr>
              <w:t xml:space="preserve">,00 </w:t>
            </w:r>
          </w:p>
        </w:tc>
        <w:tc>
          <w:tcPr>
            <w:tcW w:w="1602" w:type="dxa"/>
            <w:tcBorders>
              <w:top w:val="single" w:sz="6" w:space="0" w:color="E7EAEC"/>
              <w:left w:val="single" w:sz="6" w:space="0" w:color="E7E7E7"/>
              <w:bottom w:val="single" w:sz="6" w:space="0" w:color="E7E7E7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8D0D05A" w14:textId="7AFF98ED" w:rsidR="006D66FC" w:rsidRPr="006D66FC" w:rsidRDefault="006D66FC" w:rsidP="00FC0429">
            <w:pPr>
              <w:spacing w:after="0"/>
              <w:jc w:val="right"/>
              <w:rPr>
                <w:rFonts w:ascii="Cambria" w:hAnsi="Cambria"/>
              </w:rPr>
            </w:pPr>
          </w:p>
        </w:tc>
      </w:tr>
      <w:tr w:rsidR="006D66FC" w:rsidRPr="006D66FC" w14:paraId="3D4F40D3" w14:textId="77777777" w:rsidTr="0099143D">
        <w:trPr>
          <w:trHeight w:val="294"/>
          <w:jc w:val="center"/>
        </w:trPr>
        <w:tc>
          <w:tcPr>
            <w:tcW w:w="9949" w:type="dxa"/>
            <w:tcBorders>
              <w:top w:val="single" w:sz="6" w:space="0" w:color="E7EAEC"/>
              <w:left w:val="nil"/>
              <w:bottom w:val="single" w:sz="6" w:space="0" w:color="E7E7E7"/>
              <w:right w:val="single" w:sz="6" w:space="0" w:color="E7E7E7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682A336" w14:textId="77777777" w:rsidR="006D66FC" w:rsidRPr="00995C0C" w:rsidRDefault="006D66FC" w:rsidP="00373F2C">
            <w:pPr>
              <w:spacing w:after="0"/>
              <w:rPr>
                <w:rFonts w:ascii="Cambria" w:hAnsi="Cambria"/>
                <w:b/>
                <w:bCs/>
              </w:rPr>
            </w:pPr>
            <w:r w:rsidRPr="00995C0C">
              <w:rPr>
                <w:rFonts w:ascii="Cambria" w:hAnsi="Cambria"/>
                <w:b/>
                <w:bCs/>
              </w:rPr>
              <w:t>Prihodi od prodaje nefinancijske imovine</w:t>
            </w:r>
          </w:p>
        </w:tc>
        <w:tc>
          <w:tcPr>
            <w:tcW w:w="2100" w:type="dxa"/>
            <w:tcBorders>
              <w:top w:val="single" w:sz="6" w:space="0" w:color="E7EAEC"/>
              <w:left w:val="single" w:sz="6" w:space="0" w:color="E7E7E7"/>
              <w:bottom w:val="single" w:sz="6" w:space="0" w:color="E7E7E7"/>
              <w:right w:val="single" w:sz="6" w:space="0" w:color="E7E7E7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CBC356C" w14:textId="7F5F8CEB" w:rsidR="006D66FC" w:rsidRPr="00995C0C" w:rsidRDefault="00CF59D8" w:rsidP="00373F2C">
            <w:pPr>
              <w:spacing w:after="0"/>
              <w:jc w:val="right"/>
              <w:rPr>
                <w:rFonts w:ascii="Cambria" w:hAnsi="Cambria"/>
                <w:b/>
                <w:bCs/>
              </w:rPr>
            </w:pPr>
            <w:r w:rsidRPr="00995C0C">
              <w:rPr>
                <w:rFonts w:ascii="Cambria" w:hAnsi="Cambria"/>
                <w:b/>
                <w:bCs/>
              </w:rPr>
              <w:t>3</w:t>
            </w:r>
            <w:r w:rsidR="00D61920" w:rsidRPr="00995C0C">
              <w:rPr>
                <w:rFonts w:ascii="Cambria" w:hAnsi="Cambria"/>
                <w:b/>
                <w:bCs/>
              </w:rPr>
              <w:t>9.</w:t>
            </w:r>
            <w:r w:rsidRPr="00995C0C">
              <w:rPr>
                <w:rFonts w:ascii="Cambria" w:hAnsi="Cambria"/>
                <w:b/>
                <w:bCs/>
              </w:rPr>
              <w:t>4</w:t>
            </w:r>
            <w:r w:rsidR="00D61920" w:rsidRPr="00995C0C">
              <w:rPr>
                <w:rFonts w:ascii="Cambria" w:hAnsi="Cambria"/>
                <w:b/>
                <w:bCs/>
              </w:rPr>
              <w:t xml:space="preserve">31,00 </w:t>
            </w:r>
          </w:p>
        </w:tc>
        <w:tc>
          <w:tcPr>
            <w:tcW w:w="1602" w:type="dxa"/>
            <w:tcBorders>
              <w:top w:val="single" w:sz="6" w:space="0" w:color="E7EAEC"/>
              <w:left w:val="single" w:sz="6" w:space="0" w:color="E7E7E7"/>
              <w:bottom w:val="single" w:sz="6" w:space="0" w:color="E7E7E7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B5A2BCE" w14:textId="7E5EB167" w:rsidR="006D66FC" w:rsidRPr="00995C0C" w:rsidRDefault="00FC0429" w:rsidP="00FC0429">
            <w:pPr>
              <w:spacing w:after="0"/>
              <w:jc w:val="right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1,00</w:t>
            </w:r>
            <w:r w:rsidR="00882364">
              <w:rPr>
                <w:rFonts w:ascii="Cambria" w:hAnsi="Cambria"/>
                <w:b/>
                <w:bCs/>
              </w:rPr>
              <w:t xml:space="preserve"> </w:t>
            </w:r>
            <w:r>
              <w:rPr>
                <w:rFonts w:ascii="Cambria" w:hAnsi="Cambria"/>
                <w:b/>
                <w:bCs/>
              </w:rPr>
              <w:t>%</w:t>
            </w:r>
          </w:p>
        </w:tc>
      </w:tr>
      <w:tr w:rsidR="006D66FC" w:rsidRPr="006D66FC" w14:paraId="38E0E678" w14:textId="77777777" w:rsidTr="0099143D">
        <w:trPr>
          <w:trHeight w:val="278"/>
          <w:jc w:val="center"/>
        </w:trPr>
        <w:tc>
          <w:tcPr>
            <w:tcW w:w="9949" w:type="dxa"/>
            <w:tcBorders>
              <w:top w:val="single" w:sz="6" w:space="0" w:color="E7EAEC"/>
              <w:left w:val="nil"/>
              <w:bottom w:val="nil"/>
              <w:right w:val="single" w:sz="6" w:space="0" w:color="E7E7E7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476A0F7" w14:textId="77777777" w:rsidR="006D66FC" w:rsidRPr="00995C0C" w:rsidRDefault="006D66FC" w:rsidP="00373F2C">
            <w:pPr>
              <w:spacing w:after="0"/>
              <w:rPr>
                <w:rFonts w:ascii="Cambria" w:hAnsi="Cambria"/>
                <w:b/>
                <w:bCs/>
              </w:rPr>
            </w:pPr>
            <w:r w:rsidRPr="00995C0C">
              <w:rPr>
                <w:rFonts w:ascii="Cambria" w:hAnsi="Cambria"/>
                <w:b/>
                <w:bCs/>
              </w:rPr>
              <w:t>Primici od financijske imovine i zaduživanja</w:t>
            </w:r>
          </w:p>
        </w:tc>
        <w:tc>
          <w:tcPr>
            <w:tcW w:w="2100" w:type="dxa"/>
            <w:tcBorders>
              <w:top w:val="single" w:sz="6" w:space="0" w:color="E7EAEC"/>
              <w:left w:val="single" w:sz="6" w:space="0" w:color="E7E7E7"/>
              <w:bottom w:val="nil"/>
              <w:right w:val="single" w:sz="6" w:space="0" w:color="E7E7E7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609F40D" w14:textId="0FAE0411" w:rsidR="006D66FC" w:rsidRPr="00995C0C" w:rsidRDefault="00D61920" w:rsidP="00373F2C">
            <w:pPr>
              <w:spacing w:after="0"/>
              <w:jc w:val="right"/>
              <w:rPr>
                <w:rFonts w:ascii="Cambria" w:hAnsi="Cambria"/>
                <w:b/>
                <w:bCs/>
              </w:rPr>
            </w:pPr>
            <w:r w:rsidRPr="00995C0C">
              <w:rPr>
                <w:rFonts w:ascii="Cambria" w:hAnsi="Cambria"/>
                <w:b/>
                <w:bCs/>
              </w:rPr>
              <w:t xml:space="preserve">492.451,00 </w:t>
            </w:r>
          </w:p>
        </w:tc>
        <w:tc>
          <w:tcPr>
            <w:tcW w:w="1602" w:type="dxa"/>
            <w:tcBorders>
              <w:top w:val="single" w:sz="6" w:space="0" w:color="E7EAEC"/>
              <w:left w:val="single" w:sz="6" w:space="0" w:color="E7E7E7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6E48C22" w14:textId="396C7BD5" w:rsidR="006D66FC" w:rsidRPr="00995C0C" w:rsidRDefault="00FC0429" w:rsidP="00FC0429">
            <w:pPr>
              <w:spacing w:after="0"/>
              <w:jc w:val="right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8,00 %</w:t>
            </w:r>
          </w:p>
        </w:tc>
      </w:tr>
      <w:tr w:rsidR="00D61920" w:rsidRPr="006D66FC" w14:paraId="54F1B58C" w14:textId="77777777" w:rsidTr="0099143D">
        <w:trPr>
          <w:trHeight w:val="294"/>
          <w:jc w:val="center"/>
        </w:trPr>
        <w:tc>
          <w:tcPr>
            <w:tcW w:w="9949" w:type="dxa"/>
            <w:tcBorders>
              <w:top w:val="single" w:sz="6" w:space="0" w:color="E7EAEC"/>
              <w:left w:val="nil"/>
              <w:bottom w:val="nil"/>
              <w:right w:val="single" w:sz="6" w:space="0" w:color="E7E7E7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F92A00F" w14:textId="6FA48D0C" w:rsidR="00D61920" w:rsidRPr="00995C0C" w:rsidRDefault="00D61920" w:rsidP="00373F2C">
            <w:pPr>
              <w:spacing w:after="0"/>
              <w:rPr>
                <w:rFonts w:ascii="Cambria" w:hAnsi="Cambria"/>
                <w:b/>
                <w:bCs/>
              </w:rPr>
            </w:pPr>
            <w:r w:rsidRPr="00995C0C">
              <w:rPr>
                <w:rFonts w:ascii="Cambria" w:hAnsi="Cambria"/>
                <w:b/>
                <w:bCs/>
              </w:rPr>
              <w:t>Višak prihoda prethodne godine</w:t>
            </w:r>
          </w:p>
        </w:tc>
        <w:tc>
          <w:tcPr>
            <w:tcW w:w="2100" w:type="dxa"/>
            <w:tcBorders>
              <w:top w:val="single" w:sz="6" w:space="0" w:color="E7EAEC"/>
              <w:left w:val="single" w:sz="6" w:space="0" w:color="E7E7E7"/>
              <w:bottom w:val="nil"/>
              <w:right w:val="single" w:sz="6" w:space="0" w:color="E7E7E7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7134CC6" w14:textId="61D1F8C6" w:rsidR="00D61920" w:rsidRPr="00995C0C" w:rsidRDefault="00F31A36" w:rsidP="00373F2C">
            <w:pPr>
              <w:spacing w:after="0"/>
              <w:jc w:val="right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289</w:t>
            </w:r>
            <w:r w:rsidR="00D61920" w:rsidRPr="00995C0C">
              <w:rPr>
                <w:rFonts w:ascii="Cambria" w:hAnsi="Cambria"/>
                <w:b/>
                <w:bCs/>
              </w:rPr>
              <w:t xml:space="preserve">.563,00 </w:t>
            </w:r>
          </w:p>
        </w:tc>
        <w:tc>
          <w:tcPr>
            <w:tcW w:w="1602" w:type="dxa"/>
            <w:tcBorders>
              <w:top w:val="single" w:sz="6" w:space="0" w:color="E7EAEC"/>
              <w:left w:val="single" w:sz="6" w:space="0" w:color="E7E7E7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A74FBEE" w14:textId="5EEC4A61" w:rsidR="00D61920" w:rsidRPr="00995C0C" w:rsidRDefault="00FC0429" w:rsidP="00FC0429">
            <w:pPr>
              <w:spacing w:after="0"/>
              <w:jc w:val="right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5,00 %</w:t>
            </w:r>
          </w:p>
        </w:tc>
      </w:tr>
      <w:tr w:rsidR="006D66FC" w:rsidRPr="006D66FC" w14:paraId="604F3F75" w14:textId="77777777" w:rsidTr="0099143D">
        <w:trPr>
          <w:trHeight w:val="448"/>
          <w:jc w:val="center"/>
        </w:trPr>
        <w:tc>
          <w:tcPr>
            <w:tcW w:w="0" w:type="auto"/>
            <w:tcBorders>
              <w:top w:val="single" w:sz="6" w:space="0" w:color="E7EAEC"/>
              <w:left w:val="nil"/>
              <w:bottom w:val="nil"/>
              <w:right w:val="single" w:sz="6" w:space="0" w:color="E7E7E7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6F655A6" w14:textId="05ACD637" w:rsidR="006D66FC" w:rsidRPr="00995C0C" w:rsidRDefault="006D66FC" w:rsidP="006D66FC">
            <w:pPr>
              <w:rPr>
                <w:rFonts w:ascii="Cambria" w:hAnsi="Cambria"/>
                <w:b/>
                <w:bCs/>
              </w:rPr>
            </w:pPr>
            <w:r w:rsidRPr="00995C0C">
              <w:rPr>
                <w:rFonts w:ascii="Cambria" w:hAnsi="Cambria"/>
                <w:b/>
                <w:bCs/>
              </w:rPr>
              <w:t>UKUPNO</w:t>
            </w:r>
          </w:p>
        </w:tc>
        <w:tc>
          <w:tcPr>
            <w:tcW w:w="2100" w:type="dxa"/>
            <w:tcBorders>
              <w:top w:val="single" w:sz="6" w:space="0" w:color="E7EAEC"/>
              <w:left w:val="single" w:sz="6" w:space="0" w:color="E7E7E7"/>
              <w:bottom w:val="nil"/>
              <w:right w:val="single" w:sz="6" w:space="0" w:color="E7E7E7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34082CB" w14:textId="0E3C0EEB" w:rsidR="006D66FC" w:rsidRPr="00995C0C" w:rsidRDefault="002D4A4A" w:rsidP="006D666E">
            <w:pPr>
              <w:jc w:val="right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5.941.774,00</w:t>
            </w:r>
          </w:p>
        </w:tc>
        <w:tc>
          <w:tcPr>
            <w:tcW w:w="1602" w:type="dxa"/>
            <w:tcBorders>
              <w:top w:val="single" w:sz="6" w:space="0" w:color="E7EAEC"/>
              <w:left w:val="single" w:sz="6" w:space="0" w:color="E7E7E7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CE67624" w14:textId="5D7F7956" w:rsidR="006D66FC" w:rsidRPr="00995C0C" w:rsidRDefault="00FC0429" w:rsidP="00FC0429">
            <w:pPr>
              <w:jc w:val="right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100,00</w:t>
            </w:r>
            <w:r w:rsidR="00882364">
              <w:rPr>
                <w:rFonts w:ascii="Cambria" w:hAnsi="Cambria"/>
                <w:b/>
                <w:bCs/>
              </w:rPr>
              <w:t xml:space="preserve"> </w:t>
            </w:r>
            <w:r>
              <w:rPr>
                <w:rFonts w:ascii="Cambria" w:hAnsi="Cambria"/>
                <w:b/>
                <w:bCs/>
              </w:rPr>
              <w:t>%</w:t>
            </w:r>
          </w:p>
        </w:tc>
      </w:tr>
    </w:tbl>
    <w:p w14:paraId="19B1D5CC" w14:textId="77777777" w:rsidR="006D66FC" w:rsidRDefault="006D66FC" w:rsidP="006D66FC">
      <w:pPr>
        <w:rPr>
          <w:rFonts w:ascii="Cambria" w:hAnsi="Cambria"/>
          <w:b/>
          <w:bCs/>
        </w:rPr>
      </w:pPr>
    </w:p>
    <w:p w14:paraId="4C924545" w14:textId="77777777" w:rsidR="003B4E7F" w:rsidRDefault="003B4E7F" w:rsidP="003B4E7F">
      <w:pPr>
        <w:rPr>
          <w:rFonts w:ascii="Cambria" w:hAnsi="Cambria"/>
          <w:b/>
          <w:bCs/>
        </w:rPr>
      </w:pPr>
    </w:p>
    <w:p w14:paraId="7AD2CF75" w14:textId="77777777" w:rsidR="003B4E7F" w:rsidRDefault="003B4E7F" w:rsidP="003B4E7F">
      <w:pPr>
        <w:rPr>
          <w:rFonts w:ascii="Cambria" w:hAnsi="Cambria"/>
          <w:b/>
          <w:bCs/>
        </w:rPr>
      </w:pPr>
    </w:p>
    <w:p w14:paraId="06A74EB2" w14:textId="77777777" w:rsidR="003B4E7F" w:rsidRDefault="003B4E7F" w:rsidP="003B4E7F">
      <w:pPr>
        <w:rPr>
          <w:rFonts w:ascii="Cambria" w:hAnsi="Cambria"/>
        </w:rPr>
      </w:pPr>
    </w:p>
    <w:p w14:paraId="30174E70" w14:textId="1E0025C7" w:rsidR="006F20E9" w:rsidRPr="003B4E7F" w:rsidRDefault="006F20E9" w:rsidP="006F20E9">
      <w:pPr>
        <w:jc w:val="center"/>
        <w:rPr>
          <w:rFonts w:ascii="Cambria" w:hAnsi="Cambria"/>
        </w:rPr>
        <w:sectPr w:rsidR="006F20E9" w:rsidRPr="003B4E7F" w:rsidSect="006D66FC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  <w:r w:rsidRPr="00EB0B8B">
        <w:rPr>
          <w:rFonts w:ascii="Cambria" w:hAnsi="Cambria"/>
          <w:b/>
          <w:bCs/>
          <w:noProof/>
          <w:sz w:val="24"/>
          <w:szCs w:val="24"/>
          <w:lang w:eastAsia="hr-HR"/>
        </w:rPr>
        <w:drawing>
          <wp:inline distT="0" distB="0" distL="0" distR="0" wp14:anchorId="06B611E6" wp14:editId="47BEDCCB">
            <wp:extent cx="6537277" cy="4585648"/>
            <wp:effectExtent l="0" t="0" r="16510" b="5715"/>
            <wp:docPr id="1" name="Grafikon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6CF52830" w14:textId="602CE83D" w:rsidR="006D66FC" w:rsidRPr="00A93C7B" w:rsidRDefault="006D66FC" w:rsidP="00A93C7B">
      <w:pPr>
        <w:spacing w:line="276" w:lineRule="auto"/>
        <w:rPr>
          <w:rFonts w:ascii="Cambria" w:hAnsi="Cambria"/>
        </w:rPr>
      </w:pPr>
      <w:r w:rsidRPr="00A93C7B">
        <w:rPr>
          <w:rFonts w:ascii="Cambria" w:hAnsi="Cambria"/>
          <w:b/>
          <w:bCs/>
        </w:rPr>
        <w:lastRenderedPageBreak/>
        <w:t>PRIHODI I PRIMICI</w:t>
      </w:r>
    </w:p>
    <w:p w14:paraId="1413A0EB" w14:textId="028BEE2C" w:rsidR="006D66FC" w:rsidRPr="00A93C7B" w:rsidRDefault="006D66FC" w:rsidP="00A93C7B">
      <w:pPr>
        <w:spacing w:after="0" w:line="276" w:lineRule="auto"/>
        <w:rPr>
          <w:rFonts w:ascii="Cambria" w:hAnsi="Cambria"/>
        </w:rPr>
      </w:pPr>
      <w:r w:rsidRPr="00A93C7B">
        <w:rPr>
          <w:rFonts w:ascii="Cambria" w:hAnsi="Cambria"/>
          <w:b/>
          <w:bCs/>
        </w:rPr>
        <w:t>Ukupni prihodi i primici Općine Kloštar Ivanić za 202</w:t>
      </w:r>
      <w:r w:rsidR="003E456E" w:rsidRPr="00A93C7B">
        <w:rPr>
          <w:rFonts w:ascii="Cambria" w:hAnsi="Cambria"/>
          <w:b/>
          <w:bCs/>
        </w:rPr>
        <w:t>3</w:t>
      </w:r>
      <w:r w:rsidRPr="00A93C7B">
        <w:rPr>
          <w:rFonts w:ascii="Cambria" w:hAnsi="Cambria"/>
          <w:b/>
          <w:bCs/>
        </w:rPr>
        <w:t xml:space="preserve">. godinu planirani su u iznosu od </w:t>
      </w:r>
      <w:r w:rsidR="001679A3" w:rsidRPr="00A93C7B">
        <w:rPr>
          <w:rFonts w:ascii="Cambria" w:hAnsi="Cambria"/>
          <w:b/>
          <w:bCs/>
        </w:rPr>
        <w:t>5.</w:t>
      </w:r>
      <w:r w:rsidR="005C72E8">
        <w:rPr>
          <w:rFonts w:ascii="Cambria" w:hAnsi="Cambria"/>
          <w:b/>
          <w:bCs/>
        </w:rPr>
        <w:t>941.774,00</w:t>
      </w:r>
      <w:r w:rsidR="001679A3" w:rsidRPr="00A93C7B">
        <w:rPr>
          <w:rFonts w:ascii="Cambria" w:hAnsi="Cambria"/>
          <w:b/>
          <w:bCs/>
        </w:rPr>
        <w:t xml:space="preserve"> </w:t>
      </w:r>
      <w:r w:rsidR="00301717" w:rsidRPr="00A93C7B">
        <w:rPr>
          <w:rFonts w:ascii="Cambria" w:hAnsi="Cambria"/>
          <w:b/>
          <w:bCs/>
        </w:rPr>
        <w:t>EUR</w:t>
      </w:r>
      <w:r w:rsidRPr="00A93C7B">
        <w:rPr>
          <w:rFonts w:ascii="Cambria" w:hAnsi="Cambria"/>
          <w:b/>
          <w:bCs/>
        </w:rPr>
        <w:t>.</w:t>
      </w:r>
    </w:p>
    <w:p w14:paraId="50110500" w14:textId="18559286" w:rsidR="006D66FC" w:rsidRPr="00A93C7B" w:rsidRDefault="006D66FC" w:rsidP="00A93C7B">
      <w:pPr>
        <w:spacing w:after="0" w:line="276" w:lineRule="auto"/>
        <w:rPr>
          <w:rFonts w:ascii="Cambria" w:hAnsi="Cambria"/>
        </w:rPr>
      </w:pPr>
    </w:p>
    <w:p w14:paraId="68DC1234" w14:textId="1D0BF49C" w:rsidR="001877A4" w:rsidRPr="00A93C7B" w:rsidRDefault="006D66FC" w:rsidP="00A93C7B">
      <w:pPr>
        <w:spacing w:after="0" w:line="276" w:lineRule="auto"/>
        <w:rPr>
          <w:rFonts w:ascii="Cambria" w:hAnsi="Cambria"/>
          <w:b/>
          <w:bCs/>
        </w:rPr>
      </w:pPr>
      <w:r w:rsidRPr="00A93C7B">
        <w:rPr>
          <w:rFonts w:ascii="Cambria" w:hAnsi="Cambria"/>
          <w:b/>
          <w:bCs/>
        </w:rPr>
        <w:t>Prihodi od poslovanja</w:t>
      </w:r>
    </w:p>
    <w:p w14:paraId="6EB3C09D" w14:textId="77777777" w:rsidR="001877A4" w:rsidRPr="00A93C7B" w:rsidRDefault="001877A4" w:rsidP="00A93C7B">
      <w:pPr>
        <w:spacing w:after="0" w:line="276" w:lineRule="auto"/>
        <w:rPr>
          <w:rFonts w:ascii="Cambria" w:hAnsi="Cambria"/>
        </w:rPr>
      </w:pPr>
    </w:p>
    <w:p w14:paraId="03AB02C9" w14:textId="03D6BEDC" w:rsidR="006D66FC" w:rsidRPr="00A93C7B" w:rsidRDefault="006D66FC" w:rsidP="00A93C7B">
      <w:pPr>
        <w:spacing w:after="0" w:line="276" w:lineRule="auto"/>
        <w:rPr>
          <w:rFonts w:ascii="Cambria" w:hAnsi="Cambria"/>
        </w:rPr>
      </w:pPr>
      <w:r w:rsidRPr="00A93C7B">
        <w:rPr>
          <w:rFonts w:ascii="Cambria" w:hAnsi="Cambria"/>
        </w:rPr>
        <w:t>Prihodi od poslovanja Kloštar Ivanić za 202</w:t>
      </w:r>
      <w:r w:rsidR="003E456E" w:rsidRPr="00A93C7B">
        <w:rPr>
          <w:rFonts w:ascii="Cambria" w:hAnsi="Cambria"/>
        </w:rPr>
        <w:t>3</w:t>
      </w:r>
      <w:r w:rsidRPr="00A93C7B">
        <w:rPr>
          <w:rFonts w:ascii="Cambria" w:hAnsi="Cambria"/>
        </w:rPr>
        <w:t xml:space="preserve">. godinu planirani su u iznosu od </w:t>
      </w:r>
      <w:r w:rsidR="001679A3" w:rsidRPr="00A93C7B">
        <w:rPr>
          <w:rFonts w:ascii="Cambria" w:hAnsi="Cambria"/>
        </w:rPr>
        <w:t>5.</w:t>
      </w:r>
      <w:r w:rsidR="005A035F">
        <w:rPr>
          <w:rFonts w:ascii="Cambria" w:hAnsi="Cambria"/>
        </w:rPr>
        <w:t>120</w:t>
      </w:r>
      <w:r w:rsidR="001679A3" w:rsidRPr="00A93C7B">
        <w:rPr>
          <w:rFonts w:ascii="Cambria" w:hAnsi="Cambria"/>
        </w:rPr>
        <w:t>.</w:t>
      </w:r>
      <w:r w:rsidR="005A035F">
        <w:rPr>
          <w:rFonts w:ascii="Cambria" w:hAnsi="Cambria"/>
        </w:rPr>
        <w:t>329</w:t>
      </w:r>
      <w:r w:rsidR="001679A3" w:rsidRPr="00A93C7B">
        <w:rPr>
          <w:rFonts w:ascii="Cambria" w:hAnsi="Cambria"/>
        </w:rPr>
        <w:t xml:space="preserve">,00 </w:t>
      </w:r>
      <w:r w:rsidR="00301717" w:rsidRPr="00A93C7B">
        <w:rPr>
          <w:rFonts w:ascii="Cambria" w:hAnsi="Cambria"/>
        </w:rPr>
        <w:t>EUR</w:t>
      </w:r>
      <w:r w:rsidRPr="00A93C7B">
        <w:rPr>
          <w:rFonts w:ascii="Cambria" w:hAnsi="Cambria"/>
        </w:rPr>
        <w:t>, a čine ih:</w:t>
      </w:r>
    </w:p>
    <w:p w14:paraId="52968A06" w14:textId="6FB58938" w:rsidR="006D66FC" w:rsidRPr="00A93C7B" w:rsidRDefault="006D66FC" w:rsidP="00A93C7B">
      <w:pPr>
        <w:spacing w:after="0" w:line="276" w:lineRule="auto"/>
        <w:rPr>
          <w:rFonts w:ascii="Cambria" w:hAnsi="Cambria"/>
        </w:rPr>
      </w:pPr>
      <w:r w:rsidRPr="00A93C7B">
        <w:rPr>
          <w:rFonts w:ascii="Cambria" w:hAnsi="Cambria"/>
        </w:rPr>
        <w:t xml:space="preserve">1. Prihodi od poreza planirani u iznosu od </w:t>
      </w:r>
      <w:r w:rsidR="001679A3" w:rsidRPr="00A93C7B">
        <w:rPr>
          <w:rFonts w:ascii="Cambria" w:hAnsi="Cambria"/>
        </w:rPr>
        <w:t>1.83</w:t>
      </w:r>
      <w:r w:rsidR="00321673" w:rsidRPr="00A93C7B">
        <w:rPr>
          <w:rFonts w:ascii="Cambria" w:hAnsi="Cambria"/>
        </w:rPr>
        <w:t>9</w:t>
      </w:r>
      <w:r w:rsidR="001679A3" w:rsidRPr="00A93C7B">
        <w:rPr>
          <w:rFonts w:ascii="Cambria" w:hAnsi="Cambria"/>
        </w:rPr>
        <w:t>.</w:t>
      </w:r>
      <w:r w:rsidR="00321673" w:rsidRPr="00A93C7B">
        <w:rPr>
          <w:rFonts w:ascii="Cambria" w:hAnsi="Cambria"/>
        </w:rPr>
        <w:t>090</w:t>
      </w:r>
      <w:r w:rsidR="001679A3" w:rsidRPr="00A93C7B">
        <w:rPr>
          <w:rFonts w:ascii="Cambria" w:hAnsi="Cambria"/>
        </w:rPr>
        <w:t xml:space="preserve">,00 </w:t>
      </w:r>
      <w:r w:rsidR="00A8283C" w:rsidRPr="00A93C7B">
        <w:rPr>
          <w:rFonts w:ascii="Cambria" w:hAnsi="Cambria"/>
        </w:rPr>
        <w:t>EUR</w:t>
      </w:r>
      <w:r w:rsidRPr="00A93C7B">
        <w:rPr>
          <w:rFonts w:ascii="Cambria" w:hAnsi="Cambria"/>
        </w:rPr>
        <w:t xml:space="preserve">, </w:t>
      </w:r>
      <w:r w:rsidR="0086367B" w:rsidRPr="00A93C7B">
        <w:rPr>
          <w:rFonts w:ascii="Cambria" w:hAnsi="Cambria"/>
        </w:rPr>
        <w:t>financirano od općih prihoda i primitaka;</w:t>
      </w:r>
    </w:p>
    <w:p w14:paraId="7439DA13" w14:textId="22363B9B" w:rsidR="006D66FC" w:rsidRPr="00A93C7B" w:rsidRDefault="006D66FC" w:rsidP="00A93C7B">
      <w:pPr>
        <w:spacing w:after="0" w:line="276" w:lineRule="auto"/>
        <w:rPr>
          <w:rFonts w:ascii="Cambria" w:hAnsi="Cambria"/>
        </w:rPr>
      </w:pPr>
      <w:r w:rsidRPr="00A93C7B">
        <w:rPr>
          <w:rFonts w:ascii="Cambria" w:hAnsi="Cambria"/>
        </w:rPr>
        <w:t xml:space="preserve">2. Pomoći iz inozemstva (darovnice) i od subjekata unutar općeg proračuna planirane u iznosu od </w:t>
      </w:r>
      <w:r w:rsidR="001679A3" w:rsidRPr="00A93C7B">
        <w:rPr>
          <w:rFonts w:ascii="Cambria" w:hAnsi="Cambria"/>
        </w:rPr>
        <w:t>1.933.042</w:t>
      </w:r>
      <w:r w:rsidR="001728EE" w:rsidRPr="00A93C7B">
        <w:rPr>
          <w:rFonts w:ascii="Cambria" w:hAnsi="Cambria"/>
        </w:rPr>
        <w:t xml:space="preserve">,00 </w:t>
      </w:r>
      <w:r w:rsidR="00301717" w:rsidRPr="00A93C7B">
        <w:rPr>
          <w:rFonts w:ascii="Cambria" w:hAnsi="Cambria"/>
        </w:rPr>
        <w:t>EUR</w:t>
      </w:r>
      <w:r w:rsidRPr="00A93C7B">
        <w:rPr>
          <w:rFonts w:ascii="Cambria" w:hAnsi="Cambria"/>
        </w:rPr>
        <w:t xml:space="preserve">, </w:t>
      </w:r>
      <w:r w:rsidR="008E207D" w:rsidRPr="00A93C7B">
        <w:rPr>
          <w:rFonts w:ascii="Cambria" w:hAnsi="Cambria"/>
        </w:rPr>
        <w:t xml:space="preserve">financirano iz pomoći; </w:t>
      </w:r>
    </w:p>
    <w:p w14:paraId="6A6FF932" w14:textId="3AE4EB5D" w:rsidR="006D66FC" w:rsidRPr="00A93C7B" w:rsidRDefault="006D66FC" w:rsidP="00A93C7B">
      <w:pPr>
        <w:spacing w:after="0" w:line="276" w:lineRule="auto"/>
        <w:rPr>
          <w:rFonts w:ascii="Cambria" w:hAnsi="Cambria"/>
        </w:rPr>
      </w:pPr>
      <w:r w:rsidRPr="00A93C7B">
        <w:rPr>
          <w:rFonts w:ascii="Cambria" w:hAnsi="Cambria"/>
        </w:rPr>
        <w:t xml:space="preserve">3. Prihodi od imovine planirani u iznosu od </w:t>
      </w:r>
      <w:r w:rsidR="001679A3" w:rsidRPr="00A93C7B">
        <w:rPr>
          <w:rFonts w:ascii="Cambria" w:hAnsi="Cambria"/>
        </w:rPr>
        <w:t>748.816,00</w:t>
      </w:r>
      <w:r w:rsidR="001728EE" w:rsidRPr="00A93C7B">
        <w:rPr>
          <w:rFonts w:ascii="Cambria" w:hAnsi="Cambria"/>
        </w:rPr>
        <w:t xml:space="preserve"> </w:t>
      </w:r>
      <w:r w:rsidR="000D6B61" w:rsidRPr="00A93C7B">
        <w:rPr>
          <w:rFonts w:ascii="Cambria" w:hAnsi="Cambria"/>
        </w:rPr>
        <w:t>EUR</w:t>
      </w:r>
      <w:r w:rsidRPr="00A93C7B">
        <w:rPr>
          <w:rFonts w:ascii="Cambria" w:hAnsi="Cambria"/>
        </w:rPr>
        <w:t xml:space="preserve">, od toga prihodi </w:t>
      </w:r>
      <w:r w:rsidR="00301717" w:rsidRPr="00A93C7B">
        <w:rPr>
          <w:rFonts w:ascii="Cambria" w:hAnsi="Cambria"/>
        </w:rPr>
        <w:t>za posebne namjene</w:t>
      </w:r>
      <w:r w:rsidR="005D6A2F" w:rsidRPr="00A93C7B">
        <w:rPr>
          <w:rFonts w:ascii="Cambria" w:hAnsi="Cambria"/>
        </w:rPr>
        <w:t xml:space="preserve"> u iznosu od</w:t>
      </w:r>
      <w:r w:rsidR="00301717" w:rsidRPr="00A93C7B">
        <w:rPr>
          <w:rFonts w:ascii="Cambria" w:hAnsi="Cambria"/>
        </w:rPr>
        <w:t xml:space="preserve"> 748.815,00 EUR i od </w:t>
      </w:r>
      <w:r w:rsidR="00FC71AF" w:rsidRPr="00A93C7B">
        <w:rPr>
          <w:rFonts w:ascii="Cambria" w:hAnsi="Cambria"/>
        </w:rPr>
        <w:t>vl</w:t>
      </w:r>
      <w:r w:rsidR="005D6A2F" w:rsidRPr="00A93C7B">
        <w:rPr>
          <w:rFonts w:ascii="Cambria" w:hAnsi="Cambria"/>
        </w:rPr>
        <w:t>astitih prihoda u iznosu od 1,00 EUR;</w:t>
      </w:r>
    </w:p>
    <w:p w14:paraId="64B7DB63" w14:textId="26BBA833" w:rsidR="006D66FC" w:rsidRPr="00A93C7B" w:rsidRDefault="006D66FC" w:rsidP="00A93C7B">
      <w:pPr>
        <w:spacing w:after="0" w:line="276" w:lineRule="auto"/>
        <w:rPr>
          <w:rFonts w:ascii="Cambria" w:hAnsi="Cambria"/>
        </w:rPr>
      </w:pPr>
      <w:r w:rsidRPr="00A93C7B">
        <w:rPr>
          <w:rFonts w:ascii="Cambria" w:hAnsi="Cambria"/>
        </w:rPr>
        <w:t xml:space="preserve">4. Prihodi od upravnih i administrativnih pristojbi, pristojbi po posebnim propisima i naknada planirani u iznosu od </w:t>
      </w:r>
      <w:r w:rsidR="001679A3" w:rsidRPr="00A93C7B">
        <w:rPr>
          <w:rFonts w:ascii="Cambria" w:hAnsi="Cambria"/>
        </w:rPr>
        <w:t>59</w:t>
      </w:r>
      <w:r w:rsidR="005A035F">
        <w:rPr>
          <w:rFonts w:ascii="Cambria" w:hAnsi="Cambria"/>
        </w:rPr>
        <w:t>7</w:t>
      </w:r>
      <w:r w:rsidR="001679A3" w:rsidRPr="00A93C7B">
        <w:rPr>
          <w:rFonts w:ascii="Cambria" w:hAnsi="Cambria"/>
        </w:rPr>
        <w:t>.</w:t>
      </w:r>
      <w:r w:rsidR="005A035F">
        <w:rPr>
          <w:rFonts w:ascii="Cambria" w:hAnsi="Cambria"/>
        </w:rPr>
        <w:t>390</w:t>
      </w:r>
      <w:r w:rsidR="001679A3" w:rsidRPr="00A93C7B">
        <w:rPr>
          <w:rFonts w:ascii="Cambria" w:hAnsi="Cambria"/>
        </w:rPr>
        <w:t>,00</w:t>
      </w:r>
      <w:r w:rsidR="001728EE" w:rsidRPr="00A93C7B">
        <w:rPr>
          <w:rFonts w:ascii="Cambria" w:hAnsi="Cambria"/>
        </w:rPr>
        <w:t xml:space="preserve"> </w:t>
      </w:r>
      <w:r w:rsidR="000D6B61" w:rsidRPr="00A93C7B">
        <w:rPr>
          <w:rFonts w:ascii="Cambria" w:hAnsi="Cambria"/>
        </w:rPr>
        <w:t>EUR</w:t>
      </w:r>
      <w:r w:rsidRPr="00A93C7B">
        <w:rPr>
          <w:rFonts w:ascii="Cambria" w:hAnsi="Cambria"/>
        </w:rPr>
        <w:t xml:space="preserve">, </w:t>
      </w:r>
      <w:r w:rsidR="005D6A2F" w:rsidRPr="00A93C7B">
        <w:rPr>
          <w:rFonts w:ascii="Cambria" w:hAnsi="Cambria"/>
        </w:rPr>
        <w:t xml:space="preserve">od toga vlastiti prihodi u iznosu od </w:t>
      </w:r>
      <w:r w:rsidR="005A035F">
        <w:rPr>
          <w:rFonts w:ascii="Cambria" w:hAnsi="Cambria"/>
        </w:rPr>
        <w:t>220</w:t>
      </w:r>
      <w:r w:rsidR="005D6A2F" w:rsidRPr="00A93C7B">
        <w:rPr>
          <w:rFonts w:ascii="Cambria" w:hAnsi="Cambria"/>
        </w:rPr>
        <w:t>.</w:t>
      </w:r>
      <w:r w:rsidR="005A035F">
        <w:rPr>
          <w:rFonts w:ascii="Cambria" w:hAnsi="Cambria"/>
        </w:rPr>
        <w:t>187</w:t>
      </w:r>
      <w:r w:rsidR="005D6A2F" w:rsidRPr="00A93C7B">
        <w:rPr>
          <w:rFonts w:ascii="Cambria" w:hAnsi="Cambria"/>
        </w:rPr>
        <w:t>,00 EUR i iz prihoda za posebne namjene u iznosu od 377.203,00 EUR;</w:t>
      </w:r>
    </w:p>
    <w:p w14:paraId="0BF02F5C" w14:textId="6D2B6949" w:rsidR="000E0B19" w:rsidRPr="00A93C7B" w:rsidRDefault="006D66FC" w:rsidP="00A93C7B">
      <w:pPr>
        <w:spacing w:after="0" w:line="276" w:lineRule="auto"/>
        <w:rPr>
          <w:rFonts w:ascii="Cambria" w:hAnsi="Cambria"/>
        </w:rPr>
      </w:pPr>
      <w:r w:rsidRPr="00A93C7B">
        <w:rPr>
          <w:rFonts w:ascii="Cambria" w:hAnsi="Cambria"/>
        </w:rPr>
        <w:t xml:space="preserve">5. Prihodi od prodaje proizvoda i robe te pruženih usluga i prihodi od donacija planirani u iznosu od </w:t>
      </w:r>
      <w:r w:rsidR="009113F4">
        <w:rPr>
          <w:rFonts w:ascii="Cambria" w:hAnsi="Cambria"/>
        </w:rPr>
        <w:t>1.991</w:t>
      </w:r>
      <w:r w:rsidR="001728EE" w:rsidRPr="00A93C7B">
        <w:rPr>
          <w:rFonts w:ascii="Cambria" w:hAnsi="Cambria"/>
        </w:rPr>
        <w:t xml:space="preserve">,00 </w:t>
      </w:r>
      <w:r w:rsidR="000D6B61" w:rsidRPr="00A93C7B">
        <w:rPr>
          <w:rFonts w:ascii="Cambria" w:hAnsi="Cambria"/>
        </w:rPr>
        <w:t>EUR</w:t>
      </w:r>
      <w:r w:rsidRPr="00A93C7B">
        <w:rPr>
          <w:rFonts w:ascii="Cambria" w:hAnsi="Cambria"/>
        </w:rPr>
        <w:t xml:space="preserve">, </w:t>
      </w:r>
      <w:r w:rsidR="005D6A2F" w:rsidRPr="00A93C7B">
        <w:rPr>
          <w:rFonts w:ascii="Cambria" w:hAnsi="Cambria"/>
        </w:rPr>
        <w:t>financirano iz vlastitih prihoda.</w:t>
      </w:r>
    </w:p>
    <w:p w14:paraId="3F52EE6E" w14:textId="77777777" w:rsidR="001877A4" w:rsidRPr="00A93C7B" w:rsidRDefault="001877A4" w:rsidP="00A93C7B">
      <w:pPr>
        <w:spacing w:after="0" w:line="276" w:lineRule="auto"/>
        <w:rPr>
          <w:rFonts w:ascii="Cambria" w:hAnsi="Cambria"/>
        </w:rPr>
      </w:pPr>
    </w:p>
    <w:p w14:paraId="7F227A3B" w14:textId="1C4AD1D7" w:rsidR="006D66FC" w:rsidRPr="00A93C7B" w:rsidRDefault="006D66FC" w:rsidP="00A93C7B">
      <w:pPr>
        <w:spacing w:after="0" w:line="276" w:lineRule="auto"/>
        <w:rPr>
          <w:rFonts w:ascii="Cambria" w:hAnsi="Cambria"/>
          <w:b/>
          <w:bCs/>
        </w:rPr>
      </w:pPr>
      <w:r w:rsidRPr="00A93C7B">
        <w:rPr>
          <w:rFonts w:ascii="Cambria" w:hAnsi="Cambria"/>
          <w:b/>
          <w:bCs/>
        </w:rPr>
        <w:t>Prihodi od prodaje nefinancijske imovine</w:t>
      </w:r>
    </w:p>
    <w:p w14:paraId="7D60F187" w14:textId="77777777" w:rsidR="00E01392" w:rsidRPr="00A93C7B" w:rsidRDefault="00E01392" w:rsidP="00A93C7B">
      <w:pPr>
        <w:spacing w:after="0" w:line="276" w:lineRule="auto"/>
        <w:rPr>
          <w:rFonts w:ascii="Cambria" w:hAnsi="Cambria"/>
        </w:rPr>
      </w:pPr>
    </w:p>
    <w:p w14:paraId="68B812DB" w14:textId="77EB6D4E" w:rsidR="006D66FC" w:rsidRPr="00A93C7B" w:rsidRDefault="006D66FC" w:rsidP="00A93C7B">
      <w:pPr>
        <w:spacing w:line="276" w:lineRule="auto"/>
        <w:rPr>
          <w:rFonts w:ascii="Cambria" w:hAnsi="Cambria"/>
        </w:rPr>
      </w:pPr>
      <w:r w:rsidRPr="00A93C7B">
        <w:rPr>
          <w:rFonts w:ascii="Cambria" w:hAnsi="Cambria"/>
        </w:rPr>
        <w:t xml:space="preserve">Prihodi od prodaje nefinancijske imovine planirani u iznosu od </w:t>
      </w:r>
      <w:r w:rsidR="000D6B61" w:rsidRPr="00A93C7B">
        <w:rPr>
          <w:rFonts w:ascii="Cambria" w:hAnsi="Cambria"/>
        </w:rPr>
        <w:t>39.431,00 EUR</w:t>
      </w:r>
      <w:r w:rsidRPr="00A93C7B">
        <w:rPr>
          <w:rFonts w:ascii="Cambria" w:hAnsi="Cambria"/>
        </w:rPr>
        <w:t xml:space="preserve">, </w:t>
      </w:r>
      <w:r w:rsidR="00D97745" w:rsidRPr="00A93C7B">
        <w:rPr>
          <w:rFonts w:ascii="Cambria" w:hAnsi="Cambria"/>
        </w:rPr>
        <w:t>financirano iz prihoda od prodaje ili zamjene nefinancijske imovine i naknade s naslova osiguranja.</w:t>
      </w:r>
    </w:p>
    <w:p w14:paraId="3DCE7E4C" w14:textId="0B1ED2BD" w:rsidR="0099143D" w:rsidRPr="00A93C7B" w:rsidRDefault="006D66FC" w:rsidP="00A93C7B">
      <w:pPr>
        <w:spacing w:after="0" w:line="276" w:lineRule="auto"/>
        <w:rPr>
          <w:rFonts w:ascii="Cambria" w:hAnsi="Cambria"/>
          <w:b/>
          <w:bCs/>
        </w:rPr>
      </w:pPr>
      <w:r w:rsidRPr="00A93C7B">
        <w:rPr>
          <w:rFonts w:ascii="Cambria" w:hAnsi="Cambria"/>
          <w:b/>
          <w:bCs/>
        </w:rPr>
        <w:t>Primici od financijske imovine i zaduživanja</w:t>
      </w:r>
    </w:p>
    <w:p w14:paraId="38875887" w14:textId="77777777" w:rsidR="00E01392" w:rsidRPr="00A93C7B" w:rsidRDefault="00E01392" w:rsidP="00A93C7B">
      <w:pPr>
        <w:spacing w:after="0" w:line="276" w:lineRule="auto"/>
        <w:rPr>
          <w:rFonts w:ascii="Cambria" w:hAnsi="Cambria"/>
          <w:b/>
          <w:bCs/>
        </w:rPr>
      </w:pPr>
    </w:p>
    <w:p w14:paraId="29A1318B" w14:textId="0D712DDB" w:rsidR="006D66FC" w:rsidRPr="00A93C7B" w:rsidRDefault="006D66FC" w:rsidP="00A93C7B">
      <w:pPr>
        <w:spacing w:after="0" w:line="276" w:lineRule="auto"/>
        <w:rPr>
          <w:rFonts w:ascii="Cambria" w:hAnsi="Cambria"/>
        </w:rPr>
      </w:pPr>
      <w:r w:rsidRPr="00A93C7B">
        <w:rPr>
          <w:rFonts w:ascii="Cambria" w:hAnsi="Cambria"/>
        </w:rPr>
        <w:t xml:space="preserve">Primici od financijske imovine i zaduživanja planirani u iznosu </w:t>
      </w:r>
      <w:r w:rsidR="001679A3" w:rsidRPr="00A93C7B">
        <w:rPr>
          <w:rFonts w:ascii="Cambria" w:hAnsi="Cambria"/>
        </w:rPr>
        <w:t xml:space="preserve">492.451,00 </w:t>
      </w:r>
      <w:r w:rsidR="003779C5" w:rsidRPr="00A93C7B">
        <w:rPr>
          <w:rFonts w:ascii="Cambria" w:hAnsi="Cambria"/>
        </w:rPr>
        <w:t>EUR</w:t>
      </w:r>
      <w:r w:rsidRPr="00A93C7B">
        <w:rPr>
          <w:rFonts w:ascii="Cambria" w:hAnsi="Cambria"/>
        </w:rPr>
        <w:t>,</w:t>
      </w:r>
      <w:r w:rsidR="00650446" w:rsidRPr="00A93C7B">
        <w:rPr>
          <w:rFonts w:ascii="Cambria" w:hAnsi="Cambria"/>
        </w:rPr>
        <w:t xml:space="preserve"> financirano iz namjenskih primitaka,</w:t>
      </w:r>
      <w:r w:rsidRPr="00A93C7B">
        <w:rPr>
          <w:rFonts w:ascii="Cambria" w:hAnsi="Cambria"/>
        </w:rPr>
        <w:t xml:space="preserve"> od toga primici (povrati) glavnice zajmova danih trgovačkim društvima i obrtnicima izvan javnog sektora</w:t>
      </w:r>
      <w:r w:rsidR="00650446" w:rsidRPr="00A93C7B">
        <w:rPr>
          <w:rFonts w:ascii="Cambria" w:hAnsi="Cambria"/>
        </w:rPr>
        <w:t xml:space="preserve"> u iznosu od</w:t>
      </w:r>
      <w:r w:rsidRPr="00A93C7B">
        <w:rPr>
          <w:rFonts w:ascii="Cambria" w:hAnsi="Cambria"/>
        </w:rPr>
        <w:t xml:space="preserve"> </w:t>
      </w:r>
      <w:r w:rsidR="00650446" w:rsidRPr="00A93C7B">
        <w:rPr>
          <w:rFonts w:ascii="Cambria" w:hAnsi="Cambria"/>
        </w:rPr>
        <w:t>66.361,00 EUR i</w:t>
      </w:r>
      <w:r w:rsidRPr="00A93C7B">
        <w:rPr>
          <w:rFonts w:ascii="Cambria" w:hAnsi="Cambria"/>
        </w:rPr>
        <w:t xml:space="preserve"> primici od </w:t>
      </w:r>
      <w:r w:rsidR="00650446" w:rsidRPr="00A93C7B">
        <w:rPr>
          <w:rFonts w:ascii="Cambria" w:hAnsi="Cambria"/>
        </w:rPr>
        <w:t>zaduživanja u iznosu od</w:t>
      </w:r>
      <w:r w:rsidRPr="00A93C7B">
        <w:rPr>
          <w:rFonts w:ascii="Cambria" w:hAnsi="Cambria"/>
        </w:rPr>
        <w:t xml:space="preserve"> </w:t>
      </w:r>
      <w:r w:rsidR="00650446" w:rsidRPr="00A93C7B">
        <w:rPr>
          <w:rFonts w:ascii="Cambria" w:hAnsi="Cambria"/>
        </w:rPr>
        <w:t>426.090,00 EUR</w:t>
      </w:r>
      <w:r w:rsidRPr="00A93C7B">
        <w:rPr>
          <w:rFonts w:ascii="Cambria" w:hAnsi="Cambria"/>
        </w:rPr>
        <w:t>.</w:t>
      </w:r>
    </w:p>
    <w:p w14:paraId="71A71278" w14:textId="77777777" w:rsidR="00E01392" w:rsidRPr="00A93C7B" w:rsidRDefault="00E01392" w:rsidP="00A93C7B">
      <w:pPr>
        <w:spacing w:after="0" w:line="276" w:lineRule="auto"/>
        <w:rPr>
          <w:rFonts w:ascii="Cambria" w:hAnsi="Cambria"/>
        </w:rPr>
      </w:pPr>
    </w:p>
    <w:p w14:paraId="4029826C" w14:textId="3B5C11E7" w:rsidR="001679A3" w:rsidRPr="00A93C7B" w:rsidRDefault="001679A3" w:rsidP="00A93C7B">
      <w:pPr>
        <w:spacing w:after="0" w:line="276" w:lineRule="auto"/>
        <w:rPr>
          <w:rFonts w:ascii="Cambria" w:hAnsi="Cambria"/>
          <w:b/>
          <w:bCs/>
        </w:rPr>
      </w:pPr>
      <w:r w:rsidRPr="00A93C7B">
        <w:rPr>
          <w:rFonts w:ascii="Cambria" w:hAnsi="Cambria"/>
          <w:b/>
          <w:bCs/>
        </w:rPr>
        <w:t>Vlastiti izvori</w:t>
      </w:r>
    </w:p>
    <w:p w14:paraId="5627A31C" w14:textId="77777777" w:rsidR="00E01392" w:rsidRPr="00A93C7B" w:rsidRDefault="00E01392" w:rsidP="00A93C7B">
      <w:pPr>
        <w:spacing w:after="0" w:line="276" w:lineRule="auto"/>
        <w:rPr>
          <w:rFonts w:ascii="Cambria" w:hAnsi="Cambria"/>
          <w:b/>
          <w:bCs/>
        </w:rPr>
      </w:pPr>
    </w:p>
    <w:p w14:paraId="09EE76A8" w14:textId="621E13F8" w:rsidR="00E01392" w:rsidRPr="00A93C7B" w:rsidRDefault="001679A3" w:rsidP="00A93C7B">
      <w:pPr>
        <w:spacing w:after="0" w:line="276" w:lineRule="auto"/>
        <w:rPr>
          <w:rFonts w:ascii="Cambria" w:hAnsi="Cambria"/>
        </w:rPr>
      </w:pPr>
      <w:r w:rsidRPr="00A93C7B">
        <w:rPr>
          <w:rFonts w:ascii="Cambria" w:hAnsi="Cambria"/>
        </w:rPr>
        <w:t xml:space="preserve">Raspoloživa sredstva iz prethodnih godina planiraju se u iznosu od </w:t>
      </w:r>
      <w:r w:rsidR="002432D8">
        <w:rPr>
          <w:rFonts w:ascii="Cambria" w:hAnsi="Cambria"/>
        </w:rPr>
        <w:t>289</w:t>
      </w:r>
      <w:r w:rsidRPr="00A93C7B">
        <w:rPr>
          <w:rFonts w:ascii="Cambria" w:hAnsi="Cambria"/>
        </w:rPr>
        <w:t>.</w:t>
      </w:r>
      <w:r w:rsidR="002432D8">
        <w:rPr>
          <w:rFonts w:ascii="Cambria" w:hAnsi="Cambria"/>
        </w:rPr>
        <w:t>563</w:t>
      </w:r>
      <w:r w:rsidRPr="00A93C7B">
        <w:rPr>
          <w:rFonts w:ascii="Cambria" w:hAnsi="Cambria"/>
        </w:rPr>
        <w:t xml:space="preserve">,00 </w:t>
      </w:r>
      <w:r w:rsidR="00C14514" w:rsidRPr="00A93C7B">
        <w:rPr>
          <w:rFonts w:ascii="Cambria" w:hAnsi="Cambria"/>
        </w:rPr>
        <w:t>EUR</w:t>
      </w:r>
      <w:r w:rsidRPr="00A93C7B">
        <w:rPr>
          <w:rFonts w:ascii="Cambria" w:hAnsi="Cambria"/>
        </w:rPr>
        <w:t xml:space="preserve">, a točan iznos bit će utvrđen izradom godišnjeg proračuna za 2022. godinu. </w:t>
      </w:r>
    </w:p>
    <w:p w14:paraId="6DBDA0EE" w14:textId="77777777" w:rsidR="00285F02" w:rsidRPr="006D66FC" w:rsidRDefault="00285F02" w:rsidP="00E01392">
      <w:pPr>
        <w:spacing w:after="0"/>
        <w:rPr>
          <w:rFonts w:ascii="Cambria" w:hAnsi="Cambria"/>
        </w:rPr>
      </w:pPr>
    </w:p>
    <w:p w14:paraId="0B2F2433" w14:textId="3B0B5BCC" w:rsidR="0099143D" w:rsidRPr="006D66FC" w:rsidRDefault="006D66FC" w:rsidP="0099143D">
      <w:pPr>
        <w:spacing w:after="0"/>
        <w:rPr>
          <w:rFonts w:ascii="Cambria" w:hAnsi="Cambria"/>
          <w:b/>
          <w:bCs/>
        </w:rPr>
      </w:pPr>
      <w:r w:rsidRPr="006D66FC">
        <w:rPr>
          <w:rFonts w:ascii="Cambria" w:hAnsi="Cambria"/>
          <w:b/>
          <w:bCs/>
        </w:rPr>
        <w:lastRenderedPageBreak/>
        <w:t>Proračun Općine Kloštar Ivanić za 202</w:t>
      </w:r>
      <w:r w:rsidR="003E456E">
        <w:rPr>
          <w:rFonts w:ascii="Cambria" w:hAnsi="Cambria"/>
          <w:b/>
          <w:bCs/>
        </w:rPr>
        <w:t>3</w:t>
      </w:r>
      <w:r w:rsidRPr="006D66FC">
        <w:rPr>
          <w:rFonts w:ascii="Cambria" w:hAnsi="Cambria"/>
          <w:b/>
          <w:bCs/>
        </w:rPr>
        <w:t>. godinu</w:t>
      </w:r>
    </w:p>
    <w:tbl>
      <w:tblPr>
        <w:tblpPr w:leftFromText="180" w:rightFromText="180" w:vertAnchor="text" w:horzAnchor="margin" w:tblpY="276"/>
        <w:tblW w:w="138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12"/>
        <w:gridCol w:w="2367"/>
        <w:gridCol w:w="1261"/>
      </w:tblGrid>
      <w:tr w:rsidR="00861CD8" w:rsidRPr="006D66FC" w14:paraId="10D90968" w14:textId="77777777" w:rsidTr="00861CD8">
        <w:trPr>
          <w:trHeight w:val="195"/>
        </w:trPr>
        <w:tc>
          <w:tcPr>
            <w:tcW w:w="10212" w:type="dxa"/>
            <w:tcBorders>
              <w:top w:val="nil"/>
              <w:left w:val="nil"/>
              <w:bottom w:val="nil"/>
              <w:right w:val="single" w:sz="6" w:space="0" w:color="E7E7E7"/>
            </w:tcBorders>
            <w:shd w:val="clear" w:color="auto" w:fill="ED556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F67733A" w14:textId="4AA1A24A" w:rsidR="00F60B16" w:rsidRPr="0099143D" w:rsidRDefault="00D159E2" w:rsidP="00F60B16">
            <w:pPr>
              <w:spacing w:after="0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RASHODI I IZDACI</w:t>
            </w:r>
          </w:p>
        </w:tc>
        <w:tc>
          <w:tcPr>
            <w:tcW w:w="2367" w:type="dxa"/>
            <w:tcBorders>
              <w:top w:val="nil"/>
              <w:left w:val="single" w:sz="6" w:space="0" w:color="E7E7E7"/>
              <w:bottom w:val="nil"/>
              <w:right w:val="single" w:sz="6" w:space="0" w:color="E7E7E7"/>
            </w:tcBorders>
            <w:shd w:val="clear" w:color="auto" w:fill="ED556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EBC49F8" w14:textId="3ABC663D" w:rsidR="00F60B16" w:rsidRPr="0099143D" w:rsidRDefault="00F60B16" w:rsidP="00F60B16">
            <w:pPr>
              <w:spacing w:after="0"/>
              <w:jc w:val="center"/>
              <w:rPr>
                <w:rFonts w:ascii="Cambria" w:hAnsi="Cambria"/>
                <w:b/>
                <w:bCs/>
              </w:rPr>
            </w:pPr>
            <w:r w:rsidRPr="0099143D">
              <w:rPr>
                <w:rFonts w:ascii="Cambria" w:hAnsi="Cambria"/>
                <w:b/>
                <w:bCs/>
              </w:rPr>
              <w:t>Iznos</w:t>
            </w:r>
            <w:r w:rsidR="0096729B">
              <w:rPr>
                <w:rFonts w:ascii="Cambria" w:hAnsi="Cambria"/>
                <w:b/>
                <w:bCs/>
              </w:rPr>
              <w:t xml:space="preserve"> (u EUR)</w:t>
            </w:r>
          </w:p>
        </w:tc>
        <w:tc>
          <w:tcPr>
            <w:tcW w:w="1261" w:type="dxa"/>
            <w:tcBorders>
              <w:top w:val="nil"/>
              <w:left w:val="single" w:sz="6" w:space="0" w:color="E7E7E7"/>
              <w:bottom w:val="nil"/>
              <w:right w:val="nil"/>
            </w:tcBorders>
            <w:shd w:val="clear" w:color="auto" w:fill="ED556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86E7707" w14:textId="77777777" w:rsidR="00F60B16" w:rsidRPr="0099143D" w:rsidRDefault="00F60B16" w:rsidP="00F60B16">
            <w:pPr>
              <w:spacing w:after="0"/>
              <w:jc w:val="center"/>
              <w:rPr>
                <w:rFonts w:ascii="Cambria" w:hAnsi="Cambria"/>
                <w:b/>
                <w:bCs/>
              </w:rPr>
            </w:pPr>
            <w:r w:rsidRPr="0099143D">
              <w:rPr>
                <w:rFonts w:ascii="Cambria" w:hAnsi="Cambria"/>
                <w:b/>
                <w:bCs/>
              </w:rPr>
              <w:t>U %</w:t>
            </w:r>
          </w:p>
        </w:tc>
      </w:tr>
      <w:tr w:rsidR="00F60B16" w:rsidRPr="006D66FC" w14:paraId="023CA780" w14:textId="77777777" w:rsidTr="003E5D28">
        <w:trPr>
          <w:trHeight w:val="360"/>
        </w:trPr>
        <w:tc>
          <w:tcPr>
            <w:tcW w:w="10212" w:type="dxa"/>
            <w:tcBorders>
              <w:top w:val="single" w:sz="6" w:space="0" w:color="E7EAEC"/>
              <w:left w:val="nil"/>
              <w:bottom w:val="single" w:sz="6" w:space="0" w:color="E7E7E7"/>
              <w:right w:val="single" w:sz="6" w:space="0" w:color="E7E7E7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14AA7A8" w14:textId="77777777" w:rsidR="00F60B16" w:rsidRPr="00595512" w:rsidRDefault="00F60B16" w:rsidP="00F60B16">
            <w:pPr>
              <w:spacing w:after="0"/>
              <w:rPr>
                <w:rFonts w:ascii="Cambria" w:hAnsi="Cambria"/>
                <w:b/>
                <w:bCs/>
              </w:rPr>
            </w:pPr>
            <w:r w:rsidRPr="00595512">
              <w:rPr>
                <w:rFonts w:ascii="Cambria" w:hAnsi="Cambria"/>
                <w:b/>
                <w:bCs/>
              </w:rPr>
              <w:t>Rashodi poslovanja</w:t>
            </w:r>
          </w:p>
        </w:tc>
        <w:tc>
          <w:tcPr>
            <w:tcW w:w="2367" w:type="dxa"/>
            <w:tcBorders>
              <w:top w:val="single" w:sz="6" w:space="0" w:color="E7EAEC"/>
              <w:left w:val="single" w:sz="6" w:space="0" w:color="E7E7E7"/>
              <w:bottom w:val="single" w:sz="6" w:space="0" w:color="E7E7E7"/>
              <w:right w:val="single" w:sz="6" w:space="0" w:color="E7E7E7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80EBFCE" w14:textId="666ED0BA" w:rsidR="00F60B16" w:rsidRPr="00595512" w:rsidRDefault="006136B3" w:rsidP="003C608D">
            <w:pPr>
              <w:spacing w:after="0"/>
              <w:jc w:val="right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3</w:t>
            </w:r>
            <w:r w:rsidR="001432C4" w:rsidRPr="00595512">
              <w:rPr>
                <w:rFonts w:ascii="Cambria" w:hAnsi="Cambria"/>
                <w:b/>
                <w:bCs/>
              </w:rPr>
              <w:t>.</w:t>
            </w:r>
            <w:r>
              <w:rPr>
                <w:rFonts w:ascii="Cambria" w:hAnsi="Cambria"/>
                <w:b/>
                <w:bCs/>
              </w:rPr>
              <w:t>046</w:t>
            </w:r>
            <w:r w:rsidR="001432C4" w:rsidRPr="00595512">
              <w:rPr>
                <w:rFonts w:ascii="Cambria" w:hAnsi="Cambria"/>
                <w:b/>
                <w:bCs/>
              </w:rPr>
              <w:t>.</w:t>
            </w:r>
            <w:r>
              <w:rPr>
                <w:rFonts w:ascii="Cambria" w:hAnsi="Cambria"/>
                <w:b/>
                <w:bCs/>
              </w:rPr>
              <w:t>794</w:t>
            </w:r>
            <w:r w:rsidR="001432C4" w:rsidRPr="00595512">
              <w:rPr>
                <w:rFonts w:ascii="Cambria" w:hAnsi="Cambria"/>
                <w:b/>
                <w:bCs/>
              </w:rPr>
              <w:t>,00</w:t>
            </w:r>
          </w:p>
        </w:tc>
        <w:tc>
          <w:tcPr>
            <w:tcW w:w="1261" w:type="dxa"/>
            <w:tcBorders>
              <w:top w:val="single" w:sz="6" w:space="0" w:color="E7EAEC"/>
              <w:left w:val="single" w:sz="6" w:space="0" w:color="E7E7E7"/>
              <w:bottom w:val="single" w:sz="6" w:space="0" w:color="E7E7E7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8E131B4" w14:textId="3CB19C9F" w:rsidR="00F60B16" w:rsidRPr="003315B8" w:rsidRDefault="006D4F6E" w:rsidP="006D4F6E">
            <w:pPr>
              <w:spacing w:after="0"/>
              <w:jc w:val="right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51,00 %</w:t>
            </w:r>
          </w:p>
        </w:tc>
      </w:tr>
      <w:tr w:rsidR="00861CD8" w:rsidRPr="006D66FC" w14:paraId="0B91CED4" w14:textId="77777777" w:rsidTr="003E5D28">
        <w:trPr>
          <w:trHeight w:val="376"/>
        </w:trPr>
        <w:tc>
          <w:tcPr>
            <w:tcW w:w="10212" w:type="dxa"/>
            <w:tcBorders>
              <w:top w:val="single" w:sz="6" w:space="0" w:color="E7EAEC"/>
              <w:left w:val="nil"/>
              <w:bottom w:val="single" w:sz="6" w:space="0" w:color="E7E7E7"/>
              <w:right w:val="single" w:sz="6" w:space="0" w:color="E7E7E7"/>
            </w:tcBorders>
            <w:shd w:val="clear" w:color="auto" w:fill="FBFB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BF29C8F" w14:textId="77777777" w:rsidR="00F60B16" w:rsidRPr="006D66FC" w:rsidRDefault="00F60B16" w:rsidP="00F60B16">
            <w:pPr>
              <w:spacing w:after="0"/>
              <w:rPr>
                <w:rFonts w:ascii="Cambria" w:hAnsi="Cambria"/>
              </w:rPr>
            </w:pPr>
            <w:r w:rsidRPr="006D66FC">
              <w:rPr>
                <w:rFonts w:ascii="Cambria" w:hAnsi="Cambria"/>
              </w:rPr>
              <w:t>&gt; Materijalni rashodi</w:t>
            </w:r>
          </w:p>
        </w:tc>
        <w:tc>
          <w:tcPr>
            <w:tcW w:w="2367" w:type="dxa"/>
            <w:tcBorders>
              <w:top w:val="single" w:sz="6" w:space="0" w:color="E7EAEC"/>
              <w:left w:val="single" w:sz="6" w:space="0" w:color="E7E7E7"/>
              <w:bottom w:val="single" w:sz="6" w:space="0" w:color="E7E7E7"/>
              <w:right w:val="single" w:sz="6" w:space="0" w:color="E7E7E7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56D0998" w14:textId="59E09725" w:rsidR="00F60B16" w:rsidRPr="006D66FC" w:rsidRDefault="003C608D" w:rsidP="003C608D">
            <w:pPr>
              <w:spacing w:after="0"/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</w:t>
            </w:r>
            <w:r w:rsidR="00756B03">
              <w:rPr>
                <w:rFonts w:ascii="Cambria" w:hAnsi="Cambria"/>
              </w:rPr>
              <w:t>279</w:t>
            </w:r>
            <w:r>
              <w:rPr>
                <w:rFonts w:ascii="Cambria" w:hAnsi="Cambria"/>
              </w:rPr>
              <w:t>.672,00</w:t>
            </w:r>
          </w:p>
        </w:tc>
        <w:tc>
          <w:tcPr>
            <w:tcW w:w="1261" w:type="dxa"/>
            <w:tcBorders>
              <w:top w:val="single" w:sz="6" w:space="0" w:color="E7EAEC"/>
              <w:left w:val="single" w:sz="6" w:space="0" w:color="E7E7E7"/>
              <w:bottom w:val="single" w:sz="6" w:space="0" w:color="E7E7E7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315EF7F" w14:textId="0E2CA9C9" w:rsidR="00F60B16" w:rsidRPr="006D66FC" w:rsidRDefault="00F60B16" w:rsidP="006D4F6E">
            <w:pPr>
              <w:spacing w:after="0"/>
              <w:jc w:val="right"/>
              <w:rPr>
                <w:rFonts w:ascii="Cambria" w:hAnsi="Cambria"/>
              </w:rPr>
            </w:pPr>
          </w:p>
        </w:tc>
      </w:tr>
      <w:tr w:rsidR="00861CD8" w:rsidRPr="006D66FC" w14:paraId="2D21A2D9" w14:textId="77777777" w:rsidTr="003E5D28">
        <w:trPr>
          <w:trHeight w:val="293"/>
        </w:trPr>
        <w:tc>
          <w:tcPr>
            <w:tcW w:w="10212" w:type="dxa"/>
            <w:tcBorders>
              <w:top w:val="single" w:sz="6" w:space="0" w:color="E7EAEC"/>
              <w:left w:val="nil"/>
              <w:bottom w:val="single" w:sz="6" w:space="0" w:color="E7E7E7"/>
              <w:right w:val="single" w:sz="6" w:space="0" w:color="E7E7E7"/>
            </w:tcBorders>
            <w:shd w:val="clear" w:color="auto" w:fill="FBFB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3B85FDF" w14:textId="77777777" w:rsidR="00F60B16" w:rsidRPr="006D66FC" w:rsidRDefault="00F60B16" w:rsidP="00F60B16">
            <w:pPr>
              <w:spacing w:after="0"/>
              <w:rPr>
                <w:rFonts w:ascii="Cambria" w:hAnsi="Cambria"/>
              </w:rPr>
            </w:pPr>
            <w:r w:rsidRPr="006D66FC">
              <w:rPr>
                <w:rFonts w:ascii="Cambria" w:hAnsi="Cambria"/>
              </w:rPr>
              <w:t>&gt; Financijski rashodi</w:t>
            </w:r>
          </w:p>
        </w:tc>
        <w:tc>
          <w:tcPr>
            <w:tcW w:w="2367" w:type="dxa"/>
            <w:tcBorders>
              <w:top w:val="single" w:sz="6" w:space="0" w:color="E7EAEC"/>
              <w:left w:val="single" w:sz="6" w:space="0" w:color="E7E7E7"/>
              <w:bottom w:val="single" w:sz="6" w:space="0" w:color="E7E7E7"/>
              <w:right w:val="single" w:sz="6" w:space="0" w:color="E7E7E7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342EB72" w14:textId="72D54FAA" w:rsidR="00F60B16" w:rsidRPr="006D66FC" w:rsidRDefault="003C608D" w:rsidP="003C608D">
            <w:pPr>
              <w:spacing w:after="0"/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33.325,00</w:t>
            </w:r>
          </w:p>
        </w:tc>
        <w:tc>
          <w:tcPr>
            <w:tcW w:w="1261" w:type="dxa"/>
            <w:tcBorders>
              <w:top w:val="single" w:sz="6" w:space="0" w:color="E7EAEC"/>
              <w:left w:val="single" w:sz="6" w:space="0" w:color="E7E7E7"/>
              <w:bottom w:val="single" w:sz="6" w:space="0" w:color="E7E7E7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94F2A97" w14:textId="05F4D1B5" w:rsidR="00F60B16" w:rsidRPr="006D66FC" w:rsidRDefault="00F60B16" w:rsidP="006D4F6E">
            <w:pPr>
              <w:spacing w:after="0"/>
              <w:jc w:val="right"/>
              <w:rPr>
                <w:rFonts w:ascii="Cambria" w:hAnsi="Cambria"/>
              </w:rPr>
            </w:pPr>
          </w:p>
        </w:tc>
      </w:tr>
      <w:tr w:rsidR="00861CD8" w:rsidRPr="006D66FC" w14:paraId="30CFC9D6" w14:textId="77777777" w:rsidTr="003E5D28">
        <w:trPr>
          <w:trHeight w:val="309"/>
        </w:trPr>
        <w:tc>
          <w:tcPr>
            <w:tcW w:w="10212" w:type="dxa"/>
            <w:tcBorders>
              <w:top w:val="single" w:sz="6" w:space="0" w:color="E7EAEC"/>
              <w:left w:val="nil"/>
              <w:bottom w:val="single" w:sz="6" w:space="0" w:color="E7E7E7"/>
              <w:right w:val="single" w:sz="6" w:space="0" w:color="E7E7E7"/>
            </w:tcBorders>
            <w:shd w:val="clear" w:color="auto" w:fill="FBFB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E712DF4" w14:textId="77777777" w:rsidR="00F60B16" w:rsidRPr="006D66FC" w:rsidRDefault="00F60B16" w:rsidP="00F60B16">
            <w:pPr>
              <w:spacing w:after="0"/>
              <w:rPr>
                <w:rFonts w:ascii="Cambria" w:hAnsi="Cambria"/>
              </w:rPr>
            </w:pPr>
            <w:r w:rsidRPr="006D66FC">
              <w:rPr>
                <w:rFonts w:ascii="Cambria" w:hAnsi="Cambria"/>
              </w:rPr>
              <w:t>&gt; Pomoći dane unutar općeg proračuna</w:t>
            </w:r>
          </w:p>
        </w:tc>
        <w:tc>
          <w:tcPr>
            <w:tcW w:w="2367" w:type="dxa"/>
            <w:tcBorders>
              <w:top w:val="single" w:sz="6" w:space="0" w:color="E7EAEC"/>
              <w:left w:val="single" w:sz="6" w:space="0" w:color="E7E7E7"/>
              <w:bottom w:val="single" w:sz="6" w:space="0" w:color="E7E7E7"/>
              <w:right w:val="single" w:sz="6" w:space="0" w:color="E7E7E7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6FCE2A6" w14:textId="1499B35F" w:rsidR="00F60B16" w:rsidRPr="006D66FC" w:rsidRDefault="003C608D" w:rsidP="003C608D">
            <w:pPr>
              <w:spacing w:after="0"/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62.941,00</w:t>
            </w:r>
          </w:p>
        </w:tc>
        <w:tc>
          <w:tcPr>
            <w:tcW w:w="1261" w:type="dxa"/>
            <w:tcBorders>
              <w:top w:val="single" w:sz="6" w:space="0" w:color="E7EAEC"/>
              <w:left w:val="single" w:sz="6" w:space="0" w:color="E7E7E7"/>
              <w:bottom w:val="single" w:sz="6" w:space="0" w:color="E7E7E7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E8FE1A2" w14:textId="3EC00DF3" w:rsidR="00F60B16" w:rsidRPr="006D66FC" w:rsidRDefault="00F60B16" w:rsidP="006D4F6E">
            <w:pPr>
              <w:spacing w:after="0"/>
              <w:jc w:val="right"/>
              <w:rPr>
                <w:rFonts w:ascii="Cambria" w:hAnsi="Cambria"/>
              </w:rPr>
            </w:pPr>
          </w:p>
        </w:tc>
      </w:tr>
      <w:tr w:rsidR="00861CD8" w:rsidRPr="006D66FC" w14:paraId="665B926A" w14:textId="77777777" w:rsidTr="003E5D28">
        <w:trPr>
          <w:trHeight w:val="293"/>
        </w:trPr>
        <w:tc>
          <w:tcPr>
            <w:tcW w:w="10212" w:type="dxa"/>
            <w:tcBorders>
              <w:top w:val="single" w:sz="6" w:space="0" w:color="E7EAEC"/>
              <w:left w:val="nil"/>
              <w:bottom w:val="single" w:sz="6" w:space="0" w:color="E7E7E7"/>
              <w:right w:val="single" w:sz="6" w:space="0" w:color="E7E7E7"/>
            </w:tcBorders>
            <w:shd w:val="clear" w:color="auto" w:fill="FBFB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E7EE33F" w14:textId="77777777" w:rsidR="00F60B16" w:rsidRPr="006D66FC" w:rsidRDefault="00F60B16" w:rsidP="00F60B16">
            <w:pPr>
              <w:spacing w:after="0"/>
              <w:rPr>
                <w:rFonts w:ascii="Cambria" w:hAnsi="Cambria"/>
              </w:rPr>
            </w:pPr>
            <w:r w:rsidRPr="006D66FC">
              <w:rPr>
                <w:rFonts w:ascii="Cambria" w:hAnsi="Cambria"/>
              </w:rPr>
              <w:t>&gt; Naknade građanima i kućanstvima na temelju osiguranja i druge naknade</w:t>
            </w:r>
          </w:p>
        </w:tc>
        <w:tc>
          <w:tcPr>
            <w:tcW w:w="2367" w:type="dxa"/>
            <w:tcBorders>
              <w:top w:val="single" w:sz="6" w:space="0" w:color="E7EAEC"/>
              <w:left w:val="single" w:sz="6" w:space="0" w:color="E7E7E7"/>
              <w:bottom w:val="single" w:sz="6" w:space="0" w:color="E7E7E7"/>
              <w:right w:val="single" w:sz="6" w:space="0" w:color="E7E7E7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4E0ACD2" w14:textId="2F0DE54B" w:rsidR="00F60B16" w:rsidRPr="006D66FC" w:rsidRDefault="003C608D" w:rsidP="003C608D">
            <w:pPr>
              <w:spacing w:after="0"/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133.172,00</w:t>
            </w:r>
          </w:p>
        </w:tc>
        <w:tc>
          <w:tcPr>
            <w:tcW w:w="1261" w:type="dxa"/>
            <w:tcBorders>
              <w:top w:val="single" w:sz="6" w:space="0" w:color="E7EAEC"/>
              <w:left w:val="single" w:sz="6" w:space="0" w:color="E7E7E7"/>
              <w:bottom w:val="single" w:sz="6" w:space="0" w:color="E7E7E7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A52D253" w14:textId="0A2ADF56" w:rsidR="00F60B16" w:rsidRPr="006D66FC" w:rsidRDefault="00F60B16" w:rsidP="006D4F6E">
            <w:pPr>
              <w:spacing w:after="0"/>
              <w:jc w:val="right"/>
              <w:rPr>
                <w:rFonts w:ascii="Cambria" w:hAnsi="Cambria"/>
              </w:rPr>
            </w:pPr>
          </w:p>
        </w:tc>
      </w:tr>
      <w:tr w:rsidR="00861CD8" w:rsidRPr="006D66FC" w14:paraId="4D31A851" w14:textId="77777777" w:rsidTr="003E5D28">
        <w:trPr>
          <w:trHeight w:val="377"/>
        </w:trPr>
        <w:tc>
          <w:tcPr>
            <w:tcW w:w="10212" w:type="dxa"/>
            <w:tcBorders>
              <w:top w:val="single" w:sz="6" w:space="0" w:color="E7EAEC"/>
              <w:left w:val="nil"/>
              <w:bottom w:val="single" w:sz="6" w:space="0" w:color="E7E7E7"/>
              <w:right w:val="single" w:sz="6" w:space="0" w:color="E7E7E7"/>
            </w:tcBorders>
            <w:shd w:val="clear" w:color="auto" w:fill="FBFB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20CEBA9" w14:textId="77777777" w:rsidR="00F60B16" w:rsidRPr="006D66FC" w:rsidRDefault="00F60B16" w:rsidP="00F60B16">
            <w:pPr>
              <w:spacing w:after="0"/>
              <w:rPr>
                <w:rFonts w:ascii="Cambria" w:hAnsi="Cambria"/>
              </w:rPr>
            </w:pPr>
            <w:r w:rsidRPr="006D66FC">
              <w:rPr>
                <w:rFonts w:ascii="Cambria" w:hAnsi="Cambria"/>
              </w:rPr>
              <w:t>&gt; Rashodi za zaposlene</w:t>
            </w:r>
          </w:p>
        </w:tc>
        <w:tc>
          <w:tcPr>
            <w:tcW w:w="2367" w:type="dxa"/>
            <w:tcBorders>
              <w:top w:val="single" w:sz="6" w:space="0" w:color="E7EAEC"/>
              <w:left w:val="single" w:sz="6" w:space="0" w:color="E7E7E7"/>
              <w:bottom w:val="single" w:sz="6" w:space="0" w:color="E7E7E7"/>
              <w:right w:val="single" w:sz="6" w:space="0" w:color="E7E7E7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4B9959A" w14:textId="2272F786" w:rsidR="00F60B16" w:rsidRPr="006D66FC" w:rsidRDefault="003C608D" w:rsidP="003C608D">
            <w:pPr>
              <w:spacing w:after="0"/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1.091.025,00</w:t>
            </w:r>
          </w:p>
        </w:tc>
        <w:tc>
          <w:tcPr>
            <w:tcW w:w="1261" w:type="dxa"/>
            <w:tcBorders>
              <w:top w:val="single" w:sz="6" w:space="0" w:color="E7EAEC"/>
              <w:left w:val="single" w:sz="6" w:space="0" w:color="E7E7E7"/>
              <w:bottom w:val="single" w:sz="6" w:space="0" w:color="E7E7E7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EACFB4D" w14:textId="450F21FA" w:rsidR="00F60B16" w:rsidRPr="006D66FC" w:rsidRDefault="00F60B16" w:rsidP="006D4F6E">
            <w:pPr>
              <w:spacing w:after="0"/>
              <w:jc w:val="right"/>
              <w:rPr>
                <w:rFonts w:ascii="Cambria" w:hAnsi="Cambria"/>
              </w:rPr>
            </w:pPr>
          </w:p>
        </w:tc>
      </w:tr>
      <w:tr w:rsidR="00861CD8" w:rsidRPr="006D66FC" w14:paraId="4EC8EDD1" w14:textId="77777777" w:rsidTr="003E5D28">
        <w:trPr>
          <w:trHeight w:val="309"/>
        </w:trPr>
        <w:tc>
          <w:tcPr>
            <w:tcW w:w="10212" w:type="dxa"/>
            <w:tcBorders>
              <w:top w:val="single" w:sz="6" w:space="0" w:color="E7EAEC"/>
              <w:left w:val="nil"/>
              <w:bottom w:val="single" w:sz="6" w:space="0" w:color="E7E7E7"/>
              <w:right w:val="single" w:sz="6" w:space="0" w:color="E7E7E7"/>
            </w:tcBorders>
            <w:shd w:val="clear" w:color="auto" w:fill="FBFB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5130246" w14:textId="77777777" w:rsidR="00F60B16" w:rsidRPr="006D66FC" w:rsidRDefault="00F60B16" w:rsidP="00F60B16">
            <w:pPr>
              <w:spacing w:after="0"/>
              <w:rPr>
                <w:rFonts w:ascii="Cambria" w:hAnsi="Cambria"/>
              </w:rPr>
            </w:pPr>
            <w:r w:rsidRPr="006D66FC">
              <w:rPr>
                <w:rFonts w:ascii="Cambria" w:hAnsi="Cambria"/>
              </w:rPr>
              <w:t>&gt; Subvencije</w:t>
            </w:r>
          </w:p>
        </w:tc>
        <w:tc>
          <w:tcPr>
            <w:tcW w:w="2367" w:type="dxa"/>
            <w:tcBorders>
              <w:top w:val="single" w:sz="6" w:space="0" w:color="E7EAEC"/>
              <w:left w:val="single" w:sz="6" w:space="0" w:color="E7E7E7"/>
              <w:bottom w:val="single" w:sz="6" w:space="0" w:color="E7E7E7"/>
              <w:right w:val="single" w:sz="6" w:space="0" w:color="E7E7E7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54AD88C" w14:textId="5C364BAB" w:rsidR="00F60B16" w:rsidRPr="006D66FC" w:rsidRDefault="007B65C7" w:rsidP="003C608D">
            <w:pPr>
              <w:spacing w:after="0"/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56</w:t>
            </w:r>
            <w:r w:rsidR="003C608D">
              <w:rPr>
                <w:rFonts w:ascii="Cambria" w:hAnsi="Cambria"/>
              </w:rPr>
              <w:t>.</w:t>
            </w:r>
            <w:r>
              <w:rPr>
                <w:rFonts w:ascii="Cambria" w:hAnsi="Cambria"/>
              </w:rPr>
              <w:t>935</w:t>
            </w:r>
            <w:r w:rsidR="003C608D">
              <w:rPr>
                <w:rFonts w:ascii="Cambria" w:hAnsi="Cambria"/>
              </w:rPr>
              <w:t>,00</w:t>
            </w:r>
          </w:p>
        </w:tc>
        <w:tc>
          <w:tcPr>
            <w:tcW w:w="1261" w:type="dxa"/>
            <w:tcBorders>
              <w:top w:val="single" w:sz="6" w:space="0" w:color="E7EAEC"/>
              <w:left w:val="single" w:sz="6" w:space="0" w:color="E7E7E7"/>
              <w:bottom w:val="single" w:sz="6" w:space="0" w:color="E7E7E7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36257A3" w14:textId="7A0F0118" w:rsidR="00F60B16" w:rsidRPr="006D66FC" w:rsidRDefault="00F60B16" w:rsidP="006D4F6E">
            <w:pPr>
              <w:spacing w:after="0"/>
              <w:jc w:val="right"/>
              <w:rPr>
                <w:rFonts w:ascii="Cambria" w:hAnsi="Cambria"/>
              </w:rPr>
            </w:pPr>
          </w:p>
        </w:tc>
      </w:tr>
      <w:tr w:rsidR="00861CD8" w:rsidRPr="006D66FC" w14:paraId="6EAC930F" w14:textId="77777777" w:rsidTr="003E5D28">
        <w:trPr>
          <w:trHeight w:val="246"/>
        </w:trPr>
        <w:tc>
          <w:tcPr>
            <w:tcW w:w="10212" w:type="dxa"/>
            <w:tcBorders>
              <w:top w:val="single" w:sz="6" w:space="0" w:color="E7EAEC"/>
              <w:left w:val="nil"/>
              <w:bottom w:val="single" w:sz="6" w:space="0" w:color="E7E7E7"/>
              <w:right w:val="single" w:sz="6" w:space="0" w:color="E7E7E7"/>
            </w:tcBorders>
            <w:shd w:val="clear" w:color="auto" w:fill="FBFB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D585075" w14:textId="77777777" w:rsidR="00F60B16" w:rsidRPr="006D66FC" w:rsidRDefault="00F60B16" w:rsidP="00F60B16">
            <w:pPr>
              <w:spacing w:after="0"/>
              <w:rPr>
                <w:rFonts w:ascii="Cambria" w:hAnsi="Cambria"/>
              </w:rPr>
            </w:pPr>
            <w:r w:rsidRPr="006D66FC">
              <w:rPr>
                <w:rFonts w:ascii="Cambria" w:hAnsi="Cambria"/>
              </w:rPr>
              <w:t>&gt; Ostali rashodi</w:t>
            </w:r>
          </w:p>
        </w:tc>
        <w:tc>
          <w:tcPr>
            <w:tcW w:w="2367" w:type="dxa"/>
            <w:tcBorders>
              <w:top w:val="single" w:sz="6" w:space="0" w:color="E7EAEC"/>
              <w:left w:val="single" w:sz="6" w:space="0" w:color="E7E7E7"/>
              <w:bottom w:val="single" w:sz="6" w:space="0" w:color="E7E7E7"/>
              <w:right w:val="single" w:sz="6" w:space="0" w:color="E7E7E7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01350B4" w14:textId="16C3FD87" w:rsidR="00F60B16" w:rsidRPr="006D66FC" w:rsidRDefault="003C608D" w:rsidP="003C608D">
            <w:pPr>
              <w:spacing w:after="0"/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389.724,00</w:t>
            </w:r>
          </w:p>
        </w:tc>
        <w:tc>
          <w:tcPr>
            <w:tcW w:w="1261" w:type="dxa"/>
            <w:tcBorders>
              <w:top w:val="single" w:sz="6" w:space="0" w:color="E7EAEC"/>
              <w:left w:val="single" w:sz="6" w:space="0" w:color="E7E7E7"/>
              <w:bottom w:val="single" w:sz="6" w:space="0" w:color="E7E7E7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00BC5B5" w14:textId="0EE4B524" w:rsidR="00F60B16" w:rsidRPr="006D66FC" w:rsidRDefault="00F60B16" w:rsidP="006D4F6E">
            <w:pPr>
              <w:spacing w:after="0"/>
              <w:jc w:val="right"/>
              <w:rPr>
                <w:rFonts w:ascii="Cambria" w:hAnsi="Cambria"/>
              </w:rPr>
            </w:pPr>
          </w:p>
        </w:tc>
      </w:tr>
      <w:tr w:rsidR="00F60B16" w:rsidRPr="006D66FC" w14:paraId="213CF740" w14:textId="77777777" w:rsidTr="003E5D28">
        <w:trPr>
          <w:trHeight w:val="364"/>
        </w:trPr>
        <w:tc>
          <w:tcPr>
            <w:tcW w:w="10212" w:type="dxa"/>
            <w:tcBorders>
              <w:top w:val="single" w:sz="6" w:space="0" w:color="E7EAEC"/>
              <w:left w:val="nil"/>
              <w:bottom w:val="single" w:sz="6" w:space="0" w:color="E7E7E7"/>
              <w:right w:val="single" w:sz="6" w:space="0" w:color="E7E7E7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D928C46" w14:textId="77777777" w:rsidR="00F60B16" w:rsidRPr="00595512" w:rsidRDefault="00F60B16" w:rsidP="00F60B16">
            <w:pPr>
              <w:spacing w:after="0"/>
              <w:rPr>
                <w:rFonts w:ascii="Cambria" w:hAnsi="Cambria"/>
                <w:b/>
                <w:bCs/>
              </w:rPr>
            </w:pPr>
            <w:r w:rsidRPr="00595512">
              <w:rPr>
                <w:rFonts w:ascii="Cambria" w:hAnsi="Cambria"/>
                <w:b/>
                <w:bCs/>
              </w:rPr>
              <w:t>Rashodi za nabavu nefinancijske imovine</w:t>
            </w:r>
          </w:p>
        </w:tc>
        <w:tc>
          <w:tcPr>
            <w:tcW w:w="2367" w:type="dxa"/>
            <w:tcBorders>
              <w:top w:val="single" w:sz="6" w:space="0" w:color="E7EAEC"/>
              <w:left w:val="single" w:sz="6" w:space="0" w:color="E7E7E7"/>
              <w:bottom w:val="single" w:sz="6" w:space="0" w:color="E7E7E7"/>
              <w:right w:val="single" w:sz="6" w:space="0" w:color="E7E7E7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A1C53F0" w14:textId="51676EEF" w:rsidR="00F60B16" w:rsidRPr="00595512" w:rsidRDefault="003C608D" w:rsidP="003C608D">
            <w:pPr>
              <w:spacing w:after="0"/>
              <w:jc w:val="right"/>
              <w:rPr>
                <w:rFonts w:ascii="Cambria" w:hAnsi="Cambria"/>
                <w:b/>
                <w:bCs/>
              </w:rPr>
            </w:pPr>
            <w:r w:rsidRPr="00595512">
              <w:rPr>
                <w:rFonts w:ascii="Cambria" w:hAnsi="Cambria"/>
                <w:b/>
                <w:bCs/>
              </w:rPr>
              <w:t>2.735.980,00</w:t>
            </w:r>
          </w:p>
        </w:tc>
        <w:tc>
          <w:tcPr>
            <w:tcW w:w="1261" w:type="dxa"/>
            <w:tcBorders>
              <w:top w:val="single" w:sz="6" w:space="0" w:color="E7EAEC"/>
              <w:left w:val="single" w:sz="6" w:space="0" w:color="E7E7E7"/>
              <w:bottom w:val="single" w:sz="6" w:space="0" w:color="E7E7E7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BCCF76E" w14:textId="04D25C4D" w:rsidR="00F60B16" w:rsidRPr="003315B8" w:rsidRDefault="006D4F6E" w:rsidP="006D4F6E">
            <w:pPr>
              <w:spacing w:after="0"/>
              <w:jc w:val="right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46,00 %</w:t>
            </w:r>
          </w:p>
        </w:tc>
      </w:tr>
      <w:tr w:rsidR="00861CD8" w:rsidRPr="006D66FC" w14:paraId="38D2A03C" w14:textId="77777777" w:rsidTr="003E5D28">
        <w:trPr>
          <w:trHeight w:val="248"/>
        </w:trPr>
        <w:tc>
          <w:tcPr>
            <w:tcW w:w="10212" w:type="dxa"/>
            <w:tcBorders>
              <w:top w:val="single" w:sz="6" w:space="0" w:color="E7EAEC"/>
              <w:left w:val="nil"/>
              <w:bottom w:val="single" w:sz="6" w:space="0" w:color="E7E7E7"/>
              <w:right w:val="single" w:sz="6" w:space="0" w:color="E7E7E7"/>
            </w:tcBorders>
            <w:shd w:val="clear" w:color="auto" w:fill="FBFB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AE6263F" w14:textId="4636C8B6" w:rsidR="00F60B16" w:rsidRPr="006D66FC" w:rsidRDefault="00F60B16" w:rsidP="00F60B16">
            <w:pPr>
              <w:spacing w:after="0"/>
              <w:rPr>
                <w:rFonts w:ascii="Cambria" w:hAnsi="Cambria"/>
              </w:rPr>
            </w:pPr>
            <w:r w:rsidRPr="006D66FC">
              <w:rPr>
                <w:rFonts w:ascii="Cambria" w:hAnsi="Cambria"/>
              </w:rPr>
              <w:t>&gt; Rashodi za nabavu</w:t>
            </w:r>
            <w:r w:rsidR="003C608D">
              <w:rPr>
                <w:rFonts w:ascii="Cambria" w:hAnsi="Cambria"/>
              </w:rPr>
              <w:t xml:space="preserve"> neproizvedene dugotrajne imovine</w:t>
            </w:r>
          </w:p>
        </w:tc>
        <w:tc>
          <w:tcPr>
            <w:tcW w:w="2367" w:type="dxa"/>
            <w:tcBorders>
              <w:top w:val="single" w:sz="6" w:space="0" w:color="E7EAEC"/>
              <w:left w:val="single" w:sz="6" w:space="0" w:color="E7E7E7"/>
              <w:bottom w:val="single" w:sz="6" w:space="0" w:color="E7E7E7"/>
              <w:right w:val="single" w:sz="6" w:space="0" w:color="E7E7E7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A560A1E" w14:textId="789BD750" w:rsidR="00F60B16" w:rsidRPr="006D66FC" w:rsidRDefault="003C608D" w:rsidP="003C608D">
            <w:pPr>
              <w:spacing w:after="0"/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184.483,00</w:t>
            </w:r>
          </w:p>
        </w:tc>
        <w:tc>
          <w:tcPr>
            <w:tcW w:w="1261" w:type="dxa"/>
            <w:tcBorders>
              <w:top w:val="single" w:sz="6" w:space="0" w:color="E7EAEC"/>
              <w:left w:val="single" w:sz="6" w:space="0" w:color="E7E7E7"/>
              <w:bottom w:val="single" w:sz="6" w:space="0" w:color="E7E7E7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1CEE276" w14:textId="71F83F18" w:rsidR="00F60B16" w:rsidRPr="006D66FC" w:rsidRDefault="00F60B16" w:rsidP="006D4F6E">
            <w:pPr>
              <w:spacing w:after="0"/>
              <w:jc w:val="right"/>
              <w:rPr>
                <w:rFonts w:ascii="Cambria" w:hAnsi="Cambria"/>
              </w:rPr>
            </w:pPr>
          </w:p>
        </w:tc>
      </w:tr>
      <w:tr w:rsidR="00861CD8" w:rsidRPr="006D66FC" w14:paraId="1226344B" w14:textId="77777777" w:rsidTr="003E5D28">
        <w:trPr>
          <w:trHeight w:val="285"/>
        </w:trPr>
        <w:tc>
          <w:tcPr>
            <w:tcW w:w="10212" w:type="dxa"/>
            <w:tcBorders>
              <w:top w:val="single" w:sz="6" w:space="0" w:color="E7EAEC"/>
              <w:left w:val="nil"/>
              <w:bottom w:val="single" w:sz="6" w:space="0" w:color="E7E7E7"/>
              <w:right w:val="single" w:sz="6" w:space="0" w:color="E7E7E7"/>
            </w:tcBorders>
            <w:shd w:val="clear" w:color="auto" w:fill="FBFB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359EFB3" w14:textId="77777777" w:rsidR="00F60B16" w:rsidRPr="006D66FC" w:rsidRDefault="00F60B16" w:rsidP="00F60B16">
            <w:pPr>
              <w:spacing w:after="0"/>
              <w:rPr>
                <w:rFonts w:ascii="Cambria" w:hAnsi="Cambria"/>
              </w:rPr>
            </w:pPr>
            <w:r w:rsidRPr="006D66FC">
              <w:rPr>
                <w:rFonts w:ascii="Cambria" w:hAnsi="Cambria"/>
              </w:rPr>
              <w:t>&gt; Rashodi za nabavu proizvedene dugotrajne imovine</w:t>
            </w:r>
          </w:p>
        </w:tc>
        <w:tc>
          <w:tcPr>
            <w:tcW w:w="2367" w:type="dxa"/>
            <w:tcBorders>
              <w:top w:val="single" w:sz="6" w:space="0" w:color="E7EAEC"/>
              <w:left w:val="single" w:sz="6" w:space="0" w:color="E7E7E7"/>
              <w:bottom w:val="single" w:sz="6" w:space="0" w:color="E7E7E7"/>
              <w:right w:val="single" w:sz="6" w:space="0" w:color="E7E7E7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C4D4799" w14:textId="156FC527" w:rsidR="00F60B16" w:rsidRPr="006D66FC" w:rsidRDefault="003C608D" w:rsidP="003C608D">
            <w:pPr>
              <w:spacing w:after="0"/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2.394.025,00</w:t>
            </w:r>
          </w:p>
        </w:tc>
        <w:tc>
          <w:tcPr>
            <w:tcW w:w="1261" w:type="dxa"/>
            <w:tcBorders>
              <w:top w:val="single" w:sz="6" w:space="0" w:color="E7EAEC"/>
              <w:left w:val="single" w:sz="6" w:space="0" w:color="E7E7E7"/>
              <w:bottom w:val="single" w:sz="6" w:space="0" w:color="E7E7E7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BC07A72" w14:textId="28F1ECF8" w:rsidR="00F60B16" w:rsidRPr="006D66FC" w:rsidRDefault="00F60B16" w:rsidP="006D4F6E">
            <w:pPr>
              <w:spacing w:after="0"/>
              <w:jc w:val="right"/>
              <w:rPr>
                <w:rFonts w:ascii="Cambria" w:hAnsi="Cambria"/>
              </w:rPr>
            </w:pPr>
          </w:p>
        </w:tc>
      </w:tr>
      <w:tr w:rsidR="00861CD8" w:rsidRPr="006D66FC" w14:paraId="3BBF30EE" w14:textId="77777777" w:rsidTr="003E5D28">
        <w:trPr>
          <w:trHeight w:val="293"/>
        </w:trPr>
        <w:tc>
          <w:tcPr>
            <w:tcW w:w="10212" w:type="dxa"/>
            <w:tcBorders>
              <w:top w:val="single" w:sz="6" w:space="0" w:color="E7EAEC"/>
              <w:left w:val="nil"/>
              <w:bottom w:val="single" w:sz="6" w:space="0" w:color="E7E7E7"/>
              <w:right w:val="single" w:sz="6" w:space="0" w:color="E7E7E7"/>
            </w:tcBorders>
            <w:shd w:val="clear" w:color="auto" w:fill="FBFBF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EB0E2A8" w14:textId="77777777" w:rsidR="00F60B16" w:rsidRPr="006D66FC" w:rsidRDefault="00F60B16" w:rsidP="00F60B16">
            <w:pPr>
              <w:spacing w:after="0"/>
              <w:rPr>
                <w:rFonts w:ascii="Cambria" w:hAnsi="Cambria"/>
              </w:rPr>
            </w:pPr>
            <w:r w:rsidRPr="006D66FC">
              <w:rPr>
                <w:rFonts w:ascii="Cambria" w:hAnsi="Cambria"/>
              </w:rPr>
              <w:t>&gt; Rashodi za dodatna ulaganja na nefinancijskoj imovini</w:t>
            </w:r>
          </w:p>
        </w:tc>
        <w:tc>
          <w:tcPr>
            <w:tcW w:w="2367" w:type="dxa"/>
            <w:tcBorders>
              <w:top w:val="single" w:sz="6" w:space="0" w:color="E7EAEC"/>
              <w:left w:val="single" w:sz="6" w:space="0" w:color="E7E7E7"/>
              <w:bottom w:val="single" w:sz="6" w:space="0" w:color="E7E7E7"/>
              <w:right w:val="single" w:sz="6" w:space="0" w:color="E7E7E7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2F436D3" w14:textId="01543635" w:rsidR="00F60B16" w:rsidRPr="006D66FC" w:rsidRDefault="003C608D" w:rsidP="003C608D">
            <w:pPr>
              <w:spacing w:after="0"/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157.472,00</w:t>
            </w:r>
          </w:p>
        </w:tc>
        <w:tc>
          <w:tcPr>
            <w:tcW w:w="1261" w:type="dxa"/>
            <w:tcBorders>
              <w:top w:val="single" w:sz="6" w:space="0" w:color="E7EAEC"/>
              <w:left w:val="single" w:sz="6" w:space="0" w:color="E7E7E7"/>
              <w:bottom w:val="single" w:sz="6" w:space="0" w:color="E7E7E7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DE816CB" w14:textId="39645A64" w:rsidR="00F60B16" w:rsidRPr="006D66FC" w:rsidRDefault="00F60B16" w:rsidP="006D4F6E">
            <w:pPr>
              <w:spacing w:after="0"/>
              <w:jc w:val="right"/>
              <w:rPr>
                <w:rFonts w:ascii="Cambria" w:hAnsi="Cambria"/>
              </w:rPr>
            </w:pPr>
          </w:p>
        </w:tc>
      </w:tr>
      <w:tr w:rsidR="00F60B16" w:rsidRPr="006D66FC" w14:paraId="36FA5B48" w14:textId="77777777" w:rsidTr="003E5D28">
        <w:trPr>
          <w:trHeight w:val="297"/>
        </w:trPr>
        <w:tc>
          <w:tcPr>
            <w:tcW w:w="10212" w:type="dxa"/>
            <w:tcBorders>
              <w:top w:val="single" w:sz="6" w:space="0" w:color="E7EAEC"/>
              <w:left w:val="nil"/>
              <w:bottom w:val="nil"/>
              <w:right w:val="single" w:sz="6" w:space="0" w:color="E7E7E7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0C4E35E" w14:textId="77777777" w:rsidR="00F60B16" w:rsidRPr="00595512" w:rsidRDefault="00F60B16" w:rsidP="00F60B16">
            <w:pPr>
              <w:spacing w:after="0"/>
              <w:rPr>
                <w:rFonts w:ascii="Cambria" w:hAnsi="Cambria"/>
                <w:b/>
                <w:bCs/>
              </w:rPr>
            </w:pPr>
            <w:r w:rsidRPr="00595512">
              <w:rPr>
                <w:rFonts w:ascii="Cambria" w:hAnsi="Cambria"/>
                <w:b/>
                <w:bCs/>
              </w:rPr>
              <w:t>Izdaci za financijsku imovinu i otplate zajmova</w:t>
            </w:r>
          </w:p>
        </w:tc>
        <w:tc>
          <w:tcPr>
            <w:tcW w:w="2367" w:type="dxa"/>
            <w:tcBorders>
              <w:top w:val="single" w:sz="6" w:space="0" w:color="E7EAEC"/>
              <w:left w:val="single" w:sz="6" w:space="0" w:color="E7E7E7"/>
              <w:bottom w:val="nil"/>
              <w:right w:val="single" w:sz="6" w:space="0" w:color="E7E7E7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C535CE0" w14:textId="24BBDCCD" w:rsidR="00F60B16" w:rsidRPr="00595512" w:rsidRDefault="003C608D" w:rsidP="003C608D">
            <w:pPr>
              <w:spacing w:after="0"/>
              <w:jc w:val="right"/>
              <w:rPr>
                <w:rFonts w:ascii="Cambria" w:hAnsi="Cambria"/>
                <w:b/>
                <w:bCs/>
              </w:rPr>
            </w:pPr>
            <w:r w:rsidRPr="00595512">
              <w:rPr>
                <w:rFonts w:ascii="Cambria" w:hAnsi="Cambria"/>
                <w:b/>
                <w:bCs/>
              </w:rPr>
              <w:t xml:space="preserve">159.000,00 </w:t>
            </w:r>
          </w:p>
        </w:tc>
        <w:tc>
          <w:tcPr>
            <w:tcW w:w="1261" w:type="dxa"/>
            <w:tcBorders>
              <w:top w:val="single" w:sz="6" w:space="0" w:color="E7EAEC"/>
              <w:left w:val="single" w:sz="6" w:space="0" w:color="E7E7E7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51EBB0A" w14:textId="152BB5F7" w:rsidR="00F60B16" w:rsidRPr="003315B8" w:rsidRDefault="006D4F6E" w:rsidP="006D4F6E">
            <w:pPr>
              <w:spacing w:after="0"/>
              <w:jc w:val="right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3,00 %</w:t>
            </w:r>
          </w:p>
        </w:tc>
      </w:tr>
      <w:tr w:rsidR="00F60B16" w:rsidRPr="006D66FC" w14:paraId="5FBDF281" w14:textId="77777777" w:rsidTr="003E5D28">
        <w:trPr>
          <w:trHeight w:val="20"/>
        </w:trPr>
        <w:tc>
          <w:tcPr>
            <w:tcW w:w="10212" w:type="dxa"/>
            <w:tcBorders>
              <w:top w:val="single" w:sz="6" w:space="0" w:color="E7EAEC"/>
              <w:left w:val="nil"/>
              <w:bottom w:val="nil"/>
              <w:right w:val="single" w:sz="6" w:space="0" w:color="E7E7E7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D8C9B52" w14:textId="77777777" w:rsidR="00F60B16" w:rsidRPr="00595512" w:rsidRDefault="00F60B16" w:rsidP="00F60B16">
            <w:pPr>
              <w:spacing w:after="0"/>
              <w:rPr>
                <w:rFonts w:ascii="Cambria" w:hAnsi="Cambria"/>
                <w:b/>
                <w:bCs/>
              </w:rPr>
            </w:pPr>
            <w:r w:rsidRPr="00595512">
              <w:rPr>
                <w:rFonts w:ascii="Cambria" w:hAnsi="Cambria"/>
                <w:b/>
                <w:bCs/>
              </w:rPr>
              <w:t>UKUPNO</w:t>
            </w:r>
          </w:p>
        </w:tc>
        <w:tc>
          <w:tcPr>
            <w:tcW w:w="2367" w:type="dxa"/>
            <w:tcBorders>
              <w:top w:val="single" w:sz="6" w:space="0" w:color="E7EAEC"/>
              <w:left w:val="single" w:sz="6" w:space="0" w:color="E7E7E7"/>
              <w:bottom w:val="nil"/>
              <w:right w:val="single" w:sz="6" w:space="0" w:color="E7E7E7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62F5B2D" w14:textId="40CE0A63" w:rsidR="00F60B16" w:rsidRPr="00595512" w:rsidRDefault="00595512" w:rsidP="00595512">
            <w:pPr>
              <w:spacing w:after="0"/>
              <w:jc w:val="right"/>
              <w:rPr>
                <w:rFonts w:ascii="Cambria" w:hAnsi="Cambria"/>
                <w:b/>
                <w:bCs/>
              </w:rPr>
            </w:pPr>
            <w:r w:rsidRPr="00595512">
              <w:rPr>
                <w:rFonts w:ascii="Cambria" w:hAnsi="Cambria"/>
                <w:b/>
                <w:bCs/>
              </w:rPr>
              <w:t>5.</w:t>
            </w:r>
            <w:r w:rsidR="0055165B">
              <w:rPr>
                <w:rFonts w:ascii="Cambria" w:hAnsi="Cambria"/>
                <w:b/>
                <w:bCs/>
              </w:rPr>
              <w:t>941</w:t>
            </w:r>
            <w:r w:rsidRPr="00595512">
              <w:rPr>
                <w:rFonts w:ascii="Cambria" w:hAnsi="Cambria"/>
                <w:b/>
                <w:bCs/>
              </w:rPr>
              <w:t>.</w:t>
            </w:r>
            <w:r w:rsidR="0055165B">
              <w:rPr>
                <w:rFonts w:ascii="Cambria" w:hAnsi="Cambria"/>
                <w:b/>
                <w:bCs/>
              </w:rPr>
              <w:t>774</w:t>
            </w:r>
            <w:r w:rsidRPr="00595512">
              <w:rPr>
                <w:rFonts w:ascii="Cambria" w:hAnsi="Cambria"/>
                <w:b/>
                <w:bCs/>
              </w:rPr>
              <w:t>,00</w:t>
            </w:r>
          </w:p>
        </w:tc>
        <w:tc>
          <w:tcPr>
            <w:tcW w:w="1261" w:type="dxa"/>
            <w:tcBorders>
              <w:top w:val="single" w:sz="6" w:space="0" w:color="E7EAEC"/>
              <w:left w:val="single" w:sz="6" w:space="0" w:color="E7E7E7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1C9A4A3" w14:textId="48F07CDA" w:rsidR="00F60B16" w:rsidRPr="003315B8" w:rsidRDefault="006D4F6E" w:rsidP="006D4F6E">
            <w:pPr>
              <w:spacing w:after="0"/>
              <w:jc w:val="right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100,00 %</w:t>
            </w:r>
          </w:p>
        </w:tc>
      </w:tr>
    </w:tbl>
    <w:p w14:paraId="52E5D20D" w14:textId="35D66565" w:rsidR="006F20E9" w:rsidRPr="006F20E9" w:rsidRDefault="006D66FC" w:rsidP="00FA2EA0">
      <w:pPr>
        <w:spacing w:after="0"/>
        <w:rPr>
          <w:rFonts w:ascii="Cambria" w:hAnsi="Cambria"/>
        </w:rPr>
      </w:pPr>
      <w:r w:rsidRPr="006D66FC">
        <w:rPr>
          <w:rFonts w:ascii="Cambria" w:hAnsi="Cambria"/>
        </w:rPr>
        <w:lastRenderedPageBreak/>
        <w:t>Proračunski rashodi i izdac</w:t>
      </w:r>
      <w:r w:rsidR="00A93C7B">
        <w:rPr>
          <w:rFonts w:ascii="Cambria" w:hAnsi="Cambria"/>
        </w:rPr>
        <w:t>i</w:t>
      </w:r>
    </w:p>
    <w:p w14:paraId="1659D50B" w14:textId="77777777" w:rsidR="006F20E9" w:rsidRDefault="006F20E9" w:rsidP="00FA2EA0">
      <w:pPr>
        <w:spacing w:after="0"/>
        <w:rPr>
          <w:rFonts w:ascii="Cambria" w:hAnsi="Cambria"/>
          <w:b/>
          <w:bCs/>
        </w:rPr>
      </w:pPr>
    </w:p>
    <w:p w14:paraId="5A4BE604" w14:textId="77777777" w:rsidR="006F20E9" w:rsidRDefault="006F20E9" w:rsidP="00FA2EA0">
      <w:pPr>
        <w:spacing w:after="0"/>
        <w:rPr>
          <w:rFonts w:ascii="Cambria" w:hAnsi="Cambria"/>
          <w:b/>
          <w:bCs/>
        </w:rPr>
      </w:pPr>
    </w:p>
    <w:p w14:paraId="783AAA4D" w14:textId="5CDAB081" w:rsidR="006F20E9" w:rsidRDefault="009C195D" w:rsidP="009C195D">
      <w:pPr>
        <w:spacing w:after="0"/>
        <w:jc w:val="center"/>
        <w:rPr>
          <w:rFonts w:ascii="Cambria" w:hAnsi="Cambria"/>
          <w:b/>
          <w:bCs/>
        </w:rPr>
      </w:pPr>
      <w:r w:rsidRPr="00EB0B8B">
        <w:rPr>
          <w:rFonts w:ascii="Cambria" w:hAnsi="Cambria"/>
          <w:b/>
          <w:bCs/>
          <w:noProof/>
          <w:sz w:val="24"/>
          <w:szCs w:val="24"/>
          <w:lang w:eastAsia="hr-HR"/>
        </w:rPr>
        <w:drawing>
          <wp:inline distT="0" distB="0" distL="0" distR="0" wp14:anchorId="4CB22838" wp14:editId="775D0CBE">
            <wp:extent cx="6823880" cy="4612640"/>
            <wp:effectExtent l="0" t="0" r="15240" b="16510"/>
            <wp:docPr id="3" name="Grafikon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2341C9B7" w14:textId="1BFDB019" w:rsidR="006F20E9" w:rsidRDefault="006F20E9" w:rsidP="00FE3E03">
      <w:pPr>
        <w:spacing w:after="0"/>
        <w:jc w:val="center"/>
        <w:rPr>
          <w:rFonts w:ascii="Cambria" w:hAnsi="Cambria"/>
          <w:b/>
          <w:bCs/>
        </w:rPr>
      </w:pPr>
    </w:p>
    <w:p w14:paraId="263687FC" w14:textId="050AD5A5" w:rsidR="006F20E9" w:rsidRDefault="006F20E9" w:rsidP="006F20E9">
      <w:pPr>
        <w:spacing w:after="0"/>
        <w:jc w:val="center"/>
        <w:rPr>
          <w:rFonts w:ascii="Cambria" w:hAnsi="Cambria"/>
          <w:b/>
          <w:bCs/>
        </w:rPr>
      </w:pPr>
    </w:p>
    <w:p w14:paraId="7A227CD3" w14:textId="77777777" w:rsidR="006F20E9" w:rsidRDefault="006F20E9" w:rsidP="00FA2EA0">
      <w:pPr>
        <w:spacing w:after="0"/>
        <w:rPr>
          <w:rFonts w:ascii="Cambria" w:hAnsi="Cambria"/>
          <w:b/>
          <w:bCs/>
        </w:rPr>
      </w:pPr>
    </w:p>
    <w:p w14:paraId="4FEC02CC" w14:textId="0CE1669F" w:rsidR="006F20E9" w:rsidRDefault="006F20E9" w:rsidP="00FA2EA0">
      <w:pPr>
        <w:spacing w:after="0"/>
        <w:rPr>
          <w:rFonts w:ascii="Cambria" w:hAnsi="Cambria"/>
          <w:b/>
          <w:bCs/>
        </w:rPr>
      </w:pPr>
    </w:p>
    <w:p w14:paraId="504EA9DF" w14:textId="5DBA47D3" w:rsidR="00EB1B17" w:rsidRDefault="006D66FC" w:rsidP="00A93C7B">
      <w:pPr>
        <w:spacing w:after="0" w:line="276" w:lineRule="auto"/>
        <w:rPr>
          <w:rFonts w:ascii="Cambria" w:hAnsi="Cambria"/>
          <w:b/>
          <w:bCs/>
        </w:rPr>
      </w:pPr>
      <w:r w:rsidRPr="006D66FC">
        <w:rPr>
          <w:rFonts w:ascii="Cambria" w:hAnsi="Cambria"/>
          <w:b/>
          <w:bCs/>
        </w:rPr>
        <w:t>RASHODI I IZDACI</w:t>
      </w:r>
    </w:p>
    <w:p w14:paraId="0FCA0B50" w14:textId="77777777" w:rsidR="00EB1B17" w:rsidRPr="00FA2EA0" w:rsidRDefault="00EB1B17" w:rsidP="00A93C7B">
      <w:pPr>
        <w:spacing w:after="0" w:line="276" w:lineRule="auto"/>
        <w:rPr>
          <w:rFonts w:ascii="Cambria" w:hAnsi="Cambria"/>
          <w:b/>
          <w:bCs/>
        </w:rPr>
      </w:pPr>
    </w:p>
    <w:p w14:paraId="1FBD4925" w14:textId="0DCFFE9F" w:rsidR="00FA2EA0" w:rsidRDefault="006D66FC" w:rsidP="00A93C7B">
      <w:pPr>
        <w:spacing w:after="0" w:line="276" w:lineRule="auto"/>
        <w:rPr>
          <w:rFonts w:ascii="Cambria" w:hAnsi="Cambria"/>
          <w:b/>
          <w:bCs/>
        </w:rPr>
      </w:pPr>
      <w:r w:rsidRPr="006D66FC">
        <w:rPr>
          <w:rFonts w:ascii="Cambria" w:hAnsi="Cambria"/>
          <w:b/>
          <w:bCs/>
        </w:rPr>
        <w:t>Ukupni rashodi i izdaci Općine Kloštar Ivanić za 202</w:t>
      </w:r>
      <w:r w:rsidR="003E456E">
        <w:rPr>
          <w:rFonts w:ascii="Cambria" w:hAnsi="Cambria"/>
          <w:b/>
          <w:bCs/>
        </w:rPr>
        <w:t>3</w:t>
      </w:r>
      <w:r w:rsidRPr="006D66FC">
        <w:rPr>
          <w:rFonts w:ascii="Cambria" w:hAnsi="Cambria"/>
          <w:b/>
          <w:bCs/>
        </w:rPr>
        <w:t xml:space="preserve">. godinu planirani su u iznosu od </w:t>
      </w:r>
      <w:r w:rsidR="0096729B" w:rsidRPr="0096729B">
        <w:rPr>
          <w:rFonts w:ascii="Cambria" w:hAnsi="Cambria"/>
          <w:b/>
          <w:bCs/>
        </w:rPr>
        <w:t>5.</w:t>
      </w:r>
      <w:r w:rsidR="00081430">
        <w:rPr>
          <w:rFonts w:ascii="Cambria" w:hAnsi="Cambria"/>
          <w:b/>
          <w:bCs/>
        </w:rPr>
        <w:t>941</w:t>
      </w:r>
      <w:r w:rsidR="0096729B" w:rsidRPr="0096729B">
        <w:rPr>
          <w:rFonts w:ascii="Cambria" w:hAnsi="Cambria"/>
          <w:b/>
          <w:bCs/>
        </w:rPr>
        <w:t>.</w:t>
      </w:r>
      <w:r w:rsidR="00081430">
        <w:rPr>
          <w:rFonts w:ascii="Cambria" w:hAnsi="Cambria"/>
          <w:b/>
          <w:bCs/>
        </w:rPr>
        <w:t>774</w:t>
      </w:r>
      <w:r w:rsidR="0096729B" w:rsidRPr="0096729B">
        <w:rPr>
          <w:rFonts w:ascii="Cambria" w:hAnsi="Cambria"/>
          <w:b/>
          <w:bCs/>
        </w:rPr>
        <w:t>,00 EUR</w:t>
      </w:r>
      <w:r w:rsidRPr="0096729B">
        <w:rPr>
          <w:rFonts w:ascii="Cambria" w:hAnsi="Cambria"/>
          <w:b/>
          <w:bCs/>
        </w:rPr>
        <w:t>.</w:t>
      </w:r>
    </w:p>
    <w:p w14:paraId="6103DDED" w14:textId="77777777" w:rsidR="00EB1B17" w:rsidRPr="00FA2EA0" w:rsidRDefault="00EB1B17" w:rsidP="00A93C7B">
      <w:pPr>
        <w:spacing w:after="0" w:line="276" w:lineRule="auto"/>
        <w:rPr>
          <w:rFonts w:ascii="Cambria" w:hAnsi="Cambria"/>
          <w:b/>
          <w:bCs/>
        </w:rPr>
      </w:pPr>
    </w:p>
    <w:p w14:paraId="3821B769" w14:textId="6C65AFA0" w:rsidR="00FA2EA0" w:rsidRDefault="006D66FC" w:rsidP="00A93C7B">
      <w:pPr>
        <w:spacing w:after="0" w:line="276" w:lineRule="auto"/>
        <w:rPr>
          <w:rFonts w:ascii="Cambria" w:hAnsi="Cambria"/>
          <w:b/>
          <w:bCs/>
        </w:rPr>
      </w:pPr>
      <w:r w:rsidRPr="006D66FC">
        <w:rPr>
          <w:rFonts w:ascii="Cambria" w:hAnsi="Cambria"/>
          <w:b/>
          <w:bCs/>
        </w:rPr>
        <w:t>Rashodi poslovanja</w:t>
      </w:r>
    </w:p>
    <w:p w14:paraId="140F87DC" w14:textId="77777777" w:rsidR="00EB1B17" w:rsidRPr="00FA2EA0" w:rsidRDefault="00EB1B17" w:rsidP="00A93C7B">
      <w:pPr>
        <w:spacing w:after="0" w:line="276" w:lineRule="auto"/>
        <w:rPr>
          <w:rFonts w:ascii="Cambria" w:hAnsi="Cambria"/>
          <w:b/>
          <w:bCs/>
        </w:rPr>
      </w:pPr>
    </w:p>
    <w:p w14:paraId="1A8CFB51" w14:textId="412FB3A7" w:rsidR="006D66FC" w:rsidRPr="006D66FC" w:rsidRDefault="006D66FC" w:rsidP="00A93C7B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>Rashodi poslovanja Općine Kloštar Ivanić za 202</w:t>
      </w:r>
      <w:r w:rsidR="003E456E">
        <w:rPr>
          <w:rFonts w:ascii="Cambria" w:hAnsi="Cambria"/>
        </w:rPr>
        <w:t>3</w:t>
      </w:r>
      <w:r w:rsidRPr="006D66FC">
        <w:rPr>
          <w:rFonts w:ascii="Cambria" w:hAnsi="Cambria"/>
        </w:rPr>
        <w:t xml:space="preserve">. godinu planirani su u iznosu od  </w:t>
      </w:r>
      <w:r w:rsidR="00B97FE2">
        <w:rPr>
          <w:rFonts w:ascii="Cambria" w:hAnsi="Cambria"/>
        </w:rPr>
        <w:t xml:space="preserve">3.046.794,00 </w:t>
      </w:r>
      <w:r w:rsidR="0096729B">
        <w:rPr>
          <w:rFonts w:ascii="Cambria" w:hAnsi="Cambria"/>
        </w:rPr>
        <w:t>EUR</w:t>
      </w:r>
      <w:r w:rsidRPr="006D66FC">
        <w:rPr>
          <w:rFonts w:ascii="Cambria" w:hAnsi="Cambria"/>
        </w:rPr>
        <w:t>, a čine ih:</w:t>
      </w:r>
    </w:p>
    <w:p w14:paraId="2D921470" w14:textId="091D78A2" w:rsidR="006D66FC" w:rsidRPr="006D66FC" w:rsidRDefault="006D66FC" w:rsidP="00A93C7B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1. Rashodi za zaposlene planirani u iznosu od </w:t>
      </w:r>
      <w:r w:rsidR="0096729B">
        <w:rPr>
          <w:rFonts w:ascii="Cambria" w:hAnsi="Cambria"/>
        </w:rPr>
        <w:t>1.091.025,00 EUR</w:t>
      </w:r>
      <w:r w:rsidRPr="006D66FC">
        <w:rPr>
          <w:rFonts w:ascii="Cambria" w:hAnsi="Cambria"/>
        </w:rPr>
        <w:t xml:space="preserve">, </w:t>
      </w:r>
      <w:r w:rsidR="0096729B">
        <w:rPr>
          <w:rFonts w:ascii="Cambria" w:hAnsi="Cambria"/>
        </w:rPr>
        <w:t>a odnose se za bruto plaće, ostale rashode za zaposlene i doprinose na plaće za djelatnike JUO, vlastitog pogona, Dječjeg vrtića Proljeće i djelatnike zaposlenih u projektu „Zaželi, radi, pomaži!“;</w:t>
      </w:r>
    </w:p>
    <w:p w14:paraId="5826E780" w14:textId="12ABC1CE" w:rsidR="006D66FC" w:rsidRPr="006D66FC" w:rsidRDefault="006D66FC" w:rsidP="00A93C7B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>2. Materijalni rashodi planirani u iznosu od</w:t>
      </w:r>
      <w:r w:rsidR="0096729B">
        <w:rPr>
          <w:rFonts w:ascii="Cambria" w:hAnsi="Cambria"/>
        </w:rPr>
        <w:t xml:space="preserve"> 1.</w:t>
      </w:r>
      <w:r w:rsidR="006136B3">
        <w:rPr>
          <w:rFonts w:ascii="Cambria" w:hAnsi="Cambria"/>
        </w:rPr>
        <w:t>279</w:t>
      </w:r>
      <w:r w:rsidR="0096729B">
        <w:rPr>
          <w:rFonts w:ascii="Cambria" w:hAnsi="Cambria"/>
        </w:rPr>
        <w:t>.672,00 EUR</w:t>
      </w:r>
      <w:r w:rsidRPr="006D66FC">
        <w:rPr>
          <w:rFonts w:ascii="Cambria" w:hAnsi="Cambria"/>
        </w:rPr>
        <w:t xml:space="preserve">, </w:t>
      </w:r>
      <w:r w:rsidR="0096729B">
        <w:rPr>
          <w:rFonts w:ascii="Cambria" w:hAnsi="Cambria"/>
        </w:rPr>
        <w:t>a odnose se na rashode za energiju, rashode za usluge, naknade troškova radnog odnosa i ostale nespomenute rashode poslovanja;</w:t>
      </w:r>
    </w:p>
    <w:p w14:paraId="678BF908" w14:textId="35ABA0D5" w:rsidR="006D66FC" w:rsidRPr="006D66FC" w:rsidRDefault="006D66FC" w:rsidP="00A93C7B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3. Financijski rashodi planirani u iznosu od </w:t>
      </w:r>
      <w:r w:rsidR="0096729B">
        <w:rPr>
          <w:rFonts w:ascii="Cambria" w:hAnsi="Cambria"/>
        </w:rPr>
        <w:t>33.325,00 EUR</w:t>
      </w:r>
      <w:r w:rsidRPr="006D66FC">
        <w:rPr>
          <w:rFonts w:ascii="Cambria" w:hAnsi="Cambria"/>
        </w:rPr>
        <w:t xml:space="preserve">, a </w:t>
      </w:r>
      <w:r w:rsidR="0096729B">
        <w:rPr>
          <w:rFonts w:ascii="Cambria" w:hAnsi="Cambria"/>
        </w:rPr>
        <w:t xml:space="preserve">odnose se </w:t>
      </w:r>
      <w:r w:rsidRPr="006D66FC">
        <w:rPr>
          <w:rFonts w:ascii="Cambria" w:hAnsi="Cambria"/>
        </w:rPr>
        <w:t>kamate za primljene kredite i zajmove i ostal</w:t>
      </w:r>
      <w:r w:rsidR="0096729B">
        <w:rPr>
          <w:rFonts w:ascii="Cambria" w:hAnsi="Cambria"/>
        </w:rPr>
        <w:t>e</w:t>
      </w:r>
      <w:r w:rsidRPr="006D66FC">
        <w:rPr>
          <w:rFonts w:ascii="Cambria" w:hAnsi="Cambria"/>
        </w:rPr>
        <w:t xml:space="preserve"> financijsk</w:t>
      </w:r>
      <w:r w:rsidR="0096729B">
        <w:rPr>
          <w:rFonts w:ascii="Cambria" w:hAnsi="Cambria"/>
        </w:rPr>
        <w:t xml:space="preserve">e </w:t>
      </w:r>
      <w:r w:rsidRPr="006D66FC">
        <w:rPr>
          <w:rFonts w:ascii="Cambria" w:hAnsi="Cambria"/>
        </w:rPr>
        <w:t>rashod</w:t>
      </w:r>
      <w:r w:rsidR="0096729B">
        <w:rPr>
          <w:rFonts w:ascii="Cambria" w:hAnsi="Cambria"/>
        </w:rPr>
        <w:t>e;</w:t>
      </w:r>
    </w:p>
    <w:p w14:paraId="7FDD9872" w14:textId="3C9AF7F1" w:rsidR="006D66FC" w:rsidRPr="006D66FC" w:rsidRDefault="006D66FC" w:rsidP="00A93C7B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4. Subvencije planirane u iznosu </w:t>
      </w:r>
      <w:r w:rsidRPr="00BB05FC">
        <w:rPr>
          <w:rFonts w:ascii="Cambria" w:hAnsi="Cambria"/>
        </w:rPr>
        <w:t xml:space="preserve">od </w:t>
      </w:r>
      <w:r w:rsidR="00BB05FC" w:rsidRPr="00BB05FC">
        <w:rPr>
          <w:rFonts w:ascii="Cambria" w:hAnsi="Cambria"/>
        </w:rPr>
        <w:t>56</w:t>
      </w:r>
      <w:r w:rsidR="0096729B" w:rsidRPr="00BB05FC">
        <w:rPr>
          <w:rFonts w:ascii="Cambria" w:hAnsi="Cambria"/>
        </w:rPr>
        <w:t>.</w:t>
      </w:r>
      <w:r w:rsidR="00BB05FC" w:rsidRPr="00BB05FC">
        <w:rPr>
          <w:rFonts w:ascii="Cambria" w:hAnsi="Cambria"/>
        </w:rPr>
        <w:t>935</w:t>
      </w:r>
      <w:r w:rsidR="0096729B" w:rsidRPr="00BB05FC">
        <w:rPr>
          <w:rFonts w:ascii="Cambria" w:hAnsi="Cambria"/>
        </w:rPr>
        <w:t xml:space="preserve">,00 </w:t>
      </w:r>
      <w:r w:rsidR="0096729B">
        <w:rPr>
          <w:rFonts w:ascii="Cambria" w:hAnsi="Cambria"/>
        </w:rPr>
        <w:t>EUR</w:t>
      </w:r>
      <w:r w:rsidRPr="006D66FC">
        <w:rPr>
          <w:rFonts w:ascii="Cambria" w:hAnsi="Cambria"/>
        </w:rPr>
        <w:t>, a čine ih subvencije trgovačkim društvima u javnom sektoru i subvencije poljoprivrednicima</w:t>
      </w:r>
      <w:r w:rsidR="0096729B">
        <w:rPr>
          <w:rFonts w:ascii="Cambria" w:hAnsi="Cambria"/>
        </w:rPr>
        <w:t>;</w:t>
      </w:r>
    </w:p>
    <w:p w14:paraId="732E46DF" w14:textId="35A136D0" w:rsidR="006D66FC" w:rsidRPr="006D66FC" w:rsidRDefault="006D66FC" w:rsidP="00A93C7B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5. Pomoći dane unutar općeg proračuna planirane u iznosu od </w:t>
      </w:r>
      <w:r w:rsidR="0096729B">
        <w:rPr>
          <w:rFonts w:ascii="Cambria" w:hAnsi="Cambria"/>
        </w:rPr>
        <w:t>62.941,00 EUR</w:t>
      </w:r>
      <w:r w:rsidR="00A2487F">
        <w:rPr>
          <w:rFonts w:ascii="Cambria" w:hAnsi="Cambria"/>
        </w:rPr>
        <w:t>;</w:t>
      </w:r>
    </w:p>
    <w:p w14:paraId="5161C3C9" w14:textId="348F604F" w:rsidR="006D66FC" w:rsidRPr="006D66FC" w:rsidRDefault="006D66FC" w:rsidP="00A93C7B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6. Naknade građanima i kućanstvima na temelju osiguranja i druge naknade planirane u iznosu od </w:t>
      </w:r>
      <w:r w:rsidR="0096729B">
        <w:rPr>
          <w:rFonts w:ascii="Cambria" w:hAnsi="Cambria"/>
        </w:rPr>
        <w:t xml:space="preserve">133.172,00 EUR </w:t>
      </w:r>
      <w:r w:rsidRPr="006D66FC">
        <w:rPr>
          <w:rFonts w:ascii="Cambria" w:hAnsi="Cambria"/>
        </w:rPr>
        <w:t>za ostale naknade građanima i kućanstvima iz proračuna</w:t>
      </w:r>
      <w:r w:rsidR="00A2487F">
        <w:rPr>
          <w:rFonts w:ascii="Cambria" w:hAnsi="Cambria"/>
        </w:rPr>
        <w:t>;</w:t>
      </w:r>
    </w:p>
    <w:p w14:paraId="69674732" w14:textId="32DBCAC7" w:rsidR="006D66FC" w:rsidRDefault="006D66FC" w:rsidP="00A93C7B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7. Ostali rashodi planirani u iznosu od </w:t>
      </w:r>
      <w:r w:rsidR="0096729B">
        <w:rPr>
          <w:rFonts w:ascii="Cambria" w:hAnsi="Cambria"/>
        </w:rPr>
        <w:t>389.724,00 EUR,</w:t>
      </w:r>
      <w:r w:rsidRPr="006D66FC">
        <w:rPr>
          <w:rFonts w:ascii="Cambria" w:hAnsi="Cambria"/>
        </w:rPr>
        <w:t xml:space="preserve"> </w:t>
      </w:r>
      <w:r w:rsidR="0096729B">
        <w:rPr>
          <w:rFonts w:ascii="Cambria" w:hAnsi="Cambria"/>
        </w:rPr>
        <w:t>a čine ih</w:t>
      </w:r>
      <w:r w:rsidRPr="006D66FC">
        <w:rPr>
          <w:rFonts w:ascii="Cambria" w:hAnsi="Cambria"/>
        </w:rPr>
        <w:t xml:space="preserve"> tekuće donacije, kapitaln</w:t>
      </w:r>
      <w:r w:rsidR="0096729B">
        <w:rPr>
          <w:rFonts w:ascii="Cambria" w:hAnsi="Cambria"/>
        </w:rPr>
        <w:t>e</w:t>
      </w:r>
      <w:r w:rsidRPr="006D66FC">
        <w:rPr>
          <w:rFonts w:ascii="Cambria" w:hAnsi="Cambria"/>
        </w:rPr>
        <w:t xml:space="preserve"> pomoć</w:t>
      </w:r>
      <w:r w:rsidR="0096729B">
        <w:rPr>
          <w:rFonts w:ascii="Cambria" w:hAnsi="Cambria"/>
        </w:rPr>
        <w:t>i</w:t>
      </w:r>
      <w:r w:rsidRPr="006D66FC">
        <w:rPr>
          <w:rFonts w:ascii="Cambria" w:hAnsi="Cambria"/>
        </w:rPr>
        <w:t>, naknade štete i nepredviđeni rashodi do visine proračunske pričuve.</w:t>
      </w:r>
    </w:p>
    <w:p w14:paraId="34FF158D" w14:textId="38EA9339" w:rsidR="00EB1B17" w:rsidRDefault="00EB1B17" w:rsidP="00A93C7B">
      <w:pPr>
        <w:spacing w:after="0" w:line="276" w:lineRule="auto"/>
        <w:rPr>
          <w:rFonts w:ascii="Cambria" w:hAnsi="Cambria"/>
        </w:rPr>
      </w:pPr>
    </w:p>
    <w:p w14:paraId="1A1EB2BF" w14:textId="77777777" w:rsidR="00EB1B17" w:rsidRPr="006D66FC" w:rsidRDefault="00EB1B17" w:rsidP="00A93C7B">
      <w:pPr>
        <w:spacing w:after="0" w:line="276" w:lineRule="auto"/>
        <w:rPr>
          <w:rFonts w:ascii="Cambria" w:hAnsi="Cambria"/>
        </w:rPr>
      </w:pPr>
    </w:p>
    <w:p w14:paraId="33EFD214" w14:textId="26BC1657" w:rsidR="00FA2EA0" w:rsidRDefault="006D66FC" w:rsidP="00A93C7B">
      <w:pPr>
        <w:spacing w:after="0" w:line="276" w:lineRule="auto"/>
        <w:rPr>
          <w:rFonts w:ascii="Cambria" w:hAnsi="Cambria"/>
          <w:b/>
          <w:bCs/>
        </w:rPr>
      </w:pPr>
      <w:r w:rsidRPr="006D66FC">
        <w:rPr>
          <w:rFonts w:ascii="Cambria" w:hAnsi="Cambria"/>
          <w:b/>
          <w:bCs/>
        </w:rPr>
        <w:t>Rashodi za nabavu nefinancijske imovine</w:t>
      </w:r>
    </w:p>
    <w:p w14:paraId="18B1CFFD" w14:textId="77777777" w:rsidR="00EB1B17" w:rsidRPr="00FA2EA0" w:rsidRDefault="00EB1B17" w:rsidP="00A93C7B">
      <w:pPr>
        <w:spacing w:after="0" w:line="276" w:lineRule="auto"/>
        <w:rPr>
          <w:rFonts w:ascii="Cambria" w:hAnsi="Cambria"/>
          <w:b/>
          <w:bCs/>
        </w:rPr>
      </w:pPr>
    </w:p>
    <w:p w14:paraId="75977A44" w14:textId="5208B487" w:rsidR="006D66FC" w:rsidRPr="006D66FC" w:rsidRDefault="006D66FC" w:rsidP="00A93C7B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Rashodi za nabavu nefinancijske imovine planirani u iznosu od </w:t>
      </w:r>
      <w:r w:rsidR="000F049D">
        <w:rPr>
          <w:rFonts w:ascii="Cambria" w:hAnsi="Cambria"/>
        </w:rPr>
        <w:t>2.735.980,00 EUR</w:t>
      </w:r>
      <w:r w:rsidRPr="006D66FC">
        <w:rPr>
          <w:rFonts w:ascii="Cambria" w:hAnsi="Cambria"/>
        </w:rPr>
        <w:t>, a čine ih:</w:t>
      </w:r>
    </w:p>
    <w:p w14:paraId="4F3A890D" w14:textId="01089D3E" w:rsidR="006D66FC" w:rsidRPr="006D66FC" w:rsidRDefault="006D66FC" w:rsidP="00A93C7B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1. Rashodi za nabavu neproizvedene dugotrajne imovine planirani u iznosu </w:t>
      </w:r>
      <w:r w:rsidR="000F049D">
        <w:rPr>
          <w:rFonts w:ascii="Cambria" w:hAnsi="Cambria"/>
        </w:rPr>
        <w:t>184.483,00 EUR;</w:t>
      </w:r>
    </w:p>
    <w:p w14:paraId="13A8856D" w14:textId="0230F142" w:rsidR="006D66FC" w:rsidRPr="006D66FC" w:rsidRDefault="006D66FC" w:rsidP="00A93C7B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2. Rashodi za nabavu proizvedene dugotrajne imovine planirani u iznosu od </w:t>
      </w:r>
      <w:r w:rsidR="000F049D">
        <w:rPr>
          <w:rFonts w:ascii="Cambria" w:hAnsi="Cambria"/>
        </w:rPr>
        <w:t>2.394.025,00 EUR</w:t>
      </w:r>
      <w:r w:rsidRPr="006D66FC">
        <w:rPr>
          <w:rFonts w:ascii="Cambria" w:hAnsi="Cambria"/>
        </w:rPr>
        <w:t xml:space="preserve">, </w:t>
      </w:r>
      <w:r w:rsidR="000F049D">
        <w:rPr>
          <w:rFonts w:ascii="Cambria" w:hAnsi="Cambria"/>
        </w:rPr>
        <w:t xml:space="preserve">planirane za </w:t>
      </w:r>
      <w:r w:rsidRPr="006D66FC">
        <w:rPr>
          <w:rFonts w:ascii="Cambria" w:hAnsi="Cambria"/>
        </w:rPr>
        <w:t>građevinsk</w:t>
      </w:r>
      <w:r w:rsidR="000F049D">
        <w:rPr>
          <w:rFonts w:ascii="Cambria" w:hAnsi="Cambria"/>
        </w:rPr>
        <w:t>e</w:t>
      </w:r>
      <w:r w:rsidRPr="006D66FC">
        <w:rPr>
          <w:rFonts w:ascii="Cambria" w:hAnsi="Cambria"/>
        </w:rPr>
        <w:t xml:space="preserve"> objek</w:t>
      </w:r>
      <w:r w:rsidR="000F049D">
        <w:rPr>
          <w:rFonts w:ascii="Cambria" w:hAnsi="Cambria"/>
        </w:rPr>
        <w:t>te</w:t>
      </w:r>
      <w:r w:rsidRPr="006D66FC">
        <w:rPr>
          <w:rFonts w:ascii="Cambria" w:hAnsi="Cambria"/>
        </w:rPr>
        <w:t>, postrojenja i oprem</w:t>
      </w:r>
      <w:r w:rsidR="000F049D">
        <w:rPr>
          <w:rFonts w:ascii="Cambria" w:hAnsi="Cambria"/>
        </w:rPr>
        <w:t>u</w:t>
      </w:r>
      <w:r w:rsidRPr="006D66FC">
        <w:rPr>
          <w:rFonts w:ascii="Cambria" w:hAnsi="Cambria"/>
        </w:rPr>
        <w:t xml:space="preserve"> i nematerijaln</w:t>
      </w:r>
      <w:r w:rsidR="000F049D">
        <w:rPr>
          <w:rFonts w:ascii="Cambria" w:hAnsi="Cambria"/>
        </w:rPr>
        <w:t>u</w:t>
      </w:r>
      <w:r w:rsidRPr="006D66FC">
        <w:rPr>
          <w:rFonts w:ascii="Cambria" w:hAnsi="Cambria"/>
        </w:rPr>
        <w:t xml:space="preserve"> proizveden</w:t>
      </w:r>
      <w:r w:rsidR="000F049D">
        <w:rPr>
          <w:rFonts w:ascii="Cambria" w:hAnsi="Cambria"/>
        </w:rPr>
        <w:t>u</w:t>
      </w:r>
      <w:r w:rsidRPr="006D66FC">
        <w:rPr>
          <w:rFonts w:ascii="Cambria" w:hAnsi="Cambria"/>
        </w:rPr>
        <w:t xml:space="preserve"> imovin</w:t>
      </w:r>
      <w:r w:rsidR="000F049D">
        <w:rPr>
          <w:rFonts w:ascii="Cambria" w:hAnsi="Cambria"/>
        </w:rPr>
        <w:t>u</w:t>
      </w:r>
      <w:r w:rsidRPr="006D66FC">
        <w:rPr>
          <w:rFonts w:ascii="Cambria" w:hAnsi="Cambria"/>
        </w:rPr>
        <w:t>;</w:t>
      </w:r>
    </w:p>
    <w:p w14:paraId="14CF36A2" w14:textId="20BA0337" w:rsidR="00EB1B17" w:rsidRPr="006D66FC" w:rsidRDefault="006D66FC" w:rsidP="00A93C7B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3. Rashodi za dodatna ulaganja na nefinancijskoj imovini planirani u iznosu od </w:t>
      </w:r>
      <w:r w:rsidR="00FA53A3">
        <w:rPr>
          <w:rFonts w:ascii="Cambria" w:hAnsi="Cambria"/>
        </w:rPr>
        <w:t>157.472,00 EUR</w:t>
      </w:r>
      <w:r w:rsidRPr="006D66FC">
        <w:rPr>
          <w:rFonts w:ascii="Cambria" w:hAnsi="Cambria"/>
        </w:rPr>
        <w:t xml:space="preserve"> za dodatna ulaganja na građevinskim objektima.</w:t>
      </w:r>
    </w:p>
    <w:p w14:paraId="2CC0D38E" w14:textId="77777777" w:rsidR="00A93C7B" w:rsidRDefault="00A93C7B" w:rsidP="00FA2EA0">
      <w:pPr>
        <w:spacing w:after="0"/>
        <w:rPr>
          <w:rFonts w:ascii="Cambria" w:hAnsi="Cambria"/>
          <w:b/>
          <w:bCs/>
        </w:rPr>
      </w:pPr>
    </w:p>
    <w:p w14:paraId="737070F3" w14:textId="77777777" w:rsidR="00A93C7B" w:rsidRDefault="00A93C7B" w:rsidP="00FA2EA0">
      <w:pPr>
        <w:spacing w:after="0"/>
        <w:rPr>
          <w:rFonts w:ascii="Cambria" w:hAnsi="Cambria"/>
          <w:b/>
          <w:bCs/>
        </w:rPr>
      </w:pPr>
    </w:p>
    <w:p w14:paraId="04401B0B" w14:textId="77777777" w:rsidR="00A93C7B" w:rsidRDefault="00A93C7B" w:rsidP="00FA2EA0">
      <w:pPr>
        <w:spacing w:after="0"/>
        <w:rPr>
          <w:rFonts w:ascii="Cambria" w:hAnsi="Cambria"/>
          <w:b/>
          <w:bCs/>
        </w:rPr>
      </w:pPr>
    </w:p>
    <w:p w14:paraId="5F3CE239" w14:textId="77777777" w:rsidR="00A93C7B" w:rsidRDefault="00A93C7B" w:rsidP="00A93C7B">
      <w:pPr>
        <w:spacing w:after="0" w:line="276" w:lineRule="auto"/>
        <w:rPr>
          <w:rFonts w:ascii="Cambria" w:hAnsi="Cambria"/>
          <w:b/>
          <w:bCs/>
        </w:rPr>
      </w:pPr>
    </w:p>
    <w:p w14:paraId="659C68C5" w14:textId="2A5A24A7" w:rsidR="00FA2EA0" w:rsidRDefault="006D66FC" w:rsidP="00A93C7B">
      <w:pPr>
        <w:spacing w:after="0" w:line="276" w:lineRule="auto"/>
        <w:rPr>
          <w:rFonts w:ascii="Cambria" w:hAnsi="Cambria"/>
          <w:b/>
          <w:bCs/>
        </w:rPr>
      </w:pPr>
      <w:r w:rsidRPr="006D66FC">
        <w:rPr>
          <w:rFonts w:ascii="Cambria" w:hAnsi="Cambria"/>
          <w:b/>
          <w:bCs/>
        </w:rPr>
        <w:t>Izdaci za financijsku imovinu i otplate zajmova</w:t>
      </w:r>
    </w:p>
    <w:p w14:paraId="3C164DC2" w14:textId="77777777" w:rsidR="00EB1B17" w:rsidRPr="00FA2EA0" w:rsidRDefault="00EB1B17" w:rsidP="00A93C7B">
      <w:pPr>
        <w:spacing w:after="0" w:line="276" w:lineRule="auto"/>
        <w:rPr>
          <w:rFonts w:ascii="Cambria" w:hAnsi="Cambria"/>
          <w:b/>
          <w:bCs/>
        </w:rPr>
      </w:pPr>
    </w:p>
    <w:p w14:paraId="201EA531" w14:textId="7FC520D2" w:rsidR="00FA2EA0" w:rsidRDefault="006D66FC" w:rsidP="00A93C7B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>Izdaci za financijsku imovinu i otplat</w:t>
      </w:r>
      <w:r w:rsidR="003E60B6">
        <w:rPr>
          <w:rFonts w:ascii="Cambria" w:hAnsi="Cambria"/>
        </w:rPr>
        <w:t>u</w:t>
      </w:r>
      <w:r w:rsidRPr="006D66FC">
        <w:rPr>
          <w:rFonts w:ascii="Cambria" w:hAnsi="Cambria"/>
        </w:rPr>
        <w:t xml:space="preserve"> zajmova planirani u iznosu od </w:t>
      </w:r>
      <w:r w:rsidR="00FA53A3">
        <w:rPr>
          <w:rFonts w:ascii="Cambria" w:hAnsi="Cambria"/>
        </w:rPr>
        <w:t>159.000,00 EUR</w:t>
      </w:r>
      <w:r w:rsidRPr="006D66FC">
        <w:rPr>
          <w:rFonts w:ascii="Cambria" w:hAnsi="Cambria"/>
        </w:rPr>
        <w:t xml:space="preserve">, a čine ih izdaci za dane zajmove trgovačkim društvima i obrtnicima izvan javnog sektora i izdaci za otplatu glavnice primljenih kredita i zajmova od kreditnih i ostalih financijskih institucija </w:t>
      </w:r>
      <w:r w:rsidR="00FA53A3">
        <w:rPr>
          <w:rFonts w:ascii="Cambria" w:hAnsi="Cambria"/>
        </w:rPr>
        <w:t xml:space="preserve">u javnom sektoru i </w:t>
      </w:r>
      <w:r w:rsidRPr="006D66FC">
        <w:rPr>
          <w:rFonts w:ascii="Cambria" w:hAnsi="Cambria"/>
        </w:rPr>
        <w:t>izvan javnog sektora</w:t>
      </w:r>
      <w:r w:rsidR="00FA53A3">
        <w:rPr>
          <w:rFonts w:ascii="Cambria" w:hAnsi="Cambria"/>
        </w:rPr>
        <w:t>.</w:t>
      </w:r>
    </w:p>
    <w:p w14:paraId="4889065C" w14:textId="01A15616" w:rsidR="00F24C54" w:rsidRDefault="00F24C54" w:rsidP="00A93C7B">
      <w:pPr>
        <w:spacing w:after="0" w:line="276" w:lineRule="auto"/>
        <w:rPr>
          <w:rFonts w:ascii="Cambria" w:hAnsi="Cambria"/>
        </w:rPr>
      </w:pPr>
    </w:p>
    <w:p w14:paraId="7915939F" w14:textId="4BCD20AA" w:rsidR="00A93C7B" w:rsidRDefault="00A93C7B" w:rsidP="00A93C7B">
      <w:pPr>
        <w:spacing w:after="0" w:line="276" w:lineRule="auto"/>
        <w:rPr>
          <w:rFonts w:ascii="Cambria" w:hAnsi="Cambria"/>
        </w:rPr>
      </w:pPr>
    </w:p>
    <w:p w14:paraId="176AF4CC" w14:textId="77777777" w:rsidR="00A93C7B" w:rsidRDefault="00A93C7B" w:rsidP="00A93C7B">
      <w:pPr>
        <w:spacing w:after="0" w:line="276" w:lineRule="auto"/>
        <w:rPr>
          <w:rFonts w:ascii="Cambria" w:hAnsi="Cambria"/>
        </w:rPr>
      </w:pPr>
    </w:p>
    <w:p w14:paraId="7E029421" w14:textId="77777777" w:rsidR="00F24C54" w:rsidRDefault="00F24C54" w:rsidP="00A93C7B">
      <w:pPr>
        <w:spacing w:after="0" w:line="276" w:lineRule="auto"/>
        <w:rPr>
          <w:rFonts w:ascii="Cambria" w:hAnsi="Cambria"/>
        </w:rPr>
      </w:pPr>
    </w:p>
    <w:p w14:paraId="66EC498A" w14:textId="5C4F4926" w:rsidR="00FA2EA0" w:rsidRDefault="006D66FC" w:rsidP="00A93C7B">
      <w:pPr>
        <w:spacing w:after="0" w:line="276" w:lineRule="auto"/>
        <w:rPr>
          <w:rFonts w:ascii="Cambria" w:hAnsi="Cambria"/>
          <w:b/>
          <w:bCs/>
          <w:sz w:val="24"/>
          <w:szCs w:val="24"/>
        </w:rPr>
      </w:pPr>
      <w:r w:rsidRPr="005A2568">
        <w:rPr>
          <w:rFonts w:ascii="Cambria" w:hAnsi="Cambria"/>
          <w:b/>
          <w:bCs/>
          <w:sz w:val="24"/>
          <w:szCs w:val="24"/>
        </w:rPr>
        <w:t>OPIS POSEBNOG DIJELA PRORAČUNA</w:t>
      </w:r>
    </w:p>
    <w:p w14:paraId="68B60F8E" w14:textId="2B7FAD87" w:rsidR="00F24C54" w:rsidRDefault="00F24C54" w:rsidP="00A93C7B">
      <w:pPr>
        <w:spacing w:after="0" w:line="276" w:lineRule="auto"/>
        <w:rPr>
          <w:rFonts w:ascii="Cambria" w:hAnsi="Cambria"/>
          <w:b/>
          <w:bCs/>
          <w:sz w:val="24"/>
          <w:szCs w:val="24"/>
        </w:rPr>
      </w:pPr>
    </w:p>
    <w:p w14:paraId="5C30DFF2" w14:textId="77777777" w:rsidR="00F24C54" w:rsidRPr="005A2568" w:rsidRDefault="00F24C54" w:rsidP="00A93C7B">
      <w:pPr>
        <w:spacing w:after="0" w:line="276" w:lineRule="auto"/>
        <w:rPr>
          <w:rFonts w:ascii="Cambria" w:hAnsi="Cambria"/>
          <w:b/>
          <w:bCs/>
          <w:sz w:val="24"/>
          <w:szCs w:val="24"/>
        </w:rPr>
      </w:pPr>
    </w:p>
    <w:p w14:paraId="70338E02" w14:textId="5A0C20D4" w:rsidR="007F4902" w:rsidRDefault="006D66FC" w:rsidP="00A93C7B">
      <w:pPr>
        <w:spacing w:after="0" w:line="276" w:lineRule="auto"/>
        <w:rPr>
          <w:rFonts w:ascii="Cambria" w:hAnsi="Cambria"/>
          <w:b/>
          <w:bCs/>
        </w:rPr>
      </w:pPr>
      <w:r w:rsidRPr="00D93778">
        <w:rPr>
          <w:rFonts w:ascii="Cambria" w:hAnsi="Cambria"/>
          <w:b/>
          <w:bCs/>
        </w:rPr>
        <w:t xml:space="preserve">PREDSTAVNIČKA I IZVRŠNA TIJELA PLANIRANO U IZNOSU </w:t>
      </w:r>
      <w:r w:rsidR="00EF5561" w:rsidRPr="00D93778">
        <w:rPr>
          <w:rFonts w:ascii="Cambria" w:hAnsi="Cambria"/>
          <w:b/>
          <w:bCs/>
        </w:rPr>
        <w:t>1</w:t>
      </w:r>
      <w:r w:rsidR="00A70FE2" w:rsidRPr="00D93778">
        <w:rPr>
          <w:rFonts w:ascii="Cambria" w:hAnsi="Cambria"/>
          <w:b/>
          <w:bCs/>
        </w:rPr>
        <w:t>54</w:t>
      </w:r>
      <w:r w:rsidR="00EF5561" w:rsidRPr="00D93778">
        <w:rPr>
          <w:rFonts w:ascii="Cambria" w:hAnsi="Cambria"/>
          <w:b/>
          <w:bCs/>
        </w:rPr>
        <w:t>.</w:t>
      </w:r>
      <w:r w:rsidR="00A70FE2" w:rsidRPr="00D93778">
        <w:rPr>
          <w:rFonts w:ascii="Cambria" w:hAnsi="Cambria"/>
          <w:b/>
          <w:bCs/>
        </w:rPr>
        <w:t>943</w:t>
      </w:r>
      <w:r w:rsidR="00EF5561" w:rsidRPr="00D93778">
        <w:rPr>
          <w:rFonts w:ascii="Cambria" w:hAnsi="Cambria"/>
          <w:b/>
          <w:bCs/>
        </w:rPr>
        <w:t xml:space="preserve">,00 </w:t>
      </w:r>
      <w:r w:rsidR="00C05433">
        <w:rPr>
          <w:rFonts w:ascii="Cambria" w:hAnsi="Cambria"/>
          <w:b/>
          <w:bCs/>
        </w:rPr>
        <w:t>EUR</w:t>
      </w:r>
      <w:r w:rsidR="00EF5561" w:rsidRPr="00D93778">
        <w:rPr>
          <w:rFonts w:ascii="Cambria" w:hAnsi="Cambria"/>
          <w:b/>
          <w:bCs/>
        </w:rPr>
        <w:t>.</w:t>
      </w:r>
    </w:p>
    <w:p w14:paraId="1E543DA8" w14:textId="77777777" w:rsidR="00F24C54" w:rsidRPr="00FA2EA0" w:rsidRDefault="00F24C54" w:rsidP="00A93C7B">
      <w:pPr>
        <w:spacing w:after="0" w:line="276" w:lineRule="auto"/>
        <w:rPr>
          <w:rFonts w:ascii="Cambria" w:hAnsi="Cambria"/>
          <w:b/>
          <w:bCs/>
        </w:rPr>
      </w:pPr>
    </w:p>
    <w:p w14:paraId="7DF45BE7" w14:textId="20CE2B4D" w:rsidR="006D66FC" w:rsidRDefault="006D66FC" w:rsidP="00A93C7B">
      <w:pPr>
        <w:spacing w:after="0" w:line="276" w:lineRule="auto"/>
        <w:rPr>
          <w:rFonts w:ascii="Cambria" w:hAnsi="Cambria"/>
          <w:b/>
          <w:bCs/>
        </w:rPr>
      </w:pPr>
      <w:r w:rsidRPr="006D66FC">
        <w:rPr>
          <w:rFonts w:ascii="Cambria" w:hAnsi="Cambria"/>
          <w:b/>
          <w:bCs/>
        </w:rPr>
        <w:t xml:space="preserve">Program 1001 Predstavnička i izvršna tijela planirano u iznosu od </w:t>
      </w:r>
      <w:r w:rsidR="00A70FE2">
        <w:rPr>
          <w:rFonts w:ascii="Cambria" w:hAnsi="Cambria"/>
          <w:b/>
          <w:bCs/>
        </w:rPr>
        <w:t>154</w:t>
      </w:r>
      <w:r w:rsidR="00276F18">
        <w:rPr>
          <w:rFonts w:ascii="Cambria" w:hAnsi="Cambria"/>
          <w:b/>
          <w:bCs/>
        </w:rPr>
        <w:t>.</w:t>
      </w:r>
      <w:r w:rsidR="00A70FE2">
        <w:rPr>
          <w:rFonts w:ascii="Cambria" w:hAnsi="Cambria"/>
          <w:b/>
          <w:bCs/>
        </w:rPr>
        <w:t>9</w:t>
      </w:r>
      <w:r w:rsidR="00276F18">
        <w:rPr>
          <w:rFonts w:ascii="Cambria" w:hAnsi="Cambria"/>
          <w:b/>
          <w:bCs/>
        </w:rPr>
        <w:t xml:space="preserve">43,00 </w:t>
      </w:r>
      <w:r w:rsidR="00C05433">
        <w:rPr>
          <w:rFonts w:ascii="Cambria" w:hAnsi="Cambria"/>
          <w:b/>
          <w:bCs/>
        </w:rPr>
        <w:t>EUR</w:t>
      </w:r>
      <w:r w:rsidRPr="006D66FC">
        <w:rPr>
          <w:rFonts w:ascii="Cambria" w:hAnsi="Cambria"/>
          <w:b/>
          <w:bCs/>
        </w:rPr>
        <w:t>, a čine ih:</w:t>
      </w:r>
    </w:p>
    <w:p w14:paraId="205FF793" w14:textId="77777777" w:rsidR="00F24C54" w:rsidRPr="006D66FC" w:rsidRDefault="00F24C54" w:rsidP="00A93C7B">
      <w:pPr>
        <w:spacing w:after="0" w:line="276" w:lineRule="auto"/>
        <w:rPr>
          <w:rFonts w:ascii="Cambria" w:hAnsi="Cambria"/>
        </w:rPr>
      </w:pPr>
    </w:p>
    <w:p w14:paraId="227697C5" w14:textId="00A3B269" w:rsidR="006D66FC" w:rsidRPr="006D66FC" w:rsidRDefault="006D66FC" w:rsidP="00A93C7B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1. Naknade za rad predstavničkih, izvršnih i radnih tijela planirani u iznosu od </w:t>
      </w:r>
      <w:r w:rsidR="00EF5561">
        <w:rPr>
          <w:rFonts w:ascii="Cambria" w:hAnsi="Cambria"/>
        </w:rPr>
        <w:t xml:space="preserve">15.927,00 </w:t>
      </w:r>
      <w:r w:rsidR="00C05433">
        <w:rPr>
          <w:rFonts w:ascii="Cambria" w:hAnsi="Cambria"/>
        </w:rPr>
        <w:t>EUR</w:t>
      </w:r>
      <w:r w:rsidR="00B86026">
        <w:rPr>
          <w:rFonts w:ascii="Cambria" w:hAnsi="Cambria"/>
        </w:rPr>
        <w:t>,</w:t>
      </w:r>
      <w:r w:rsidRPr="006D66FC">
        <w:rPr>
          <w:rFonts w:ascii="Cambria" w:hAnsi="Cambria"/>
        </w:rPr>
        <w:t xml:space="preserve"> financirano od općih prihoda i primitaka za ostale nespomenute rashode;</w:t>
      </w:r>
    </w:p>
    <w:p w14:paraId="3AA914F1" w14:textId="5246C941" w:rsidR="006D66FC" w:rsidRPr="006D66FC" w:rsidRDefault="006D66FC" w:rsidP="00A93C7B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2. Naknade političkim strankama planirane u iznosu od </w:t>
      </w:r>
      <w:r w:rsidR="00EF5561">
        <w:rPr>
          <w:rFonts w:ascii="Cambria" w:hAnsi="Cambria"/>
        </w:rPr>
        <w:t xml:space="preserve">3.716,00 </w:t>
      </w:r>
      <w:r w:rsidR="00C05433">
        <w:rPr>
          <w:rFonts w:ascii="Cambria" w:hAnsi="Cambria"/>
        </w:rPr>
        <w:t>EUR</w:t>
      </w:r>
      <w:r w:rsidR="00B86026">
        <w:rPr>
          <w:rFonts w:ascii="Cambria" w:hAnsi="Cambria"/>
        </w:rPr>
        <w:t>,</w:t>
      </w:r>
      <w:r w:rsidRPr="006D66FC">
        <w:rPr>
          <w:rFonts w:ascii="Cambria" w:hAnsi="Cambria"/>
        </w:rPr>
        <w:t xml:space="preserve"> financirane od općih prihoda i primitaka;</w:t>
      </w:r>
    </w:p>
    <w:p w14:paraId="03953A1F" w14:textId="15DE82F2" w:rsidR="006D66FC" w:rsidRPr="006D66FC" w:rsidRDefault="006D66FC" w:rsidP="00A93C7B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3. Dan Općine planirano u iznosu od </w:t>
      </w:r>
      <w:r w:rsidR="00A70FE2">
        <w:rPr>
          <w:rFonts w:ascii="Cambria" w:hAnsi="Cambria"/>
        </w:rPr>
        <w:t>15</w:t>
      </w:r>
      <w:r w:rsidR="00EF5561">
        <w:rPr>
          <w:rFonts w:ascii="Cambria" w:hAnsi="Cambria"/>
        </w:rPr>
        <w:t xml:space="preserve">.000,00 </w:t>
      </w:r>
      <w:r w:rsidR="00C05433">
        <w:rPr>
          <w:rFonts w:ascii="Cambria" w:hAnsi="Cambria"/>
        </w:rPr>
        <w:t>EUR</w:t>
      </w:r>
      <w:r w:rsidR="00A70FE2">
        <w:rPr>
          <w:rFonts w:ascii="Cambria" w:hAnsi="Cambria"/>
        </w:rPr>
        <w:t>,</w:t>
      </w:r>
      <w:r w:rsidR="00EF5561">
        <w:rPr>
          <w:rFonts w:ascii="Cambria" w:hAnsi="Cambria"/>
        </w:rPr>
        <w:t xml:space="preserve"> </w:t>
      </w:r>
      <w:r w:rsidRPr="006D66FC">
        <w:rPr>
          <w:rFonts w:ascii="Cambria" w:hAnsi="Cambria"/>
        </w:rPr>
        <w:t>financirano od općih prihoda i primitaka;</w:t>
      </w:r>
    </w:p>
    <w:p w14:paraId="0EE35F34" w14:textId="03EAD502" w:rsidR="006D66FC" w:rsidRPr="006D66FC" w:rsidRDefault="006D66FC" w:rsidP="00A93C7B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4. Velika i Mala Gospa planirano u iznosu od </w:t>
      </w:r>
      <w:r w:rsidR="00EF5561">
        <w:rPr>
          <w:rFonts w:ascii="Cambria" w:hAnsi="Cambria"/>
        </w:rPr>
        <w:t>1</w:t>
      </w:r>
      <w:r w:rsidR="00A70FE2">
        <w:rPr>
          <w:rFonts w:ascii="Cambria" w:hAnsi="Cambria"/>
        </w:rPr>
        <w:t>5</w:t>
      </w:r>
      <w:r w:rsidR="00EF5561">
        <w:rPr>
          <w:rFonts w:ascii="Cambria" w:hAnsi="Cambria"/>
        </w:rPr>
        <w:t xml:space="preserve">.000,00 </w:t>
      </w:r>
      <w:r w:rsidR="00C05433">
        <w:rPr>
          <w:rFonts w:ascii="Cambria" w:hAnsi="Cambria"/>
        </w:rPr>
        <w:t>EUR</w:t>
      </w:r>
      <w:r w:rsidRPr="006D66FC">
        <w:rPr>
          <w:rFonts w:ascii="Cambria" w:hAnsi="Cambria"/>
        </w:rPr>
        <w:t xml:space="preserve">, </w:t>
      </w:r>
      <w:r w:rsidR="00A70FE2" w:rsidRPr="006D66FC">
        <w:rPr>
          <w:rFonts w:ascii="Cambria" w:hAnsi="Cambria"/>
        </w:rPr>
        <w:t>financirano od općih prihoda i primitaka;</w:t>
      </w:r>
    </w:p>
    <w:p w14:paraId="43C7FA40" w14:textId="27DFAC8C" w:rsidR="006D66FC" w:rsidRDefault="006D66FC" w:rsidP="00A93C7B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5. Održavanje izbora planirano u iznosu od </w:t>
      </w:r>
      <w:r w:rsidR="00EF5561">
        <w:rPr>
          <w:rFonts w:ascii="Cambria" w:hAnsi="Cambria"/>
        </w:rPr>
        <w:t xml:space="preserve">1.000,00 </w:t>
      </w:r>
      <w:r w:rsidR="00C05433">
        <w:rPr>
          <w:rFonts w:ascii="Cambria" w:hAnsi="Cambria"/>
        </w:rPr>
        <w:t>EUR</w:t>
      </w:r>
      <w:r w:rsidRPr="006D66FC">
        <w:rPr>
          <w:rFonts w:ascii="Cambria" w:hAnsi="Cambria"/>
        </w:rPr>
        <w:t>, financirano od pomoći;</w:t>
      </w:r>
    </w:p>
    <w:p w14:paraId="4AEB3CC4" w14:textId="53BBA3D1" w:rsidR="005E71DB" w:rsidRPr="006D66FC" w:rsidRDefault="005E71DB" w:rsidP="00A93C7B">
      <w:pPr>
        <w:spacing w:after="0" w:line="276" w:lineRule="auto"/>
        <w:rPr>
          <w:rFonts w:ascii="Cambria" w:hAnsi="Cambria"/>
        </w:rPr>
      </w:pPr>
      <w:r>
        <w:rPr>
          <w:rFonts w:ascii="Cambria" w:hAnsi="Cambria"/>
        </w:rPr>
        <w:t>6. Proračunska pričuva planirana u iznosu od  10.000,00 EUR, financirano iz općih prihoda i primitaka;</w:t>
      </w:r>
    </w:p>
    <w:p w14:paraId="25E0BA11" w14:textId="158C0009" w:rsidR="006D66FC" w:rsidRPr="006D66FC" w:rsidRDefault="00BC5DB4" w:rsidP="00A93C7B">
      <w:pPr>
        <w:spacing w:after="0" w:line="276" w:lineRule="auto"/>
        <w:rPr>
          <w:rFonts w:ascii="Cambria" w:hAnsi="Cambria"/>
        </w:rPr>
      </w:pPr>
      <w:r>
        <w:rPr>
          <w:rFonts w:ascii="Cambria" w:hAnsi="Cambria"/>
        </w:rPr>
        <w:t>7</w:t>
      </w:r>
      <w:r w:rsidR="006D66FC" w:rsidRPr="006D66FC">
        <w:rPr>
          <w:rFonts w:ascii="Cambria" w:hAnsi="Cambria"/>
        </w:rPr>
        <w:t xml:space="preserve">. Otplata zajmova planirana u iznosu od </w:t>
      </w:r>
      <w:r w:rsidR="00A70FE2">
        <w:rPr>
          <w:rFonts w:ascii="Cambria" w:hAnsi="Cambria"/>
        </w:rPr>
        <w:t>87</w:t>
      </w:r>
      <w:r w:rsidR="00EF5561">
        <w:rPr>
          <w:rFonts w:ascii="Cambria" w:hAnsi="Cambria"/>
        </w:rPr>
        <w:t>.</w:t>
      </w:r>
      <w:r w:rsidR="00A70FE2">
        <w:rPr>
          <w:rFonts w:ascii="Cambria" w:hAnsi="Cambria"/>
        </w:rPr>
        <w:t>3</w:t>
      </w:r>
      <w:r w:rsidR="00EF5561">
        <w:rPr>
          <w:rFonts w:ascii="Cambria" w:hAnsi="Cambria"/>
        </w:rPr>
        <w:t xml:space="preserve">00,00 </w:t>
      </w:r>
      <w:r w:rsidR="00C05433">
        <w:rPr>
          <w:rFonts w:ascii="Cambria" w:hAnsi="Cambria"/>
        </w:rPr>
        <w:t>EUR</w:t>
      </w:r>
      <w:r w:rsidR="00B86026">
        <w:rPr>
          <w:rFonts w:ascii="Cambria" w:hAnsi="Cambria"/>
        </w:rPr>
        <w:t>,</w:t>
      </w:r>
      <w:r w:rsidR="006D66FC" w:rsidRPr="006D66FC">
        <w:rPr>
          <w:rFonts w:ascii="Cambria" w:hAnsi="Cambria"/>
        </w:rPr>
        <w:t xml:space="preserve"> financirano od općih prihoda i primitaka</w:t>
      </w:r>
      <w:r w:rsidR="00A70FE2">
        <w:rPr>
          <w:rFonts w:ascii="Cambria" w:hAnsi="Cambria"/>
        </w:rPr>
        <w:t>;</w:t>
      </w:r>
    </w:p>
    <w:p w14:paraId="249F8C85" w14:textId="4CF1E1CF" w:rsidR="00EF5561" w:rsidRDefault="00BC5DB4" w:rsidP="00A93C7B">
      <w:pPr>
        <w:spacing w:after="0" w:line="276" w:lineRule="auto"/>
        <w:rPr>
          <w:rFonts w:ascii="Cambria" w:hAnsi="Cambria"/>
        </w:rPr>
      </w:pPr>
      <w:r>
        <w:rPr>
          <w:rFonts w:ascii="Cambria" w:hAnsi="Cambria"/>
        </w:rPr>
        <w:t>8</w:t>
      </w:r>
      <w:r w:rsidR="006D66FC" w:rsidRPr="006D66FC">
        <w:rPr>
          <w:rFonts w:ascii="Cambria" w:hAnsi="Cambria"/>
        </w:rPr>
        <w:t xml:space="preserve">. Nagrade za ostvarena postignuća planirane u iznosu od </w:t>
      </w:r>
      <w:r w:rsidR="00EF5561">
        <w:rPr>
          <w:rFonts w:ascii="Cambria" w:hAnsi="Cambria"/>
        </w:rPr>
        <w:t xml:space="preserve">2.000,00 </w:t>
      </w:r>
      <w:r w:rsidR="00C05433">
        <w:rPr>
          <w:rFonts w:ascii="Cambria" w:hAnsi="Cambria"/>
        </w:rPr>
        <w:t>EUR</w:t>
      </w:r>
      <w:r w:rsidR="00B86026">
        <w:rPr>
          <w:rFonts w:ascii="Cambria" w:hAnsi="Cambria"/>
        </w:rPr>
        <w:t>,</w:t>
      </w:r>
      <w:r w:rsidR="006D66FC" w:rsidRPr="006D66FC">
        <w:rPr>
          <w:rFonts w:ascii="Cambria" w:hAnsi="Cambria"/>
        </w:rPr>
        <w:t xml:space="preserve"> financirano od općih prihoda i primitka</w:t>
      </w:r>
      <w:r w:rsidR="005E71DB">
        <w:rPr>
          <w:rFonts w:ascii="Cambria" w:hAnsi="Cambria"/>
        </w:rPr>
        <w:t>;</w:t>
      </w:r>
    </w:p>
    <w:p w14:paraId="696A8DBF" w14:textId="5710F4F8" w:rsidR="007F4902" w:rsidRDefault="00BC5DB4" w:rsidP="00A93C7B">
      <w:pPr>
        <w:spacing w:after="0" w:line="276" w:lineRule="auto"/>
        <w:rPr>
          <w:rFonts w:ascii="Cambria" w:hAnsi="Cambria"/>
        </w:rPr>
      </w:pPr>
      <w:r>
        <w:rPr>
          <w:rFonts w:ascii="Cambria" w:hAnsi="Cambria"/>
        </w:rPr>
        <w:t>9</w:t>
      </w:r>
      <w:r w:rsidR="005E71DB">
        <w:rPr>
          <w:rFonts w:ascii="Cambria" w:hAnsi="Cambria"/>
        </w:rPr>
        <w:t>. Osobni automobil planirano u iznosu od 5.000,00 EUR, financirano iz općih prihoda i primitaka.</w:t>
      </w:r>
    </w:p>
    <w:p w14:paraId="2F384697" w14:textId="4D0ED8D9" w:rsidR="00F24C54" w:rsidRDefault="00F24C54" w:rsidP="00FA2EA0">
      <w:pPr>
        <w:spacing w:after="0"/>
        <w:rPr>
          <w:rFonts w:ascii="Cambria" w:hAnsi="Cambria"/>
        </w:rPr>
      </w:pPr>
    </w:p>
    <w:p w14:paraId="4DA1D94B" w14:textId="5519F1A1" w:rsidR="00182F1D" w:rsidRDefault="00182F1D" w:rsidP="00FA2EA0">
      <w:pPr>
        <w:spacing w:after="0"/>
        <w:rPr>
          <w:rFonts w:ascii="Cambria" w:hAnsi="Cambria"/>
        </w:rPr>
      </w:pPr>
    </w:p>
    <w:p w14:paraId="394475AA" w14:textId="1262C205" w:rsidR="00714811" w:rsidRDefault="00714811" w:rsidP="00D1764F">
      <w:pPr>
        <w:spacing w:after="0" w:line="276" w:lineRule="auto"/>
        <w:rPr>
          <w:rFonts w:ascii="Cambria" w:hAnsi="Cambria"/>
        </w:rPr>
      </w:pPr>
    </w:p>
    <w:p w14:paraId="3C9A3BC1" w14:textId="5F5B34A9" w:rsidR="006D66FC" w:rsidRDefault="006D66FC" w:rsidP="00D1764F">
      <w:pPr>
        <w:spacing w:after="0" w:line="276" w:lineRule="auto"/>
        <w:rPr>
          <w:rFonts w:ascii="Cambria" w:hAnsi="Cambria"/>
          <w:b/>
          <w:bCs/>
        </w:rPr>
      </w:pPr>
      <w:r w:rsidRPr="00D93778">
        <w:rPr>
          <w:rFonts w:ascii="Cambria" w:hAnsi="Cambria"/>
          <w:b/>
          <w:bCs/>
        </w:rPr>
        <w:t xml:space="preserve">JEDINSTVENI UPRAVNI ODJEL PLANIRAN U IZNOSU OD </w:t>
      </w:r>
      <w:r w:rsidR="000D2D83" w:rsidRPr="00D93778">
        <w:rPr>
          <w:rFonts w:ascii="Cambria" w:hAnsi="Cambria"/>
          <w:b/>
          <w:bCs/>
        </w:rPr>
        <w:t>5.</w:t>
      </w:r>
      <w:r w:rsidR="002B5479">
        <w:rPr>
          <w:rFonts w:ascii="Cambria" w:hAnsi="Cambria"/>
          <w:b/>
          <w:bCs/>
        </w:rPr>
        <w:t>786</w:t>
      </w:r>
      <w:r w:rsidR="000D2D83" w:rsidRPr="00D93778">
        <w:rPr>
          <w:rFonts w:ascii="Cambria" w:hAnsi="Cambria"/>
          <w:b/>
          <w:bCs/>
        </w:rPr>
        <w:t>.</w:t>
      </w:r>
      <w:r w:rsidR="002B5479">
        <w:rPr>
          <w:rFonts w:ascii="Cambria" w:hAnsi="Cambria"/>
          <w:b/>
          <w:bCs/>
        </w:rPr>
        <w:t>831</w:t>
      </w:r>
      <w:r w:rsidR="000D2D83" w:rsidRPr="00D93778">
        <w:rPr>
          <w:rFonts w:ascii="Cambria" w:hAnsi="Cambria"/>
          <w:b/>
          <w:bCs/>
        </w:rPr>
        <w:t xml:space="preserve">,00 </w:t>
      </w:r>
      <w:r w:rsidR="00C05433">
        <w:rPr>
          <w:rFonts w:ascii="Cambria" w:hAnsi="Cambria"/>
          <w:b/>
          <w:bCs/>
        </w:rPr>
        <w:t>EUR.</w:t>
      </w:r>
    </w:p>
    <w:p w14:paraId="327CCCAA" w14:textId="77777777" w:rsidR="00182F1D" w:rsidRPr="006D66FC" w:rsidRDefault="00182F1D" w:rsidP="00D1764F">
      <w:pPr>
        <w:spacing w:after="0" w:line="276" w:lineRule="auto"/>
        <w:rPr>
          <w:rFonts w:ascii="Cambria" w:hAnsi="Cambria"/>
        </w:rPr>
      </w:pPr>
    </w:p>
    <w:p w14:paraId="03F32093" w14:textId="78C47271" w:rsidR="006D66FC" w:rsidRDefault="006D66FC" w:rsidP="00D1764F">
      <w:pPr>
        <w:spacing w:after="0" w:line="276" w:lineRule="auto"/>
        <w:rPr>
          <w:rFonts w:ascii="Cambria" w:hAnsi="Cambria"/>
          <w:b/>
          <w:bCs/>
        </w:rPr>
      </w:pPr>
      <w:r w:rsidRPr="006D66FC">
        <w:rPr>
          <w:rFonts w:ascii="Cambria" w:hAnsi="Cambria"/>
          <w:b/>
          <w:bCs/>
        </w:rPr>
        <w:t xml:space="preserve">Program 1002 Jedinstveni upravni odjel planirano </w:t>
      </w:r>
      <w:r w:rsidR="00A70FE2">
        <w:rPr>
          <w:rFonts w:ascii="Cambria" w:hAnsi="Cambria"/>
          <w:b/>
          <w:bCs/>
        </w:rPr>
        <w:t>599</w:t>
      </w:r>
      <w:r w:rsidRPr="006D66FC">
        <w:rPr>
          <w:rFonts w:ascii="Cambria" w:hAnsi="Cambria"/>
          <w:b/>
          <w:bCs/>
        </w:rPr>
        <w:t>.</w:t>
      </w:r>
      <w:r w:rsidR="00A70FE2">
        <w:rPr>
          <w:rFonts w:ascii="Cambria" w:hAnsi="Cambria"/>
          <w:b/>
          <w:bCs/>
        </w:rPr>
        <w:t>537</w:t>
      </w:r>
      <w:r w:rsidRPr="006D66FC">
        <w:rPr>
          <w:rFonts w:ascii="Cambria" w:hAnsi="Cambria"/>
          <w:b/>
          <w:bCs/>
        </w:rPr>
        <w:t xml:space="preserve">,00 </w:t>
      </w:r>
      <w:r w:rsidR="00C05433">
        <w:rPr>
          <w:rFonts w:ascii="Cambria" w:hAnsi="Cambria"/>
          <w:b/>
          <w:bCs/>
        </w:rPr>
        <w:t>EUR</w:t>
      </w:r>
      <w:r w:rsidRPr="006D66FC">
        <w:rPr>
          <w:rFonts w:ascii="Cambria" w:hAnsi="Cambria"/>
          <w:b/>
          <w:bCs/>
        </w:rPr>
        <w:t>, od toga:</w:t>
      </w:r>
    </w:p>
    <w:p w14:paraId="23674D57" w14:textId="77777777" w:rsidR="00182F1D" w:rsidRPr="006D66FC" w:rsidRDefault="00182F1D" w:rsidP="00D1764F">
      <w:pPr>
        <w:spacing w:after="0" w:line="276" w:lineRule="auto"/>
        <w:rPr>
          <w:rFonts w:ascii="Cambria" w:hAnsi="Cambria"/>
        </w:rPr>
      </w:pPr>
    </w:p>
    <w:p w14:paraId="2135697E" w14:textId="36CA9476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1. Materijalni rashodi i rashodi za usluge planirani u iznosu od </w:t>
      </w:r>
      <w:r w:rsidR="000D2D83">
        <w:rPr>
          <w:rFonts w:ascii="Cambria" w:hAnsi="Cambria"/>
        </w:rPr>
        <w:t xml:space="preserve">149.048,00 </w:t>
      </w:r>
      <w:r w:rsidR="00C05433">
        <w:rPr>
          <w:rFonts w:ascii="Cambria" w:hAnsi="Cambria"/>
        </w:rPr>
        <w:t>EUR</w:t>
      </w:r>
      <w:r w:rsidRPr="006D66FC">
        <w:rPr>
          <w:rFonts w:ascii="Cambria" w:hAnsi="Cambria"/>
        </w:rPr>
        <w:t>, financirani od općih prihoda i primitaka</w:t>
      </w:r>
      <w:r w:rsidR="00A70FE2">
        <w:rPr>
          <w:rFonts w:ascii="Cambria" w:hAnsi="Cambria"/>
        </w:rPr>
        <w:t>;</w:t>
      </w:r>
      <w:r w:rsidRPr="006D66FC">
        <w:rPr>
          <w:rFonts w:ascii="Cambria" w:hAnsi="Cambria"/>
        </w:rPr>
        <w:t> </w:t>
      </w:r>
    </w:p>
    <w:p w14:paraId="191CC232" w14:textId="01F8FAA0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2. Rashodi za zaposlene planirani u iznosu od </w:t>
      </w:r>
      <w:r w:rsidR="000D2D83">
        <w:rPr>
          <w:rFonts w:ascii="Cambria" w:hAnsi="Cambria"/>
        </w:rPr>
        <w:t xml:space="preserve">160.890,00 </w:t>
      </w:r>
      <w:r w:rsidR="00C05433">
        <w:rPr>
          <w:rFonts w:ascii="Cambria" w:hAnsi="Cambria"/>
        </w:rPr>
        <w:t>EUR</w:t>
      </w:r>
      <w:r w:rsidRPr="006D66FC">
        <w:rPr>
          <w:rFonts w:ascii="Cambria" w:hAnsi="Cambria"/>
        </w:rPr>
        <w:t>, financirano od općih prihoda i primitaka;</w:t>
      </w:r>
    </w:p>
    <w:p w14:paraId="7F52AD36" w14:textId="2DE15F85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3. Rashodi za zaposlene – plaće planirani u iznosu od </w:t>
      </w:r>
      <w:r w:rsidR="000D2D83">
        <w:rPr>
          <w:rFonts w:ascii="Cambria" w:hAnsi="Cambria"/>
        </w:rPr>
        <w:t xml:space="preserve">230.000,00 </w:t>
      </w:r>
      <w:r w:rsidR="00C05433">
        <w:rPr>
          <w:rFonts w:ascii="Cambria" w:hAnsi="Cambria"/>
        </w:rPr>
        <w:t>EUR</w:t>
      </w:r>
      <w:r w:rsidR="001022D3">
        <w:rPr>
          <w:rFonts w:ascii="Cambria" w:hAnsi="Cambria"/>
        </w:rPr>
        <w:t>,</w:t>
      </w:r>
      <w:r w:rsidRPr="006D66FC">
        <w:rPr>
          <w:rFonts w:ascii="Cambria" w:hAnsi="Cambria"/>
        </w:rPr>
        <w:t xml:space="preserve"> financirano od općih prihoda i primitaka</w:t>
      </w:r>
      <w:r w:rsidR="0094707C">
        <w:rPr>
          <w:rFonts w:ascii="Cambria" w:hAnsi="Cambria"/>
        </w:rPr>
        <w:t>;</w:t>
      </w:r>
    </w:p>
    <w:p w14:paraId="21CBE189" w14:textId="3840AD2A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4. Izdaci za postrojenja i opremu planirani u iznosu od </w:t>
      </w:r>
      <w:r w:rsidR="0094707C">
        <w:rPr>
          <w:rFonts w:ascii="Cambria" w:hAnsi="Cambria"/>
        </w:rPr>
        <w:t>49.545,00 EUR</w:t>
      </w:r>
      <w:r w:rsidRPr="006D66FC">
        <w:rPr>
          <w:rFonts w:ascii="Cambria" w:hAnsi="Cambria"/>
        </w:rPr>
        <w:t xml:space="preserve">, </w:t>
      </w:r>
      <w:r w:rsidR="0094707C" w:rsidRPr="006D66FC">
        <w:rPr>
          <w:rFonts w:ascii="Cambria" w:hAnsi="Cambria"/>
        </w:rPr>
        <w:t>financirano od općih prihoda i primitaka</w:t>
      </w:r>
      <w:r w:rsidR="0094707C">
        <w:rPr>
          <w:rFonts w:ascii="Cambria" w:hAnsi="Cambria"/>
        </w:rPr>
        <w:t>;</w:t>
      </w:r>
    </w:p>
    <w:p w14:paraId="2598146C" w14:textId="3A1A3307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5. Računalni programi planirani u iznosu od </w:t>
      </w:r>
      <w:r w:rsidR="000D2D83">
        <w:rPr>
          <w:rFonts w:ascii="Cambria" w:hAnsi="Cambria"/>
        </w:rPr>
        <w:t xml:space="preserve">9.954,00 </w:t>
      </w:r>
      <w:r w:rsidR="00C05433">
        <w:rPr>
          <w:rFonts w:ascii="Cambria" w:hAnsi="Cambria"/>
        </w:rPr>
        <w:t>EUR</w:t>
      </w:r>
      <w:r w:rsidR="001022D3">
        <w:rPr>
          <w:rFonts w:ascii="Cambria" w:hAnsi="Cambria"/>
        </w:rPr>
        <w:t>,</w:t>
      </w:r>
      <w:r w:rsidRPr="006D66FC">
        <w:rPr>
          <w:rFonts w:ascii="Cambria" w:hAnsi="Cambria"/>
        </w:rPr>
        <w:t xml:space="preserve"> </w:t>
      </w:r>
      <w:r w:rsidR="001D78C8" w:rsidRPr="006D66FC">
        <w:rPr>
          <w:rFonts w:ascii="Cambria" w:hAnsi="Cambria"/>
        </w:rPr>
        <w:t>financirano od općih prihoda i primitaka</w:t>
      </w:r>
      <w:r w:rsidR="001D78C8">
        <w:rPr>
          <w:rFonts w:ascii="Cambria" w:hAnsi="Cambria"/>
        </w:rPr>
        <w:t>;</w:t>
      </w:r>
    </w:p>
    <w:p w14:paraId="48E4ED3B" w14:textId="4E9A81D3" w:rsidR="007F4902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6. E-računi planirani u iznosu od </w:t>
      </w:r>
      <w:r w:rsidR="000D2D83">
        <w:rPr>
          <w:rFonts w:ascii="Cambria" w:hAnsi="Cambria"/>
        </w:rPr>
        <w:t xml:space="preserve">100,00 </w:t>
      </w:r>
      <w:r w:rsidR="00C05433">
        <w:rPr>
          <w:rFonts w:ascii="Cambria" w:hAnsi="Cambria"/>
        </w:rPr>
        <w:t>EUR</w:t>
      </w:r>
      <w:r w:rsidR="001022D3">
        <w:rPr>
          <w:rFonts w:ascii="Cambria" w:hAnsi="Cambria"/>
        </w:rPr>
        <w:t>,</w:t>
      </w:r>
      <w:r w:rsidRPr="006D66FC">
        <w:rPr>
          <w:rFonts w:ascii="Cambria" w:hAnsi="Cambria"/>
        </w:rPr>
        <w:t xml:space="preserve"> financirano od općih prihoda i primitaka.</w:t>
      </w:r>
    </w:p>
    <w:p w14:paraId="18735186" w14:textId="69DE31E8" w:rsidR="00182F1D" w:rsidRDefault="00182F1D" w:rsidP="00D1764F">
      <w:pPr>
        <w:spacing w:after="0" w:line="276" w:lineRule="auto"/>
        <w:rPr>
          <w:rFonts w:ascii="Cambria" w:hAnsi="Cambria"/>
        </w:rPr>
      </w:pPr>
    </w:p>
    <w:p w14:paraId="0C2D796F" w14:textId="77777777" w:rsidR="000E4676" w:rsidRPr="006D66FC" w:rsidRDefault="000E4676" w:rsidP="00D1764F">
      <w:pPr>
        <w:spacing w:after="0" w:line="276" w:lineRule="auto"/>
        <w:rPr>
          <w:rFonts w:ascii="Cambria" w:hAnsi="Cambria"/>
        </w:rPr>
      </w:pPr>
    </w:p>
    <w:p w14:paraId="34191912" w14:textId="1B0B3B4D" w:rsidR="006D66FC" w:rsidRDefault="006D66FC" w:rsidP="00D1764F">
      <w:pPr>
        <w:spacing w:after="0" w:line="276" w:lineRule="auto"/>
        <w:rPr>
          <w:rFonts w:ascii="Cambria" w:hAnsi="Cambria"/>
          <w:b/>
          <w:bCs/>
        </w:rPr>
      </w:pPr>
      <w:r w:rsidRPr="006D66FC">
        <w:rPr>
          <w:rFonts w:ascii="Cambria" w:hAnsi="Cambria"/>
          <w:b/>
          <w:bCs/>
        </w:rPr>
        <w:t xml:space="preserve">Program 1004 Organiziranje i provođenje zaštite i spašavanja planirano u iznosu od </w:t>
      </w:r>
      <w:r w:rsidR="00BB61A0">
        <w:rPr>
          <w:rFonts w:ascii="Cambria" w:hAnsi="Cambria"/>
          <w:b/>
          <w:bCs/>
        </w:rPr>
        <w:t xml:space="preserve">1.323.539,00 </w:t>
      </w:r>
      <w:r w:rsidR="001022D3">
        <w:rPr>
          <w:rFonts w:ascii="Cambria" w:hAnsi="Cambria"/>
          <w:b/>
          <w:bCs/>
        </w:rPr>
        <w:tab/>
        <w:t>EUR</w:t>
      </w:r>
      <w:r w:rsidRPr="006D66FC">
        <w:rPr>
          <w:rFonts w:ascii="Cambria" w:hAnsi="Cambria"/>
          <w:b/>
          <w:bCs/>
        </w:rPr>
        <w:t>, od toga:</w:t>
      </w:r>
    </w:p>
    <w:p w14:paraId="18EEC69A" w14:textId="77777777" w:rsidR="00182F1D" w:rsidRPr="006D66FC" w:rsidRDefault="00182F1D" w:rsidP="00D1764F">
      <w:pPr>
        <w:spacing w:after="0" w:line="276" w:lineRule="auto"/>
        <w:rPr>
          <w:rFonts w:ascii="Cambria" w:hAnsi="Cambria"/>
        </w:rPr>
      </w:pPr>
    </w:p>
    <w:p w14:paraId="41E3A5E0" w14:textId="13D49DF1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1. Osnovna djelatnost zaštite od požara (VZO) planirana u iznosu od </w:t>
      </w:r>
      <w:r w:rsidR="00BB61A0">
        <w:rPr>
          <w:rFonts w:ascii="Cambria" w:hAnsi="Cambria"/>
        </w:rPr>
        <w:t xml:space="preserve">99.542,00 </w:t>
      </w:r>
      <w:r w:rsidR="001022D3">
        <w:rPr>
          <w:rFonts w:ascii="Cambria" w:hAnsi="Cambria"/>
        </w:rPr>
        <w:t>EUR</w:t>
      </w:r>
      <w:r w:rsidR="00336B30">
        <w:rPr>
          <w:rFonts w:ascii="Cambria" w:hAnsi="Cambria"/>
        </w:rPr>
        <w:t>,</w:t>
      </w:r>
      <w:r w:rsidRPr="006D66FC">
        <w:rPr>
          <w:rFonts w:ascii="Cambria" w:hAnsi="Cambria"/>
        </w:rPr>
        <w:t xml:space="preserve"> </w:t>
      </w:r>
      <w:r w:rsidR="00336B30" w:rsidRPr="006D66FC">
        <w:rPr>
          <w:rFonts w:ascii="Cambria" w:hAnsi="Cambria"/>
        </w:rPr>
        <w:t>financirano od općih prihoda i primitaka</w:t>
      </w:r>
      <w:r w:rsidR="00336B30">
        <w:rPr>
          <w:rFonts w:ascii="Cambria" w:hAnsi="Cambria"/>
        </w:rPr>
        <w:t>;</w:t>
      </w:r>
    </w:p>
    <w:p w14:paraId="555F5026" w14:textId="5E50044C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2. Civilna zaštita planirana u iznosu od </w:t>
      </w:r>
      <w:r w:rsidR="00BB61A0">
        <w:rPr>
          <w:rFonts w:ascii="Cambria" w:hAnsi="Cambria"/>
        </w:rPr>
        <w:t xml:space="preserve">6.000,00 </w:t>
      </w:r>
      <w:r w:rsidR="001022D3">
        <w:rPr>
          <w:rFonts w:ascii="Cambria" w:hAnsi="Cambria"/>
        </w:rPr>
        <w:t>EUR</w:t>
      </w:r>
      <w:r w:rsidR="00336B30">
        <w:rPr>
          <w:rFonts w:ascii="Cambria" w:hAnsi="Cambria"/>
        </w:rPr>
        <w:t>,</w:t>
      </w:r>
      <w:r w:rsidRPr="006D66FC">
        <w:rPr>
          <w:rFonts w:ascii="Cambria" w:hAnsi="Cambria"/>
        </w:rPr>
        <w:t xml:space="preserve"> </w:t>
      </w:r>
      <w:r w:rsidR="00336B30" w:rsidRPr="006D66FC">
        <w:rPr>
          <w:rFonts w:ascii="Cambria" w:hAnsi="Cambria"/>
        </w:rPr>
        <w:t>financirano od općih prihoda i primitaka</w:t>
      </w:r>
      <w:r w:rsidR="00336B30">
        <w:rPr>
          <w:rFonts w:ascii="Cambria" w:hAnsi="Cambria"/>
        </w:rPr>
        <w:t>;</w:t>
      </w:r>
    </w:p>
    <w:p w14:paraId="4492B079" w14:textId="02DD2199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3. Hrvatska gorska služba spašavanja planirana u iznosu od </w:t>
      </w:r>
      <w:r w:rsidR="00BB61A0">
        <w:rPr>
          <w:rFonts w:ascii="Cambria" w:hAnsi="Cambria"/>
        </w:rPr>
        <w:t xml:space="preserve">750,00 </w:t>
      </w:r>
      <w:r w:rsidR="001022D3">
        <w:rPr>
          <w:rFonts w:ascii="Cambria" w:hAnsi="Cambria"/>
        </w:rPr>
        <w:t>EUR</w:t>
      </w:r>
      <w:r w:rsidRPr="006D66FC">
        <w:rPr>
          <w:rFonts w:ascii="Cambria" w:hAnsi="Cambria"/>
        </w:rPr>
        <w:t xml:space="preserve">, </w:t>
      </w:r>
      <w:r w:rsidR="00336B30" w:rsidRPr="006D66FC">
        <w:rPr>
          <w:rFonts w:ascii="Cambria" w:hAnsi="Cambria"/>
        </w:rPr>
        <w:t>financirano od općih prihoda i primitaka</w:t>
      </w:r>
      <w:r w:rsidR="00336B30">
        <w:rPr>
          <w:rFonts w:ascii="Cambria" w:hAnsi="Cambria"/>
        </w:rPr>
        <w:t>;</w:t>
      </w:r>
    </w:p>
    <w:p w14:paraId="604E48C0" w14:textId="546C5804" w:rsidR="007F4902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4. Rekonstrukcija Vatrogasnog doma Kloštar Ivanić planirana je u iznosu od </w:t>
      </w:r>
      <w:r w:rsidR="00BB61A0">
        <w:rPr>
          <w:rFonts w:ascii="Cambria" w:hAnsi="Cambria"/>
        </w:rPr>
        <w:t xml:space="preserve">1.217.247,00 </w:t>
      </w:r>
      <w:r w:rsidR="001022D3">
        <w:rPr>
          <w:rFonts w:ascii="Cambria" w:hAnsi="Cambria"/>
        </w:rPr>
        <w:t>EUR</w:t>
      </w:r>
      <w:r w:rsidR="00E54BB2">
        <w:rPr>
          <w:rFonts w:ascii="Cambria" w:hAnsi="Cambria"/>
        </w:rPr>
        <w:t>,</w:t>
      </w:r>
      <w:r w:rsidRPr="006D66FC">
        <w:rPr>
          <w:rFonts w:ascii="Cambria" w:hAnsi="Cambria"/>
        </w:rPr>
        <w:t xml:space="preserve"> financirano </w:t>
      </w:r>
      <w:r w:rsidR="00336B30">
        <w:rPr>
          <w:rFonts w:ascii="Cambria" w:hAnsi="Cambria"/>
        </w:rPr>
        <w:t xml:space="preserve">iz pomoći </w:t>
      </w:r>
      <w:r w:rsidR="00E54BB2">
        <w:rPr>
          <w:rFonts w:ascii="Cambria" w:hAnsi="Cambria"/>
        </w:rPr>
        <w:t xml:space="preserve">u iznosu </w:t>
      </w:r>
      <w:r w:rsidR="001022D3">
        <w:rPr>
          <w:rFonts w:ascii="Cambria" w:hAnsi="Cambria"/>
        </w:rPr>
        <w:t xml:space="preserve">od </w:t>
      </w:r>
      <w:r w:rsidR="00336B30">
        <w:rPr>
          <w:rFonts w:ascii="Cambria" w:hAnsi="Cambria"/>
        </w:rPr>
        <w:t xml:space="preserve">1.072.070,00 EUR i iz viška </w:t>
      </w:r>
      <w:r w:rsidR="00E54BB2">
        <w:rPr>
          <w:rFonts w:ascii="Cambria" w:hAnsi="Cambria"/>
        </w:rPr>
        <w:t xml:space="preserve">prihoda 2022. godine u iznosu </w:t>
      </w:r>
      <w:r w:rsidR="00336B30">
        <w:rPr>
          <w:rFonts w:ascii="Cambria" w:hAnsi="Cambria"/>
        </w:rPr>
        <w:t>145.177,00 EUR.</w:t>
      </w:r>
      <w:r w:rsidR="00545532">
        <w:rPr>
          <w:rFonts w:ascii="Cambria" w:hAnsi="Cambria"/>
        </w:rPr>
        <w:t xml:space="preserve"> </w:t>
      </w:r>
    </w:p>
    <w:p w14:paraId="5B796A18" w14:textId="78629CBB" w:rsidR="00545532" w:rsidRPr="00545532" w:rsidRDefault="00545532" w:rsidP="00D1764F">
      <w:pPr>
        <w:pStyle w:val="Odlomakpopisa"/>
        <w:numPr>
          <w:ilvl w:val="0"/>
          <w:numId w:val="2"/>
        </w:numPr>
        <w:spacing w:after="0" w:line="276" w:lineRule="auto"/>
        <w:rPr>
          <w:rFonts w:ascii="Cambria" w:hAnsi="Cambria"/>
        </w:rPr>
      </w:pPr>
      <w:r>
        <w:rPr>
          <w:rFonts w:ascii="Cambria" w:hAnsi="Cambria"/>
        </w:rPr>
        <w:t xml:space="preserve">Osnovni cilj projekta rekonstrukcije Vatrogasnog doma Kloštar Ivanić je postizanje unapređenja funkcionalnosti postojeće građevine te stvaranje adekvatnih </w:t>
      </w:r>
      <w:r w:rsidR="00851A93">
        <w:rPr>
          <w:rFonts w:ascii="Cambria" w:hAnsi="Cambria"/>
        </w:rPr>
        <w:t>uvjeta za puni stupanj operativnosti dobrovoljnog vatrogasnog društva. Projektom će se postići i drugi specifični ciljevi kao što su: unapređenje lokalne društvene infrastrukture,</w:t>
      </w:r>
      <w:r w:rsidR="006A29FD">
        <w:rPr>
          <w:rFonts w:ascii="Cambria" w:hAnsi="Cambria"/>
        </w:rPr>
        <w:t xml:space="preserve"> poboljšanje uvjeta života stanovnika Općine Kloštar Ivanić, unapređenje sustava zaštite od požara i vatrogastva na području Općine Kloštar Ivanić, osiguranje adekvatnog prostora za rad i daljnji razvoj vatrogasnog društva, te rad  i razvoj udruga registriranih na području Grada,  unapređenje i proširenje društvenih sadržaja</w:t>
      </w:r>
      <w:r w:rsidR="002123D4">
        <w:rPr>
          <w:rFonts w:ascii="Cambria" w:hAnsi="Cambria"/>
        </w:rPr>
        <w:t xml:space="preserve"> i doprinos društveno-ekonomskoj održivosti ruralnog razvoja.</w:t>
      </w:r>
    </w:p>
    <w:p w14:paraId="5D563602" w14:textId="47985D3B" w:rsidR="00182F1D" w:rsidRDefault="00182F1D" w:rsidP="00D1764F">
      <w:pPr>
        <w:spacing w:after="0" w:line="276" w:lineRule="auto"/>
        <w:rPr>
          <w:rFonts w:ascii="Cambria" w:hAnsi="Cambria"/>
        </w:rPr>
      </w:pPr>
    </w:p>
    <w:p w14:paraId="3B3D8C55" w14:textId="1F1311FA" w:rsidR="000E4676" w:rsidRDefault="000E4676" w:rsidP="00D1764F">
      <w:pPr>
        <w:spacing w:after="0" w:line="276" w:lineRule="auto"/>
        <w:rPr>
          <w:rFonts w:ascii="Cambria" w:hAnsi="Cambria"/>
        </w:rPr>
      </w:pPr>
    </w:p>
    <w:p w14:paraId="39A5714C" w14:textId="5F6C5971" w:rsidR="00D1764F" w:rsidRDefault="00D1764F" w:rsidP="00D1764F">
      <w:pPr>
        <w:spacing w:after="0" w:line="276" w:lineRule="auto"/>
        <w:rPr>
          <w:rFonts w:ascii="Cambria" w:hAnsi="Cambria"/>
        </w:rPr>
      </w:pPr>
    </w:p>
    <w:p w14:paraId="5AB02E13" w14:textId="77777777" w:rsidR="009D75FB" w:rsidRDefault="009D75FB" w:rsidP="00D1764F">
      <w:pPr>
        <w:spacing w:after="0" w:line="276" w:lineRule="auto"/>
        <w:rPr>
          <w:rFonts w:ascii="Cambria" w:hAnsi="Cambria"/>
        </w:rPr>
      </w:pPr>
    </w:p>
    <w:p w14:paraId="413EBB9B" w14:textId="77777777" w:rsidR="00D1764F" w:rsidRDefault="00D1764F" w:rsidP="00D1764F">
      <w:pPr>
        <w:spacing w:after="0" w:line="276" w:lineRule="auto"/>
        <w:rPr>
          <w:rFonts w:ascii="Cambria" w:hAnsi="Cambria"/>
        </w:rPr>
      </w:pPr>
    </w:p>
    <w:p w14:paraId="50814631" w14:textId="6DD1958B" w:rsidR="006D66FC" w:rsidRDefault="006D66FC" w:rsidP="00D1764F">
      <w:pPr>
        <w:spacing w:after="0" w:line="276" w:lineRule="auto"/>
        <w:rPr>
          <w:rFonts w:ascii="Cambria" w:hAnsi="Cambria"/>
          <w:b/>
          <w:bCs/>
        </w:rPr>
      </w:pPr>
      <w:r w:rsidRPr="006D66FC">
        <w:rPr>
          <w:rFonts w:ascii="Cambria" w:hAnsi="Cambria"/>
          <w:b/>
          <w:bCs/>
        </w:rPr>
        <w:t xml:space="preserve">Program 1005 Održavanje komunalne infrastrukture planirano u iznosu od </w:t>
      </w:r>
      <w:r w:rsidR="004C51BA">
        <w:rPr>
          <w:rFonts w:ascii="Cambria" w:hAnsi="Cambria"/>
          <w:b/>
          <w:bCs/>
        </w:rPr>
        <w:t>722.950,00</w:t>
      </w:r>
      <w:r w:rsidR="00BB61A0">
        <w:rPr>
          <w:rFonts w:ascii="Cambria" w:hAnsi="Cambria"/>
          <w:b/>
          <w:bCs/>
        </w:rPr>
        <w:t xml:space="preserve"> </w:t>
      </w:r>
      <w:r w:rsidR="001022D3">
        <w:rPr>
          <w:rFonts w:ascii="Cambria" w:hAnsi="Cambria"/>
          <w:b/>
          <w:bCs/>
        </w:rPr>
        <w:t>EUR</w:t>
      </w:r>
      <w:r w:rsidR="00BB61A0">
        <w:rPr>
          <w:rFonts w:ascii="Cambria" w:hAnsi="Cambria"/>
          <w:b/>
          <w:bCs/>
        </w:rPr>
        <w:t xml:space="preserve">, </w:t>
      </w:r>
      <w:r w:rsidRPr="006D66FC">
        <w:rPr>
          <w:rFonts w:ascii="Cambria" w:hAnsi="Cambria"/>
          <w:b/>
          <w:bCs/>
        </w:rPr>
        <w:t>od toga:</w:t>
      </w:r>
    </w:p>
    <w:p w14:paraId="1BB6F95E" w14:textId="77777777" w:rsidR="00182F1D" w:rsidRPr="006D66FC" w:rsidRDefault="00182F1D" w:rsidP="00D1764F">
      <w:pPr>
        <w:spacing w:after="0" w:line="276" w:lineRule="auto"/>
        <w:rPr>
          <w:rFonts w:ascii="Cambria" w:hAnsi="Cambria"/>
        </w:rPr>
      </w:pPr>
    </w:p>
    <w:p w14:paraId="0A6EA3FD" w14:textId="321E6905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1. Tekuće održavanje nerazvrstanih cesta planirano u iznosu od </w:t>
      </w:r>
      <w:r w:rsidR="003A6D4D">
        <w:rPr>
          <w:rFonts w:ascii="Cambria" w:hAnsi="Cambria"/>
        </w:rPr>
        <w:t xml:space="preserve">225.900,00 </w:t>
      </w:r>
      <w:r w:rsidR="001022D3">
        <w:rPr>
          <w:rFonts w:ascii="Cambria" w:hAnsi="Cambria"/>
        </w:rPr>
        <w:t>EUR</w:t>
      </w:r>
      <w:r w:rsidRPr="006D66FC">
        <w:rPr>
          <w:rFonts w:ascii="Cambria" w:hAnsi="Cambria"/>
        </w:rPr>
        <w:t>, financirano</w:t>
      </w:r>
      <w:r w:rsidR="003D76A3">
        <w:rPr>
          <w:rFonts w:ascii="Cambria" w:hAnsi="Cambria"/>
        </w:rPr>
        <w:t xml:space="preserve"> iz prihoda za posebne namjene</w:t>
      </w:r>
      <w:r w:rsidRPr="006D66FC">
        <w:rPr>
          <w:rFonts w:ascii="Cambria" w:hAnsi="Cambria"/>
        </w:rPr>
        <w:t>;</w:t>
      </w:r>
    </w:p>
    <w:p w14:paraId="5195E0C0" w14:textId="61489EF6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2. Održavanje javnih zelenih površina planirano u iznosu od </w:t>
      </w:r>
      <w:r w:rsidR="003A6D4D">
        <w:rPr>
          <w:rFonts w:ascii="Cambria" w:hAnsi="Cambria"/>
        </w:rPr>
        <w:t xml:space="preserve">27.000,00 </w:t>
      </w:r>
      <w:r w:rsidR="001022D3">
        <w:rPr>
          <w:rFonts w:ascii="Cambria" w:hAnsi="Cambria"/>
        </w:rPr>
        <w:t>EUR</w:t>
      </w:r>
      <w:r w:rsidR="003D76A3">
        <w:rPr>
          <w:rFonts w:ascii="Cambria" w:hAnsi="Cambria"/>
        </w:rPr>
        <w:t>,</w:t>
      </w:r>
      <w:r w:rsidRPr="006D66FC">
        <w:rPr>
          <w:rFonts w:ascii="Cambria" w:hAnsi="Cambria"/>
        </w:rPr>
        <w:t xml:space="preserve"> financirano </w:t>
      </w:r>
      <w:r w:rsidR="003D76A3">
        <w:rPr>
          <w:rFonts w:ascii="Cambria" w:hAnsi="Cambria"/>
        </w:rPr>
        <w:t>iz</w:t>
      </w:r>
      <w:r w:rsidRPr="006D66FC">
        <w:rPr>
          <w:rFonts w:ascii="Cambria" w:hAnsi="Cambria"/>
        </w:rPr>
        <w:t xml:space="preserve"> prihoda za posebne namjene;</w:t>
      </w:r>
    </w:p>
    <w:p w14:paraId="7DDBF64B" w14:textId="4212373A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3. Održavanje javne rasvjete planirano u iznosu od </w:t>
      </w:r>
      <w:r w:rsidR="004C51BA">
        <w:rPr>
          <w:rFonts w:ascii="Cambria" w:hAnsi="Cambria"/>
        </w:rPr>
        <w:t>190</w:t>
      </w:r>
      <w:r w:rsidR="003A6D4D">
        <w:rPr>
          <w:rFonts w:ascii="Cambria" w:hAnsi="Cambria"/>
        </w:rPr>
        <w:t xml:space="preserve">.000,00 </w:t>
      </w:r>
      <w:r w:rsidR="001022D3">
        <w:rPr>
          <w:rFonts w:ascii="Cambria" w:hAnsi="Cambria"/>
        </w:rPr>
        <w:t>EUR</w:t>
      </w:r>
      <w:r w:rsidR="003D76A3">
        <w:rPr>
          <w:rFonts w:ascii="Cambria" w:hAnsi="Cambria"/>
        </w:rPr>
        <w:t>,</w:t>
      </w:r>
      <w:r w:rsidRPr="006D66FC">
        <w:rPr>
          <w:rFonts w:ascii="Cambria" w:hAnsi="Cambria"/>
        </w:rPr>
        <w:t xml:space="preserve"> financirano </w:t>
      </w:r>
      <w:r w:rsidR="003D76A3">
        <w:rPr>
          <w:rFonts w:ascii="Cambria" w:hAnsi="Cambria"/>
        </w:rPr>
        <w:t>iz općih prihoda i primitaka u iznosu 15.000,00 EUR</w:t>
      </w:r>
      <w:r w:rsidR="004C51BA">
        <w:rPr>
          <w:rFonts w:ascii="Cambria" w:hAnsi="Cambria"/>
        </w:rPr>
        <w:t>,</w:t>
      </w:r>
      <w:r w:rsidR="003D76A3">
        <w:rPr>
          <w:rFonts w:ascii="Cambria" w:hAnsi="Cambria"/>
        </w:rPr>
        <w:t xml:space="preserve"> prihoda za posebne namjene </w:t>
      </w:r>
      <w:r w:rsidR="001022D3">
        <w:rPr>
          <w:rFonts w:ascii="Cambria" w:hAnsi="Cambria"/>
        </w:rPr>
        <w:t xml:space="preserve">u iznosu od </w:t>
      </w:r>
      <w:r w:rsidR="003D76A3">
        <w:rPr>
          <w:rFonts w:ascii="Cambria" w:hAnsi="Cambria"/>
        </w:rPr>
        <w:t>63.000,00 EUR</w:t>
      </w:r>
      <w:r w:rsidR="004C51BA">
        <w:rPr>
          <w:rFonts w:ascii="Cambria" w:hAnsi="Cambria"/>
        </w:rPr>
        <w:t xml:space="preserve"> i iz viška u iznosu od 112.000,00 EUR</w:t>
      </w:r>
      <w:r w:rsidR="003D76A3">
        <w:rPr>
          <w:rFonts w:ascii="Cambria" w:hAnsi="Cambria"/>
        </w:rPr>
        <w:t>.</w:t>
      </w:r>
    </w:p>
    <w:p w14:paraId="7A84A58F" w14:textId="4A5EBE49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4. Održavanje groblja i objekata na groblju planirano u iznosu od </w:t>
      </w:r>
      <w:r w:rsidR="003A6D4D">
        <w:rPr>
          <w:rFonts w:ascii="Cambria" w:hAnsi="Cambria"/>
        </w:rPr>
        <w:t xml:space="preserve">30.000,00 </w:t>
      </w:r>
      <w:r w:rsidR="001022D3">
        <w:rPr>
          <w:rFonts w:ascii="Cambria" w:hAnsi="Cambria"/>
        </w:rPr>
        <w:t>EUR</w:t>
      </w:r>
      <w:r w:rsidR="003D76A3">
        <w:rPr>
          <w:rFonts w:ascii="Cambria" w:hAnsi="Cambria"/>
        </w:rPr>
        <w:t>,</w:t>
      </w:r>
      <w:r w:rsidRPr="006D66FC">
        <w:rPr>
          <w:rFonts w:ascii="Cambria" w:hAnsi="Cambria"/>
        </w:rPr>
        <w:t xml:space="preserve"> financirano </w:t>
      </w:r>
      <w:r w:rsidR="003D76A3">
        <w:rPr>
          <w:rFonts w:ascii="Cambria" w:hAnsi="Cambria"/>
        </w:rPr>
        <w:t>iz</w:t>
      </w:r>
      <w:r w:rsidRPr="006D66FC">
        <w:rPr>
          <w:rFonts w:ascii="Cambria" w:hAnsi="Cambria"/>
        </w:rPr>
        <w:t xml:space="preserve"> prihoda za posebne namjene;</w:t>
      </w:r>
    </w:p>
    <w:p w14:paraId="4DD06B24" w14:textId="6370C9BA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5. Zimska služba planirana u iznosu od </w:t>
      </w:r>
      <w:r w:rsidR="003A6D4D">
        <w:rPr>
          <w:rFonts w:ascii="Cambria" w:hAnsi="Cambria"/>
        </w:rPr>
        <w:t xml:space="preserve">34.000,00 </w:t>
      </w:r>
      <w:r w:rsidR="001022D3">
        <w:rPr>
          <w:rFonts w:ascii="Cambria" w:hAnsi="Cambria"/>
        </w:rPr>
        <w:t>EUR</w:t>
      </w:r>
      <w:r w:rsidRPr="006D66FC">
        <w:rPr>
          <w:rFonts w:ascii="Cambria" w:hAnsi="Cambria"/>
        </w:rPr>
        <w:t xml:space="preserve">, </w:t>
      </w:r>
      <w:r w:rsidR="003D76A3" w:rsidRPr="006D66FC">
        <w:rPr>
          <w:rFonts w:ascii="Cambria" w:hAnsi="Cambria"/>
        </w:rPr>
        <w:t xml:space="preserve">financirano </w:t>
      </w:r>
      <w:r w:rsidR="003D76A3">
        <w:rPr>
          <w:rFonts w:ascii="Cambria" w:hAnsi="Cambria"/>
        </w:rPr>
        <w:t>iz</w:t>
      </w:r>
      <w:r w:rsidR="003D76A3" w:rsidRPr="006D66FC">
        <w:rPr>
          <w:rFonts w:ascii="Cambria" w:hAnsi="Cambria"/>
        </w:rPr>
        <w:t xml:space="preserve"> prihoda za posebne namjene;</w:t>
      </w:r>
    </w:p>
    <w:p w14:paraId="4FAB1839" w14:textId="281087B0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6. Odvodnja atmosferskih voda (mali građevinski radovi) planirano u iznosu od </w:t>
      </w:r>
      <w:r w:rsidR="003A6D4D">
        <w:rPr>
          <w:rFonts w:ascii="Cambria" w:hAnsi="Cambria"/>
        </w:rPr>
        <w:t xml:space="preserve">66.000,00 </w:t>
      </w:r>
      <w:r w:rsidR="001022D3">
        <w:rPr>
          <w:rFonts w:ascii="Cambria" w:hAnsi="Cambria"/>
        </w:rPr>
        <w:t>EUR</w:t>
      </w:r>
      <w:r w:rsidR="003D76A3">
        <w:rPr>
          <w:rFonts w:ascii="Cambria" w:hAnsi="Cambria"/>
        </w:rPr>
        <w:t>,</w:t>
      </w:r>
      <w:r w:rsidRPr="006D66FC">
        <w:rPr>
          <w:rFonts w:ascii="Cambria" w:hAnsi="Cambria"/>
        </w:rPr>
        <w:t xml:space="preserve"> </w:t>
      </w:r>
      <w:r w:rsidR="003D76A3" w:rsidRPr="006D66FC">
        <w:rPr>
          <w:rFonts w:ascii="Cambria" w:hAnsi="Cambria"/>
        </w:rPr>
        <w:t xml:space="preserve">financirano </w:t>
      </w:r>
      <w:r w:rsidR="003D76A3">
        <w:rPr>
          <w:rFonts w:ascii="Cambria" w:hAnsi="Cambria"/>
        </w:rPr>
        <w:t>iz</w:t>
      </w:r>
      <w:r w:rsidR="003D76A3" w:rsidRPr="006D66FC">
        <w:rPr>
          <w:rFonts w:ascii="Cambria" w:hAnsi="Cambria"/>
        </w:rPr>
        <w:t xml:space="preserve"> prihoda za posebne namjene;</w:t>
      </w:r>
    </w:p>
    <w:p w14:paraId="71CD1BDE" w14:textId="0D2C9A04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7. Hortikultura održavanja parkova i groblja planirana u iznosu od </w:t>
      </w:r>
      <w:r w:rsidR="003A6D4D">
        <w:rPr>
          <w:rFonts w:ascii="Cambria" w:hAnsi="Cambria"/>
        </w:rPr>
        <w:t xml:space="preserve">6.000,00 </w:t>
      </w:r>
      <w:r w:rsidR="001022D3">
        <w:rPr>
          <w:rFonts w:ascii="Cambria" w:hAnsi="Cambria"/>
        </w:rPr>
        <w:t>EUR</w:t>
      </w:r>
      <w:r w:rsidR="003D76A3">
        <w:rPr>
          <w:rFonts w:ascii="Cambria" w:hAnsi="Cambria"/>
        </w:rPr>
        <w:t xml:space="preserve">, </w:t>
      </w:r>
      <w:r w:rsidR="003D76A3" w:rsidRPr="006D66FC">
        <w:rPr>
          <w:rFonts w:ascii="Cambria" w:hAnsi="Cambria"/>
        </w:rPr>
        <w:t xml:space="preserve">financirano </w:t>
      </w:r>
      <w:r w:rsidR="003D76A3">
        <w:rPr>
          <w:rFonts w:ascii="Cambria" w:hAnsi="Cambria"/>
        </w:rPr>
        <w:t>iz</w:t>
      </w:r>
      <w:r w:rsidR="003D76A3" w:rsidRPr="006D66FC">
        <w:rPr>
          <w:rFonts w:ascii="Cambria" w:hAnsi="Cambria"/>
        </w:rPr>
        <w:t xml:space="preserve"> prihoda za posebne namjene;</w:t>
      </w:r>
    </w:p>
    <w:p w14:paraId="64B319B1" w14:textId="79D8807E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8. Natječaji i oglasi planirani u iznosu od </w:t>
      </w:r>
      <w:r w:rsidR="003A6D4D">
        <w:rPr>
          <w:rFonts w:ascii="Cambria" w:hAnsi="Cambria"/>
        </w:rPr>
        <w:t xml:space="preserve">4.000,00 </w:t>
      </w:r>
      <w:r w:rsidR="001022D3">
        <w:rPr>
          <w:rFonts w:ascii="Cambria" w:hAnsi="Cambria"/>
        </w:rPr>
        <w:t>EUR</w:t>
      </w:r>
      <w:r w:rsidRPr="006D66FC">
        <w:rPr>
          <w:rFonts w:ascii="Cambria" w:hAnsi="Cambria"/>
        </w:rPr>
        <w:t xml:space="preserve">, </w:t>
      </w:r>
      <w:r w:rsidR="003D76A3" w:rsidRPr="006D66FC">
        <w:rPr>
          <w:rFonts w:ascii="Cambria" w:hAnsi="Cambria"/>
        </w:rPr>
        <w:t xml:space="preserve">financirano </w:t>
      </w:r>
      <w:r w:rsidR="003D76A3">
        <w:rPr>
          <w:rFonts w:ascii="Cambria" w:hAnsi="Cambria"/>
        </w:rPr>
        <w:t>iz</w:t>
      </w:r>
      <w:r w:rsidR="003D76A3" w:rsidRPr="006D66FC">
        <w:rPr>
          <w:rFonts w:ascii="Cambria" w:hAnsi="Cambria"/>
        </w:rPr>
        <w:t xml:space="preserve"> </w:t>
      </w:r>
      <w:r w:rsidR="003D76A3">
        <w:rPr>
          <w:rFonts w:ascii="Cambria" w:hAnsi="Cambria"/>
        </w:rPr>
        <w:t xml:space="preserve">općih </w:t>
      </w:r>
      <w:r w:rsidR="003D76A3" w:rsidRPr="006D66FC">
        <w:rPr>
          <w:rFonts w:ascii="Cambria" w:hAnsi="Cambria"/>
        </w:rPr>
        <w:t xml:space="preserve">prihoda </w:t>
      </w:r>
      <w:r w:rsidR="003D76A3">
        <w:rPr>
          <w:rFonts w:ascii="Cambria" w:hAnsi="Cambria"/>
        </w:rPr>
        <w:t>i primitaka</w:t>
      </w:r>
      <w:r w:rsidR="003D76A3" w:rsidRPr="006D66FC">
        <w:rPr>
          <w:rFonts w:ascii="Cambria" w:hAnsi="Cambria"/>
        </w:rPr>
        <w:t>;</w:t>
      </w:r>
    </w:p>
    <w:p w14:paraId="45ED99DB" w14:textId="372BC8C4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9. Popravak pješačkih staza na području Općine Kloštar Ivanić planirano je u iznosu od </w:t>
      </w:r>
      <w:r w:rsidR="003A6D4D">
        <w:rPr>
          <w:rFonts w:ascii="Cambria" w:hAnsi="Cambria"/>
        </w:rPr>
        <w:t xml:space="preserve">82.400,00 </w:t>
      </w:r>
      <w:r w:rsidR="001022D3">
        <w:rPr>
          <w:rFonts w:ascii="Cambria" w:hAnsi="Cambria"/>
        </w:rPr>
        <w:t>EUR</w:t>
      </w:r>
      <w:r w:rsidRPr="006D66FC">
        <w:rPr>
          <w:rFonts w:ascii="Cambria" w:hAnsi="Cambria"/>
        </w:rPr>
        <w:t xml:space="preserve">, financirano </w:t>
      </w:r>
      <w:r w:rsidR="003D76A3">
        <w:rPr>
          <w:rFonts w:ascii="Cambria" w:hAnsi="Cambria"/>
        </w:rPr>
        <w:t>iz</w:t>
      </w:r>
      <w:r w:rsidRPr="006D66FC">
        <w:rPr>
          <w:rFonts w:ascii="Cambria" w:hAnsi="Cambria"/>
        </w:rPr>
        <w:t xml:space="preserve"> prihoda za posebne namjene</w:t>
      </w:r>
      <w:r w:rsidR="003D76A3">
        <w:rPr>
          <w:rFonts w:ascii="Cambria" w:hAnsi="Cambria"/>
        </w:rPr>
        <w:t>;</w:t>
      </w:r>
    </w:p>
    <w:p w14:paraId="47343861" w14:textId="4D3E492B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10. Postava ploča s imenima ulica, oznaka naselja i sl. planirana u iznosu od </w:t>
      </w:r>
      <w:r w:rsidR="003A6D4D">
        <w:rPr>
          <w:rFonts w:ascii="Cambria" w:hAnsi="Cambria"/>
        </w:rPr>
        <w:t xml:space="preserve">2.000,00 </w:t>
      </w:r>
      <w:r w:rsidR="001022D3">
        <w:rPr>
          <w:rFonts w:ascii="Cambria" w:hAnsi="Cambria"/>
        </w:rPr>
        <w:t>EUR</w:t>
      </w:r>
      <w:r w:rsidR="00724D43">
        <w:rPr>
          <w:rFonts w:ascii="Cambria" w:hAnsi="Cambria"/>
        </w:rPr>
        <w:t>,</w:t>
      </w:r>
      <w:r w:rsidRPr="006D66FC">
        <w:rPr>
          <w:rFonts w:ascii="Cambria" w:hAnsi="Cambria"/>
        </w:rPr>
        <w:t xml:space="preserve"> financiran</w:t>
      </w:r>
      <w:r w:rsidR="001022D3">
        <w:rPr>
          <w:rFonts w:ascii="Cambria" w:hAnsi="Cambria"/>
        </w:rPr>
        <w:t>o</w:t>
      </w:r>
      <w:r w:rsidRPr="006D66FC">
        <w:rPr>
          <w:rFonts w:ascii="Cambria" w:hAnsi="Cambria"/>
        </w:rPr>
        <w:t xml:space="preserve"> </w:t>
      </w:r>
      <w:r w:rsidR="00724D43">
        <w:rPr>
          <w:rFonts w:ascii="Cambria" w:hAnsi="Cambria"/>
        </w:rPr>
        <w:t>iz</w:t>
      </w:r>
      <w:r w:rsidRPr="006D66FC">
        <w:rPr>
          <w:rFonts w:ascii="Cambria" w:hAnsi="Cambria"/>
        </w:rPr>
        <w:t xml:space="preserve"> općih prihoda i primitaka;</w:t>
      </w:r>
    </w:p>
    <w:p w14:paraId="3963C891" w14:textId="232FD7D2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11. Održavanje građevinskih uređaja i predmeta javne namjene (nadstrešnice, zdenci, spomenici) planirano u iznosu od </w:t>
      </w:r>
      <w:r w:rsidR="003A6D4D">
        <w:rPr>
          <w:rFonts w:ascii="Cambria" w:hAnsi="Cambria"/>
        </w:rPr>
        <w:t xml:space="preserve">6.600,00 </w:t>
      </w:r>
      <w:r w:rsidR="001022D3">
        <w:rPr>
          <w:rFonts w:ascii="Cambria" w:hAnsi="Cambria"/>
        </w:rPr>
        <w:t>EUR,</w:t>
      </w:r>
      <w:r w:rsidRPr="006D66FC">
        <w:rPr>
          <w:rFonts w:ascii="Cambria" w:hAnsi="Cambria"/>
        </w:rPr>
        <w:t xml:space="preserve"> financirano </w:t>
      </w:r>
      <w:r w:rsidR="00724D43">
        <w:rPr>
          <w:rFonts w:ascii="Cambria" w:hAnsi="Cambria"/>
        </w:rPr>
        <w:t>iz</w:t>
      </w:r>
      <w:r w:rsidRPr="006D66FC">
        <w:rPr>
          <w:rFonts w:ascii="Cambria" w:hAnsi="Cambria"/>
        </w:rPr>
        <w:t xml:space="preserve"> </w:t>
      </w:r>
      <w:r w:rsidR="00724D43">
        <w:rPr>
          <w:rFonts w:ascii="Cambria" w:hAnsi="Cambria"/>
        </w:rPr>
        <w:t>prihoda za posebne namjene;</w:t>
      </w:r>
    </w:p>
    <w:p w14:paraId="441228A9" w14:textId="7D71B452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12. Dezinfekcija, dezinsekcija, deratizacija planirana u iznosu od </w:t>
      </w:r>
      <w:r w:rsidR="003A6D4D">
        <w:rPr>
          <w:rFonts w:ascii="Cambria" w:hAnsi="Cambria"/>
        </w:rPr>
        <w:t xml:space="preserve">19.900,00 </w:t>
      </w:r>
      <w:r w:rsidR="001022D3">
        <w:rPr>
          <w:rFonts w:ascii="Cambria" w:hAnsi="Cambria"/>
        </w:rPr>
        <w:t>EUR</w:t>
      </w:r>
      <w:r w:rsidRPr="006D66FC">
        <w:rPr>
          <w:rFonts w:ascii="Cambria" w:hAnsi="Cambria"/>
        </w:rPr>
        <w:t>, financirano</w:t>
      </w:r>
      <w:r w:rsidR="00724D43">
        <w:rPr>
          <w:rFonts w:ascii="Cambria" w:hAnsi="Cambria"/>
        </w:rPr>
        <w:t xml:space="preserve"> iz</w:t>
      </w:r>
      <w:r w:rsidRPr="006D66FC">
        <w:rPr>
          <w:rFonts w:ascii="Cambria" w:hAnsi="Cambria"/>
        </w:rPr>
        <w:t xml:space="preserve"> prihoda za posebne namjene</w:t>
      </w:r>
      <w:r w:rsidR="00724D43">
        <w:rPr>
          <w:rFonts w:ascii="Cambria" w:hAnsi="Cambria"/>
        </w:rPr>
        <w:t>;</w:t>
      </w:r>
    </w:p>
    <w:p w14:paraId="07AEA7E6" w14:textId="2C119F36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13. Veterinarsko – higijeničarski poslovi (izlov pasa i sl.) planirani u iznosu od </w:t>
      </w:r>
      <w:r w:rsidR="003A6D4D">
        <w:rPr>
          <w:rFonts w:ascii="Cambria" w:hAnsi="Cambria"/>
        </w:rPr>
        <w:t xml:space="preserve">20.000,00 </w:t>
      </w:r>
      <w:r w:rsidR="001022D3">
        <w:rPr>
          <w:rFonts w:ascii="Cambria" w:hAnsi="Cambria"/>
        </w:rPr>
        <w:t>EUR,</w:t>
      </w:r>
      <w:r w:rsidRPr="006D66FC">
        <w:rPr>
          <w:rFonts w:ascii="Cambria" w:hAnsi="Cambria"/>
        </w:rPr>
        <w:t xml:space="preserve"> financirano </w:t>
      </w:r>
      <w:r w:rsidR="00724D43">
        <w:rPr>
          <w:rFonts w:ascii="Cambria" w:hAnsi="Cambria"/>
        </w:rPr>
        <w:t>iz prihoda za posebne namjene;</w:t>
      </w:r>
    </w:p>
    <w:p w14:paraId="526BE77D" w14:textId="0ECE702C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14. Sanacija divljih odlagališta planirana u iznosu od </w:t>
      </w:r>
      <w:r w:rsidR="003A6D4D">
        <w:rPr>
          <w:rFonts w:ascii="Cambria" w:hAnsi="Cambria"/>
        </w:rPr>
        <w:t xml:space="preserve">6.000,00 </w:t>
      </w:r>
      <w:r w:rsidR="001022D3">
        <w:rPr>
          <w:rFonts w:ascii="Cambria" w:hAnsi="Cambria"/>
        </w:rPr>
        <w:t>EUR,</w:t>
      </w:r>
      <w:r w:rsidRPr="006D66FC">
        <w:rPr>
          <w:rFonts w:ascii="Cambria" w:hAnsi="Cambria"/>
        </w:rPr>
        <w:t xml:space="preserve"> financirana od pomoći;</w:t>
      </w:r>
    </w:p>
    <w:p w14:paraId="109C8473" w14:textId="2F824D9C" w:rsidR="006D66FC" w:rsidRPr="006D66FC" w:rsidRDefault="006D66FC" w:rsidP="00D1764F">
      <w:pPr>
        <w:spacing w:after="0" w:line="360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15. Prigodno ukrašavanje naselja planirano u iznosu od </w:t>
      </w:r>
      <w:r w:rsidR="003A6D4D">
        <w:rPr>
          <w:rFonts w:ascii="Cambria" w:hAnsi="Cambria"/>
        </w:rPr>
        <w:t xml:space="preserve">3.000,00 </w:t>
      </w:r>
      <w:r w:rsidR="001022D3">
        <w:rPr>
          <w:rFonts w:ascii="Cambria" w:hAnsi="Cambria"/>
        </w:rPr>
        <w:t>EUR,</w:t>
      </w:r>
      <w:r w:rsidRPr="006D66FC">
        <w:rPr>
          <w:rFonts w:ascii="Cambria" w:hAnsi="Cambria"/>
        </w:rPr>
        <w:t xml:space="preserve"> financirano od općih prihoda i primitaka;</w:t>
      </w:r>
    </w:p>
    <w:p w14:paraId="499C9B09" w14:textId="1EB00672" w:rsidR="00182F1D" w:rsidRDefault="006D66FC" w:rsidP="00D1764F">
      <w:pPr>
        <w:spacing w:after="0" w:line="360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16. Saniranje klizališta planirano u iznosu od </w:t>
      </w:r>
      <w:r w:rsidR="003A6D4D">
        <w:rPr>
          <w:rFonts w:ascii="Cambria" w:hAnsi="Cambria"/>
        </w:rPr>
        <w:t xml:space="preserve">150,00 </w:t>
      </w:r>
      <w:r w:rsidR="001022D3">
        <w:rPr>
          <w:rFonts w:ascii="Cambria" w:hAnsi="Cambria"/>
        </w:rPr>
        <w:t xml:space="preserve">EUR, </w:t>
      </w:r>
      <w:r w:rsidRPr="006D66FC">
        <w:rPr>
          <w:rFonts w:ascii="Cambria" w:hAnsi="Cambria"/>
        </w:rPr>
        <w:t xml:space="preserve"> financirano od općih prihoda i primitaka.</w:t>
      </w:r>
    </w:p>
    <w:p w14:paraId="24E2EB7D" w14:textId="77777777" w:rsidR="000E4676" w:rsidRPr="006D66FC" w:rsidRDefault="000E4676" w:rsidP="00D1764F">
      <w:pPr>
        <w:spacing w:after="0" w:line="360" w:lineRule="auto"/>
        <w:rPr>
          <w:rFonts w:ascii="Cambria" w:hAnsi="Cambria"/>
        </w:rPr>
      </w:pPr>
    </w:p>
    <w:p w14:paraId="5ADF4834" w14:textId="414E9A23" w:rsidR="006D66FC" w:rsidRDefault="006D66FC" w:rsidP="00D1764F">
      <w:pPr>
        <w:spacing w:after="0" w:line="360" w:lineRule="auto"/>
        <w:rPr>
          <w:rFonts w:ascii="Cambria" w:hAnsi="Cambria"/>
          <w:b/>
          <w:bCs/>
        </w:rPr>
      </w:pPr>
      <w:r w:rsidRPr="006D66FC">
        <w:rPr>
          <w:rFonts w:ascii="Cambria" w:hAnsi="Cambria"/>
          <w:b/>
          <w:bCs/>
        </w:rPr>
        <w:t xml:space="preserve">Program 1006 Razvoj i sigurnost prometa planirano u iznosu od </w:t>
      </w:r>
      <w:r w:rsidR="003A6D4D">
        <w:rPr>
          <w:rFonts w:ascii="Cambria" w:hAnsi="Cambria"/>
          <w:b/>
          <w:bCs/>
        </w:rPr>
        <w:t>1.0</w:t>
      </w:r>
      <w:r w:rsidR="00D05D17">
        <w:rPr>
          <w:rFonts w:ascii="Cambria" w:hAnsi="Cambria"/>
          <w:b/>
          <w:bCs/>
        </w:rPr>
        <w:t>53</w:t>
      </w:r>
      <w:r w:rsidR="003A6D4D">
        <w:rPr>
          <w:rFonts w:ascii="Cambria" w:hAnsi="Cambria"/>
          <w:b/>
          <w:bCs/>
        </w:rPr>
        <w:t>.</w:t>
      </w:r>
      <w:r w:rsidR="00D05D17">
        <w:rPr>
          <w:rFonts w:ascii="Cambria" w:hAnsi="Cambria"/>
          <w:b/>
          <w:bCs/>
        </w:rPr>
        <w:t>249</w:t>
      </w:r>
      <w:r w:rsidR="003A6D4D">
        <w:rPr>
          <w:rFonts w:ascii="Cambria" w:hAnsi="Cambria"/>
          <w:b/>
          <w:bCs/>
        </w:rPr>
        <w:t xml:space="preserve">,00 </w:t>
      </w:r>
      <w:r w:rsidR="00A8566C">
        <w:rPr>
          <w:rFonts w:ascii="Cambria" w:hAnsi="Cambria"/>
          <w:b/>
          <w:bCs/>
        </w:rPr>
        <w:t>EUR</w:t>
      </w:r>
      <w:r w:rsidRPr="006D66FC">
        <w:rPr>
          <w:rFonts w:ascii="Cambria" w:hAnsi="Cambria"/>
          <w:b/>
          <w:bCs/>
        </w:rPr>
        <w:t>, od toga:</w:t>
      </w:r>
    </w:p>
    <w:p w14:paraId="7F7BF977" w14:textId="77777777" w:rsidR="00182F1D" w:rsidRPr="006D66FC" w:rsidRDefault="00182F1D" w:rsidP="00FA2EA0">
      <w:pPr>
        <w:spacing w:after="0"/>
        <w:rPr>
          <w:rFonts w:ascii="Cambria" w:hAnsi="Cambria"/>
        </w:rPr>
      </w:pPr>
    </w:p>
    <w:p w14:paraId="42E1DF9D" w14:textId="02B8DC00" w:rsidR="006D66FC" w:rsidRPr="00604B87" w:rsidRDefault="006D66FC" w:rsidP="00182F1D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1. Izgradnja i asfaltiranje cesta, nogostupa, trgova, parka, raskrižja planirana u iznosu od </w:t>
      </w:r>
      <w:r w:rsidR="008634CD">
        <w:rPr>
          <w:rFonts w:ascii="Cambria" w:hAnsi="Cambria"/>
        </w:rPr>
        <w:t>908</w:t>
      </w:r>
      <w:r w:rsidR="003A6D4D">
        <w:rPr>
          <w:rFonts w:ascii="Cambria" w:hAnsi="Cambria"/>
        </w:rPr>
        <w:t>.</w:t>
      </w:r>
      <w:r w:rsidR="008634CD">
        <w:rPr>
          <w:rFonts w:ascii="Cambria" w:hAnsi="Cambria"/>
        </w:rPr>
        <w:t>449</w:t>
      </w:r>
      <w:r w:rsidR="003A6D4D">
        <w:rPr>
          <w:rFonts w:ascii="Cambria" w:hAnsi="Cambria"/>
        </w:rPr>
        <w:t xml:space="preserve">,00 </w:t>
      </w:r>
      <w:r w:rsidR="00A8566C">
        <w:rPr>
          <w:rFonts w:ascii="Cambria" w:hAnsi="Cambria"/>
        </w:rPr>
        <w:t>EUR</w:t>
      </w:r>
      <w:r w:rsidRPr="006D66FC">
        <w:rPr>
          <w:rFonts w:ascii="Cambria" w:hAnsi="Cambria"/>
        </w:rPr>
        <w:t xml:space="preserve">, </w:t>
      </w:r>
      <w:r w:rsidR="008634CD">
        <w:rPr>
          <w:rFonts w:ascii="Cambria" w:hAnsi="Cambria"/>
        </w:rPr>
        <w:t xml:space="preserve">financirano iz prihoda za posebne namjene u iznosu </w:t>
      </w:r>
      <w:r w:rsidR="00A8566C">
        <w:rPr>
          <w:rFonts w:ascii="Cambria" w:hAnsi="Cambria"/>
        </w:rPr>
        <w:t xml:space="preserve">od </w:t>
      </w:r>
      <w:r w:rsidR="008634CD">
        <w:rPr>
          <w:rFonts w:ascii="Cambria" w:hAnsi="Cambria"/>
        </w:rPr>
        <w:t>392.569,00 EUR</w:t>
      </w:r>
      <w:r w:rsidR="00A8566C">
        <w:rPr>
          <w:rFonts w:ascii="Cambria" w:hAnsi="Cambria"/>
        </w:rPr>
        <w:t>,</w:t>
      </w:r>
      <w:r w:rsidR="008634CD">
        <w:rPr>
          <w:rFonts w:ascii="Cambria" w:hAnsi="Cambria"/>
        </w:rPr>
        <w:t xml:space="preserve"> iz pomoći u iznosu </w:t>
      </w:r>
      <w:r w:rsidR="00A8566C">
        <w:rPr>
          <w:rFonts w:ascii="Cambria" w:hAnsi="Cambria"/>
        </w:rPr>
        <w:t xml:space="preserve">od </w:t>
      </w:r>
      <w:r w:rsidR="008634CD">
        <w:rPr>
          <w:rFonts w:ascii="Cambria" w:hAnsi="Cambria"/>
        </w:rPr>
        <w:t>83.000,00 EUR, iz prihoda od prodaje, zamjene nefinancijske imovine</w:t>
      </w:r>
      <w:r w:rsidR="00A8566C">
        <w:rPr>
          <w:rFonts w:ascii="Cambria" w:hAnsi="Cambria"/>
        </w:rPr>
        <w:t xml:space="preserve"> i naknade s naslova osiguranja</w:t>
      </w:r>
      <w:r w:rsidR="008634CD">
        <w:rPr>
          <w:rFonts w:ascii="Cambria" w:hAnsi="Cambria"/>
        </w:rPr>
        <w:t xml:space="preserve"> u iznosu 6.790,00 EUR i </w:t>
      </w:r>
      <w:r w:rsidR="00A8566C">
        <w:rPr>
          <w:rFonts w:ascii="Cambria" w:hAnsi="Cambria"/>
        </w:rPr>
        <w:t xml:space="preserve">iz </w:t>
      </w:r>
      <w:r w:rsidR="008634CD" w:rsidRPr="00604B87">
        <w:rPr>
          <w:rFonts w:ascii="Cambria" w:hAnsi="Cambria"/>
        </w:rPr>
        <w:t>namjenskih primitaka u iznosu 426.090,00 EUR.</w:t>
      </w:r>
    </w:p>
    <w:p w14:paraId="3D5D5132" w14:textId="409E2FBE" w:rsidR="003A6D4D" w:rsidRPr="00604B87" w:rsidRDefault="006D66FC" w:rsidP="00182F1D">
      <w:pPr>
        <w:spacing w:after="0" w:line="276" w:lineRule="auto"/>
        <w:rPr>
          <w:rFonts w:ascii="Cambria" w:hAnsi="Cambria"/>
        </w:rPr>
      </w:pPr>
      <w:r w:rsidRPr="00604B87">
        <w:rPr>
          <w:rFonts w:ascii="Cambria" w:hAnsi="Cambria"/>
        </w:rPr>
        <w:t xml:space="preserve">2. Izgradnja groblja planirana u iznosu od </w:t>
      </w:r>
      <w:r w:rsidR="003A6D4D" w:rsidRPr="00604B87">
        <w:rPr>
          <w:rFonts w:ascii="Cambria" w:hAnsi="Cambria"/>
        </w:rPr>
        <w:t>1</w:t>
      </w:r>
      <w:r w:rsidR="008634CD" w:rsidRPr="00604B87">
        <w:rPr>
          <w:rFonts w:ascii="Cambria" w:hAnsi="Cambria"/>
        </w:rPr>
        <w:t>30</w:t>
      </w:r>
      <w:r w:rsidR="003A6D4D" w:rsidRPr="00604B87">
        <w:rPr>
          <w:rFonts w:ascii="Cambria" w:hAnsi="Cambria"/>
        </w:rPr>
        <w:t>.</w:t>
      </w:r>
      <w:r w:rsidR="008634CD" w:rsidRPr="00604B87">
        <w:rPr>
          <w:rFonts w:ascii="Cambria" w:hAnsi="Cambria"/>
        </w:rPr>
        <w:t>8</w:t>
      </w:r>
      <w:r w:rsidR="003A6D4D" w:rsidRPr="00604B87">
        <w:rPr>
          <w:rFonts w:ascii="Cambria" w:hAnsi="Cambria"/>
        </w:rPr>
        <w:t xml:space="preserve">00,00 </w:t>
      </w:r>
      <w:r w:rsidR="00A64712">
        <w:rPr>
          <w:rFonts w:ascii="Cambria" w:hAnsi="Cambria"/>
        </w:rPr>
        <w:t>EUR</w:t>
      </w:r>
      <w:r w:rsidRPr="00604B87">
        <w:rPr>
          <w:rFonts w:ascii="Cambria" w:hAnsi="Cambria"/>
        </w:rPr>
        <w:t xml:space="preserve"> za građevinske objekte, financirano </w:t>
      </w:r>
      <w:r w:rsidR="008634CD" w:rsidRPr="00604B87">
        <w:rPr>
          <w:rFonts w:ascii="Cambria" w:hAnsi="Cambria"/>
        </w:rPr>
        <w:t>iz</w:t>
      </w:r>
      <w:r w:rsidRPr="00604B87">
        <w:rPr>
          <w:rFonts w:ascii="Cambria" w:hAnsi="Cambria"/>
        </w:rPr>
        <w:t xml:space="preserve"> prihoda za posebne </w:t>
      </w:r>
      <w:r w:rsidR="008634CD" w:rsidRPr="00604B87">
        <w:rPr>
          <w:rFonts w:ascii="Cambria" w:hAnsi="Cambria"/>
        </w:rPr>
        <w:t>namjene</w:t>
      </w:r>
      <w:r w:rsidR="005034B2">
        <w:rPr>
          <w:rFonts w:ascii="Cambria" w:hAnsi="Cambria"/>
        </w:rPr>
        <w:t xml:space="preserve"> u iznosu od</w:t>
      </w:r>
      <w:r w:rsidR="00604B87" w:rsidRPr="00604B87">
        <w:rPr>
          <w:rFonts w:ascii="Cambria" w:hAnsi="Cambria"/>
        </w:rPr>
        <w:t xml:space="preserve"> 110.900,00</w:t>
      </w:r>
      <w:r w:rsidR="005034B2">
        <w:rPr>
          <w:rFonts w:ascii="Cambria" w:hAnsi="Cambria"/>
        </w:rPr>
        <w:t xml:space="preserve"> EUR</w:t>
      </w:r>
      <w:r w:rsidR="00604B87" w:rsidRPr="00604B87">
        <w:rPr>
          <w:rFonts w:ascii="Cambria" w:hAnsi="Cambria"/>
        </w:rPr>
        <w:t xml:space="preserve"> i iz prihoda od prodaje ili zamjene nefinancijske imovine i naknade s naslova osiguranja 19.900,00 EUR </w:t>
      </w:r>
      <w:r w:rsidR="008634CD" w:rsidRPr="00604B87">
        <w:rPr>
          <w:rFonts w:ascii="Cambria" w:hAnsi="Cambria"/>
        </w:rPr>
        <w:t>;</w:t>
      </w:r>
    </w:p>
    <w:p w14:paraId="4DC8466D" w14:textId="4A54B1F3" w:rsidR="006D66FC" w:rsidRDefault="006D66FC" w:rsidP="00182F1D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lastRenderedPageBreak/>
        <w:t xml:space="preserve">3. </w:t>
      </w:r>
      <w:r w:rsidR="003A6D4D">
        <w:rPr>
          <w:rFonts w:ascii="Cambria" w:hAnsi="Cambria"/>
        </w:rPr>
        <w:t>R</w:t>
      </w:r>
      <w:r w:rsidRPr="006D66FC">
        <w:rPr>
          <w:rFonts w:ascii="Cambria" w:hAnsi="Cambria"/>
        </w:rPr>
        <w:t>ekonstrukcij</w:t>
      </w:r>
      <w:r w:rsidR="003A6D4D">
        <w:rPr>
          <w:rFonts w:ascii="Cambria" w:hAnsi="Cambria"/>
        </w:rPr>
        <w:t>a nerazvrstanih cesta</w:t>
      </w:r>
      <w:r w:rsidRPr="006D66FC">
        <w:rPr>
          <w:rFonts w:ascii="Cambria" w:hAnsi="Cambria"/>
        </w:rPr>
        <w:t xml:space="preserve"> u iznosu od </w:t>
      </w:r>
      <w:r w:rsidR="003A6D4D">
        <w:rPr>
          <w:rFonts w:ascii="Cambria" w:hAnsi="Cambria"/>
        </w:rPr>
        <w:t xml:space="preserve">14.000,00 </w:t>
      </w:r>
      <w:r w:rsidR="005034B2">
        <w:rPr>
          <w:rFonts w:ascii="Cambria" w:hAnsi="Cambria"/>
        </w:rPr>
        <w:t>EUR,</w:t>
      </w:r>
      <w:r w:rsidRPr="006D66FC">
        <w:rPr>
          <w:rFonts w:ascii="Cambria" w:hAnsi="Cambria"/>
        </w:rPr>
        <w:t xml:space="preserve"> financirano </w:t>
      </w:r>
      <w:r w:rsidR="008634CD">
        <w:rPr>
          <w:rFonts w:ascii="Cambria" w:hAnsi="Cambria"/>
        </w:rPr>
        <w:t>iz prihoda za posebne namjene.</w:t>
      </w:r>
      <w:r w:rsidRPr="006D66FC">
        <w:rPr>
          <w:rFonts w:ascii="Cambria" w:hAnsi="Cambria"/>
        </w:rPr>
        <w:t xml:space="preserve"> </w:t>
      </w:r>
    </w:p>
    <w:p w14:paraId="1742913A" w14:textId="78806EEE" w:rsidR="006D66FC" w:rsidRDefault="006D66FC" w:rsidP="00D1764F">
      <w:pPr>
        <w:spacing w:after="0" w:line="276" w:lineRule="auto"/>
        <w:rPr>
          <w:rFonts w:ascii="Cambria" w:hAnsi="Cambria"/>
          <w:b/>
          <w:bCs/>
        </w:rPr>
      </w:pPr>
      <w:r w:rsidRPr="006D66FC">
        <w:rPr>
          <w:rFonts w:ascii="Cambria" w:hAnsi="Cambria"/>
          <w:b/>
          <w:bCs/>
        </w:rPr>
        <w:t xml:space="preserve">Program 1007 Potpora poljoprivredi planirano u iznosu od </w:t>
      </w:r>
      <w:r w:rsidR="00D87551">
        <w:rPr>
          <w:rFonts w:ascii="Cambria" w:hAnsi="Cambria"/>
          <w:b/>
          <w:bCs/>
        </w:rPr>
        <w:t>180.163</w:t>
      </w:r>
      <w:r w:rsidR="001342ED">
        <w:rPr>
          <w:rFonts w:ascii="Cambria" w:hAnsi="Cambria"/>
          <w:b/>
          <w:bCs/>
        </w:rPr>
        <w:t xml:space="preserve">,00 </w:t>
      </w:r>
      <w:r w:rsidR="00C52FFF">
        <w:rPr>
          <w:rFonts w:ascii="Cambria" w:hAnsi="Cambria"/>
          <w:b/>
          <w:bCs/>
        </w:rPr>
        <w:t>EUR</w:t>
      </w:r>
      <w:r w:rsidR="001342ED">
        <w:rPr>
          <w:rFonts w:ascii="Cambria" w:hAnsi="Cambria"/>
          <w:b/>
          <w:bCs/>
        </w:rPr>
        <w:t>,</w:t>
      </w:r>
      <w:r w:rsidRPr="006D66FC">
        <w:rPr>
          <w:rFonts w:ascii="Cambria" w:hAnsi="Cambria"/>
          <w:b/>
          <w:bCs/>
        </w:rPr>
        <w:t xml:space="preserve"> od toga:</w:t>
      </w:r>
    </w:p>
    <w:p w14:paraId="65AD7454" w14:textId="77777777" w:rsidR="00182F1D" w:rsidRPr="006D66FC" w:rsidRDefault="00182F1D" w:rsidP="00D1764F">
      <w:pPr>
        <w:spacing w:after="0" w:line="276" w:lineRule="auto"/>
        <w:rPr>
          <w:rFonts w:ascii="Cambria" w:hAnsi="Cambria"/>
        </w:rPr>
      </w:pPr>
    </w:p>
    <w:p w14:paraId="6FCA23E7" w14:textId="34B709A3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1. Financiranje (kreditiranje) proljetne i jesenske sjetve planirano u iznosu od </w:t>
      </w:r>
      <w:r w:rsidR="001342ED">
        <w:rPr>
          <w:rFonts w:ascii="Cambria" w:hAnsi="Cambria"/>
        </w:rPr>
        <w:t xml:space="preserve">80.000,00 </w:t>
      </w:r>
      <w:r w:rsidR="00271544">
        <w:rPr>
          <w:rFonts w:ascii="Cambria" w:hAnsi="Cambria"/>
        </w:rPr>
        <w:t>EUR</w:t>
      </w:r>
      <w:r w:rsidR="00713A17">
        <w:rPr>
          <w:rFonts w:ascii="Cambria" w:hAnsi="Cambria"/>
        </w:rPr>
        <w:t>,</w:t>
      </w:r>
      <w:r w:rsidRPr="006D66FC">
        <w:rPr>
          <w:rFonts w:ascii="Cambria" w:hAnsi="Cambria"/>
        </w:rPr>
        <w:t xml:space="preserve"> financirano </w:t>
      </w:r>
      <w:r w:rsidR="00271544">
        <w:rPr>
          <w:rFonts w:ascii="Cambria" w:hAnsi="Cambria"/>
        </w:rPr>
        <w:t xml:space="preserve">iz općih prihoda i primitaka u iznosu </w:t>
      </w:r>
      <w:r w:rsidR="00713A17">
        <w:rPr>
          <w:rFonts w:ascii="Cambria" w:hAnsi="Cambria"/>
        </w:rPr>
        <w:t xml:space="preserve">od </w:t>
      </w:r>
      <w:r w:rsidR="00271544">
        <w:rPr>
          <w:rFonts w:ascii="Cambria" w:hAnsi="Cambria"/>
        </w:rPr>
        <w:t xml:space="preserve">13.639,00 EUR  i namjenskih primitaka u iznosu </w:t>
      </w:r>
      <w:r w:rsidR="00713A17">
        <w:rPr>
          <w:rFonts w:ascii="Cambria" w:hAnsi="Cambria"/>
        </w:rPr>
        <w:t xml:space="preserve">od </w:t>
      </w:r>
      <w:r w:rsidR="00271544">
        <w:rPr>
          <w:rFonts w:ascii="Cambria" w:hAnsi="Cambria"/>
        </w:rPr>
        <w:t>66.361,00 EUR</w:t>
      </w:r>
      <w:r w:rsidRPr="006D66FC">
        <w:rPr>
          <w:rFonts w:ascii="Cambria" w:hAnsi="Cambria"/>
        </w:rPr>
        <w:t>;</w:t>
      </w:r>
    </w:p>
    <w:p w14:paraId="38D039D9" w14:textId="6CF991E5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2. Financijska sredstva za ublažavanje posljedica prirodnih nepogoda planirana u iznosu od </w:t>
      </w:r>
      <w:r w:rsidR="001342ED">
        <w:rPr>
          <w:rFonts w:ascii="Cambria" w:hAnsi="Cambria"/>
        </w:rPr>
        <w:t xml:space="preserve">33.000,00 </w:t>
      </w:r>
      <w:r w:rsidR="00271544">
        <w:rPr>
          <w:rFonts w:ascii="Cambria" w:hAnsi="Cambria"/>
        </w:rPr>
        <w:t>EUR</w:t>
      </w:r>
      <w:r w:rsidR="00713A17">
        <w:rPr>
          <w:rFonts w:ascii="Cambria" w:hAnsi="Cambria"/>
        </w:rPr>
        <w:t>,</w:t>
      </w:r>
      <w:r w:rsidRPr="006D66FC">
        <w:rPr>
          <w:rFonts w:ascii="Cambria" w:hAnsi="Cambria"/>
        </w:rPr>
        <w:t xml:space="preserve"> financirana od pomoći;</w:t>
      </w:r>
    </w:p>
    <w:p w14:paraId="27480716" w14:textId="62135AF3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3. Izložba konja i konjskih zaprega planirano u iznosu od 20.000,00 </w:t>
      </w:r>
      <w:r w:rsidR="00271544">
        <w:rPr>
          <w:rFonts w:ascii="Cambria" w:hAnsi="Cambria"/>
        </w:rPr>
        <w:t>EUR,</w:t>
      </w:r>
      <w:r w:rsidRPr="006D66FC">
        <w:rPr>
          <w:rFonts w:ascii="Cambria" w:hAnsi="Cambria"/>
        </w:rPr>
        <w:t xml:space="preserve"> financirano </w:t>
      </w:r>
      <w:r w:rsidR="00271544">
        <w:rPr>
          <w:rFonts w:ascii="Cambria" w:hAnsi="Cambria"/>
        </w:rPr>
        <w:t>iz</w:t>
      </w:r>
      <w:r w:rsidRPr="006D66FC">
        <w:rPr>
          <w:rFonts w:ascii="Cambria" w:hAnsi="Cambria"/>
        </w:rPr>
        <w:t xml:space="preserve"> općih prihoda i primitaka </w:t>
      </w:r>
      <w:r w:rsidR="0029047A">
        <w:rPr>
          <w:rFonts w:ascii="Cambria" w:hAnsi="Cambria"/>
        </w:rPr>
        <w:t>u iznosu od 14.027,00 EUR i iz pomoći u iznosu od</w:t>
      </w:r>
      <w:r w:rsidRPr="006D66FC">
        <w:rPr>
          <w:rFonts w:ascii="Cambria" w:hAnsi="Cambria"/>
        </w:rPr>
        <w:t xml:space="preserve"> </w:t>
      </w:r>
      <w:r w:rsidR="00271544">
        <w:rPr>
          <w:rFonts w:ascii="Cambria" w:hAnsi="Cambria"/>
        </w:rPr>
        <w:t>5</w:t>
      </w:r>
      <w:r w:rsidR="001342ED">
        <w:rPr>
          <w:rFonts w:ascii="Cambria" w:hAnsi="Cambria"/>
        </w:rPr>
        <w:t>.</w:t>
      </w:r>
      <w:r w:rsidR="00271544">
        <w:rPr>
          <w:rFonts w:ascii="Cambria" w:hAnsi="Cambria"/>
        </w:rPr>
        <w:t>973</w:t>
      </w:r>
      <w:r w:rsidR="001342ED">
        <w:rPr>
          <w:rFonts w:ascii="Cambria" w:hAnsi="Cambria"/>
        </w:rPr>
        <w:t xml:space="preserve">,00 </w:t>
      </w:r>
      <w:r w:rsidR="00271544">
        <w:rPr>
          <w:rFonts w:ascii="Cambria" w:hAnsi="Cambria"/>
        </w:rPr>
        <w:t>EUR</w:t>
      </w:r>
      <w:r w:rsidR="0029047A">
        <w:rPr>
          <w:rFonts w:ascii="Cambria" w:hAnsi="Cambria"/>
        </w:rPr>
        <w:t>;</w:t>
      </w:r>
    </w:p>
    <w:p w14:paraId="114494E3" w14:textId="0343DB4D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4. Subvencioniranje premije osiguranja u poljoprivredi planirano u iznosu od </w:t>
      </w:r>
      <w:r w:rsidR="001342ED">
        <w:rPr>
          <w:rFonts w:ascii="Cambria" w:hAnsi="Cambria"/>
        </w:rPr>
        <w:t xml:space="preserve">5.309,00 </w:t>
      </w:r>
      <w:r w:rsidR="00271544">
        <w:rPr>
          <w:rFonts w:ascii="Cambria" w:hAnsi="Cambria"/>
        </w:rPr>
        <w:t>EUR</w:t>
      </w:r>
      <w:r w:rsidR="0029047A">
        <w:rPr>
          <w:rFonts w:ascii="Cambria" w:hAnsi="Cambria"/>
        </w:rPr>
        <w:t>,</w:t>
      </w:r>
      <w:r w:rsidRPr="006D66FC">
        <w:rPr>
          <w:rFonts w:ascii="Cambria" w:hAnsi="Cambria"/>
        </w:rPr>
        <w:t xml:space="preserve"> financirano</w:t>
      </w:r>
      <w:r w:rsidR="00271544">
        <w:rPr>
          <w:rFonts w:ascii="Cambria" w:hAnsi="Cambria"/>
        </w:rPr>
        <w:t xml:space="preserve"> iz</w:t>
      </w:r>
      <w:r w:rsidRPr="006D66FC">
        <w:rPr>
          <w:rFonts w:ascii="Cambria" w:hAnsi="Cambria"/>
        </w:rPr>
        <w:t xml:space="preserve"> prihoda od prodaje ili zamjene nefinancijske imovine i naknade s naslova osiguranja;</w:t>
      </w:r>
    </w:p>
    <w:p w14:paraId="0F107D4B" w14:textId="146A3E8B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5. Sufinanciranje troškova umjetnog osjemenjivanja krava plotkinja planirano u iznosu od </w:t>
      </w:r>
      <w:r w:rsidR="001342ED">
        <w:rPr>
          <w:rFonts w:ascii="Cambria" w:hAnsi="Cambria"/>
        </w:rPr>
        <w:t xml:space="preserve">3.185,00 </w:t>
      </w:r>
      <w:r w:rsidR="00271544">
        <w:rPr>
          <w:rFonts w:ascii="Cambria" w:hAnsi="Cambria"/>
        </w:rPr>
        <w:t>EUR</w:t>
      </w:r>
      <w:r w:rsidR="00CC2A7C">
        <w:rPr>
          <w:rFonts w:ascii="Cambria" w:hAnsi="Cambria"/>
        </w:rPr>
        <w:t>,</w:t>
      </w:r>
      <w:r w:rsidRPr="006D66FC">
        <w:rPr>
          <w:rFonts w:ascii="Cambria" w:hAnsi="Cambria"/>
        </w:rPr>
        <w:t xml:space="preserve"> financirano </w:t>
      </w:r>
      <w:r w:rsidR="00271544">
        <w:rPr>
          <w:rFonts w:ascii="Cambria" w:hAnsi="Cambria"/>
        </w:rPr>
        <w:t>iz</w:t>
      </w:r>
      <w:r w:rsidRPr="006D66FC">
        <w:rPr>
          <w:rFonts w:ascii="Cambria" w:hAnsi="Cambria"/>
        </w:rPr>
        <w:t xml:space="preserve"> prihoda za posebne namjene;</w:t>
      </w:r>
    </w:p>
    <w:p w14:paraId="06A35BE6" w14:textId="4AEE128B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6. Subvencioniranje stručnog osposobljavanja u poljoprivredi planirano u iznosu od </w:t>
      </w:r>
      <w:r w:rsidR="001342ED">
        <w:rPr>
          <w:rFonts w:ascii="Cambria" w:hAnsi="Cambria"/>
        </w:rPr>
        <w:t xml:space="preserve">1.460,00 </w:t>
      </w:r>
      <w:r w:rsidR="00271544">
        <w:rPr>
          <w:rFonts w:ascii="Cambria" w:hAnsi="Cambria"/>
        </w:rPr>
        <w:t>EUR</w:t>
      </w:r>
      <w:r w:rsidR="00CC2A7C">
        <w:rPr>
          <w:rFonts w:ascii="Cambria" w:hAnsi="Cambria"/>
        </w:rPr>
        <w:t>,</w:t>
      </w:r>
      <w:r w:rsidRPr="006D66FC">
        <w:rPr>
          <w:rFonts w:ascii="Cambria" w:hAnsi="Cambria"/>
        </w:rPr>
        <w:t xml:space="preserve"> financirano </w:t>
      </w:r>
      <w:r w:rsidR="00271544">
        <w:rPr>
          <w:rFonts w:ascii="Cambria" w:hAnsi="Cambria"/>
        </w:rPr>
        <w:t>iz</w:t>
      </w:r>
      <w:r w:rsidRPr="006D66FC">
        <w:rPr>
          <w:rFonts w:ascii="Cambria" w:hAnsi="Cambria"/>
        </w:rPr>
        <w:t xml:space="preserve"> prihoda za posebne namjene;</w:t>
      </w:r>
    </w:p>
    <w:p w14:paraId="315492F5" w14:textId="6508018B" w:rsidR="006D66FC" w:rsidRPr="006D66FC" w:rsidRDefault="004E1BC7" w:rsidP="00D1764F">
      <w:pPr>
        <w:spacing w:after="0" w:line="276" w:lineRule="auto"/>
        <w:rPr>
          <w:rFonts w:ascii="Cambria" w:hAnsi="Cambria"/>
        </w:rPr>
      </w:pPr>
      <w:r>
        <w:rPr>
          <w:rFonts w:ascii="Cambria" w:hAnsi="Cambria"/>
        </w:rPr>
        <w:t>7</w:t>
      </w:r>
      <w:r w:rsidR="006D66FC" w:rsidRPr="006D66FC">
        <w:rPr>
          <w:rFonts w:ascii="Cambria" w:hAnsi="Cambria"/>
        </w:rPr>
        <w:t xml:space="preserve">. Subvencioniranje uzgojno selekcijskog rada pasmine konja Hrv. </w:t>
      </w:r>
      <w:r w:rsidR="00CC2A7C">
        <w:rPr>
          <w:rFonts w:ascii="Cambria" w:hAnsi="Cambria"/>
        </w:rPr>
        <w:t>p</w:t>
      </w:r>
      <w:r w:rsidR="006D66FC" w:rsidRPr="006D66FC">
        <w:rPr>
          <w:rFonts w:ascii="Cambria" w:hAnsi="Cambria"/>
        </w:rPr>
        <w:t xml:space="preserve">osavac i Hrv. </w:t>
      </w:r>
      <w:r w:rsidR="00CC2A7C">
        <w:rPr>
          <w:rFonts w:ascii="Cambria" w:hAnsi="Cambria"/>
        </w:rPr>
        <w:t>hladno</w:t>
      </w:r>
      <w:r w:rsidR="006D66FC" w:rsidRPr="006D66FC">
        <w:rPr>
          <w:rFonts w:ascii="Cambria" w:hAnsi="Cambria"/>
        </w:rPr>
        <w:t xml:space="preserve"> planirano u iznosu od </w:t>
      </w:r>
      <w:r w:rsidR="0028173F">
        <w:rPr>
          <w:rFonts w:ascii="Cambria" w:hAnsi="Cambria"/>
        </w:rPr>
        <w:t xml:space="preserve">1.195,00 </w:t>
      </w:r>
      <w:r w:rsidR="00271544">
        <w:rPr>
          <w:rFonts w:ascii="Cambria" w:hAnsi="Cambria"/>
        </w:rPr>
        <w:t>EUR</w:t>
      </w:r>
      <w:r w:rsidR="00CC2A7C">
        <w:rPr>
          <w:rFonts w:ascii="Cambria" w:hAnsi="Cambria"/>
        </w:rPr>
        <w:t>,</w:t>
      </w:r>
      <w:r w:rsidR="0028173F">
        <w:rPr>
          <w:rFonts w:ascii="Cambria" w:hAnsi="Cambria"/>
        </w:rPr>
        <w:t xml:space="preserve"> </w:t>
      </w:r>
      <w:r w:rsidR="006D66FC" w:rsidRPr="006D66FC">
        <w:rPr>
          <w:rFonts w:ascii="Cambria" w:hAnsi="Cambria"/>
        </w:rPr>
        <w:t xml:space="preserve">financirano </w:t>
      </w:r>
      <w:r w:rsidR="00271544">
        <w:rPr>
          <w:rFonts w:ascii="Cambria" w:hAnsi="Cambria"/>
        </w:rPr>
        <w:t>iz</w:t>
      </w:r>
      <w:r w:rsidR="006D66FC" w:rsidRPr="006D66FC">
        <w:rPr>
          <w:rFonts w:ascii="Cambria" w:hAnsi="Cambria"/>
        </w:rPr>
        <w:t xml:space="preserve"> prihoda za posebne namjene;</w:t>
      </w:r>
      <w:r w:rsidR="003E5D28">
        <w:rPr>
          <w:rFonts w:ascii="Cambria" w:hAnsi="Cambria"/>
        </w:rPr>
        <w:tab/>
      </w:r>
    </w:p>
    <w:p w14:paraId="14969A19" w14:textId="72CDA14A" w:rsidR="006D66FC" w:rsidRPr="006D66FC" w:rsidRDefault="004E1BC7" w:rsidP="00D1764F">
      <w:pPr>
        <w:spacing w:after="0" w:line="276" w:lineRule="auto"/>
        <w:rPr>
          <w:rFonts w:ascii="Cambria" w:hAnsi="Cambria"/>
        </w:rPr>
      </w:pPr>
      <w:r>
        <w:rPr>
          <w:rFonts w:ascii="Cambria" w:hAnsi="Cambria"/>
        </w:rPr>
        <w:t>8</w:t>
      </w:r>
      <w:r w:rsidR="006D66FC" w:rsidRPr="006D66FC">
        <w:rPr>
          <w:rFonts w:ascii="Cambria" w:hAnsi="Cambria"/>
        </w:rPr>
        <w:t xml:space="preserve">. Financiranje sredstva poljoprivrednim udrugama planirano u iznosu od </w:t>
      </w:r>
      <w:r w:rsidR="0028173F">
        <w:rPr>
          <w:rFonts w:ascii="Cambria" w:hAnsi="Cambria"/>
        </w:rPr>
        <w:t xml:space="preserve">2.654,00 </w:t>
      </w:r>
      <w:r w:rsidR="00271544">
        <w:rPr>
          <w:rFonts w:ascii="Cambria" w:hAnsi="Cambria"/>
        </w:rPr>
        <w:t>EUR</w:t>
      </w:r>
      <w:r w:rsidR="00CC2A7C">
        <w:rPr>
          <w:rFonts w:ascii="Cambria" w:hAnsi="Cambria"/>
        </w:rPr>
        <w:t>,</w:t>
      </w:r>
      <w:r w:rsidR="006D66FC" w:rsidRPr="006D66FC">
        <w:rPr>
          <w:rFonts w:ascii="Cambria" w:hAnsi="Cambria"/>
        </w:rPr>
        <w:t xml:space="preserve"> financirano </w:t>
      </w:r>
      <w:r w:rsidR="00271544">
        <w:rPr>
          <w:rFonts w:ascii="Cambria" w:hAnsi="Cambria"/>
        </w:rPr>
        <w:t>iz</w:t>
      </w:r>
      <w:r w:rsidR="006D66FC" w:rsidRPr="006D66FC">
        <w:rPr>
          <w:rFonts w:ascii="Cambria" w:hAnsi="Cambria"/>
        </w:rPr>
        <w:t xml:space="preserve"> prihoda za posebne namjene;</w:t>
      </w:r>
    </w:p>
    <w:p w14:paraId="70A2636E" w14:textId="07E602B3" w:rsidR="006D66FC" w:rsidRPr="006D66FC" w:rsidRDefault="004E1BC7" w:rsidP="00D1764F">
      <w:pPr>
        <w:spacing w:after="0" w:line="276" w:lineRule="auto"/>
        <w:rPr>
          <w:rFonts w:ascii="Cambria" w:hAnsi="Cambria"/>
        </w:rPr>
      </w:pPr>
      <w:r>
        <w:rPr>
          <w:rFonts w:ascii="Cambria" w:hAnsi="Cambria"/>
        </w:rPr>
        <w:t>9</w:t>
      </w:r>
      <w:r w:rsidR="006D66FC" w:rsidRPr="006D66FC">
        <w:rPr>
          <w:rFonts w:ascii="Cambria" w:hAnsi="Cambria"/>
        </w:rPr>
        <w:t xml:space="preserve">. Održavanje poljoprivredne infrastrukture planirano u iznosu od </w:t>
      </w:r>
      <w:r w:rsidR="0028173F">
        <w:rPr>
          <w:rFonts w:ascii="Cambria" w:hAnsi="Cambria"/>
        </w:rPr>
        <w:t xml:space="preserve">13.272,00 </w:t>
      </w:r>
      <w:r w:rsidR="00271544">
        <w:rPr>
          <w:rFonts w:ascii="Cambria" w:hAnsi="Cambria"/>
        </w:rPr>
        <w:t>EUR</w:t>
      </w:r>
      <w:r w:rsidR="006D66FC" w:rsidRPr="006D66FC">
        <w:rPr>
          <w:rFonts w:ascii="Cambria" w:hAnsi="Cambria"/>
        </w:rPr>
        <w:t xml:space="preserve">, od toga </w:t>
      </w:r>
      <w:r w:rsidR="00271544">
        <w:rPr>
          <w:rFonts w:ascii="Cambria" w:hAnsi="Cambria"/>
        </w:rPr>
        <w:t>6</w:t>
      </w:r>
      <w:r w:rsidR="006D66FC" w:rsidRPr="006D66FC">
        <w:rPr>
          <w:rFonts w:ascii="Cambria" w:hAnsi="Cambria"/>
        </w:rPr>
        <w:t>.</w:t>
      </w:r>
      <w:r w:rsidR="00271544">
        <w:rPr>
          <w:rFonts w:ascii="Cambria" w:hAnsi="Cambria"/>
        </w:rPr>
        <w:t>636</w:t>
      </w:r>
      <w:r w:rsidR="006D66FC" w:rsidRPr="006D66FC">
        <w:rPr>
          <w:rFonts w:ascii="Cambria" w:hAnsi="Cambria"/>
        </w:rPr>
        <w:t xml:space="preserve">,00 </w:t>
      </w:r>
      <w:r w:rsidR="00271544">
        <w:rPr>
          <w:rFonts w:ascii="Cambria" w:hAnsi="Cambria"/>
        </w:rPr>
        <w:t>EUR</w:t>
      </w:r>
      <w:r w:rsidR="006D66FC" w:rsidRPr="006D66FC">
        <w:rPr>
          <w:rFonts w:ascii="Cambria" w:hAnsi="Cambria"/>
        </w:rPr>
        <w:t xml:space="preserve"> financirano </w:t>
      </w:r>
      <w:r w:rsidR="00271544">
        <w:rPr>
          <w:rFonts w:ascii="Cambria" w:hAnsi="Cambria"/>
        </w:rPr>
        <w:t>iz</w:t>
      </w:r>
      <w:r w:rsidR="006D66FC" w:rsidRPr="006D66FC">
        <w:rPr>
          <w:rFonts w:ascii="Cambria" w:hAnsi="Cambria"/>
        </w:rPr>
        <w:t xml:space="preserve"> prihoda za posebne namjene </w:t>
      </w:r>
      <w:r w:rsidR="00CC2A7C">
        <w:rPr>
          <w:rFonts w:ascii="Cambria" w:hAnsi="Cambria"/>
        </w:rPr>
        <w:t xml:space="preserve">i </w:t>
      </w:r>
      <w:r w:rsidR="00271544">
        <w:rPr>
          <w:rFonts w:ascii="Cambria" w:hAnsi="Cambria"/>
        </w:rPr>
        <w:t>6</w:t>
      </w:r>
      <w:r w:rsidR="006D66FC" w:rsidRPr="006D66FC">
        <w:rPr>
          <w:rFonts w:ascii="Cambria" w:hAnsi="Cambria"/>
        </w:rPr>
        <w:t>.</w:t>
      </w:r>
      <w:r w:rsidR="00271544">
        <w:rPr>
          <w:rFonts w:ascii="Cambria" w:hAnsi="Cambria"/>
        </w:rPr>
        <w:t>636</w:t>
      </w:r>
      <w:r w:rsidR="006D66FC" w:rsidRPr="006D66FC">
        <w:rPr>
          <w:rFonts w:ascii="Cambria" w:hAnsi="Cambria"/>
        </w:rPr>
        <w:t xml:space="preserve">,00 </w:t>
      </w:r>
      <w:r w:rsidR="00271544">
        <w:rPr>
          <w:rFonts w:ascii="Cambria" w:hAnsi="Cambria"/>
        </w:rPr>
        <w:t>EUR</w:t>
      </w:r>
      <w:r w:rsidR="00CC2A7C">
        <w:rPr>
          <w:rFonts w:ascii="Cambria" w:hAnsi="Cambria"/>
        </w:rPr>
        <w:t xml:space="preserve"> iz </w:t>
      </w:r>
      <w:r w:rsidR="006D66FC" w:rsidRPr="006D66FC">
        <w:rPr>
          <w:rFonts w:ascii="Cambria" w:hAnsi="Cambria"/>
        </w:rPr>
        <w:t xml:space="preserve"> prihoda od prodaje ili zamjene nefinancijske imovine i naknade s naslova osiguranja;</w:t>
      </w:r>
    </w:p>
    <w:p w14:paraId="20CD7590" w14:textId="58A218D3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>1</w:t>
      </w:r>
      <w:r w:rsidR="004E1BC7">
        <w:rPr>
          <w:rFonts w:ascii="Cambria" w:hAnsi="Cambria"/>
        </w:rPr>
        <w:t>0</w:t>
      </w:r>
      <w:r w:rsidRPr="006D66FC">
        <w:rPr>
          <w:rFonts w:ascii="Cambria" w:hAnsi="Cambria"/>
        </w:rPr>
        <w:t xml:space="preserve">. Sufinanciranje troškova umjetnog osjemenjivanja krmača planirano u iznosu od </w:t>
      </w:r>
      <w:r w:rsidR="0028173F">
        <w:rPr>
          <w:rFonts w:ascii="Cambria" w:hAnsi="Cambria"/>
        </w:rPr>
        <w:t xml:space="preserve">3.982,00 </w:t>
      </w:r>
      <w:r w:rsidR="00271544">
        <w:rPr>
          <w:rFonts w:ascii="Cambria" w:hAnsi="Cambria"/>
        </w:rPr>
        <w:t>EUR</w:t>
      </w:r>
      <w:r w:rsidR="00CB7B40">
        <w:rPr>
          <w:rFonts w:ascii="Cambria" w:hAnsi="Cambria"/>
        </w:rPr>
        <w:t>,</w:t>
      </w:r>
      <w:r w:rsidRPr="006D66FC">
        <w:rPr>
          <w:rFonts w:ascii="Cambria" w:hAnsi="Cambria"/>
        </w:rPr>
        <w:t xml:space="preserve"> financirano od prihoda za posebne namjene;</w:t>
      </w:r>
    </w:p>
    <w:p w14:paraId="0523DFDF" w14:textId="42897B9D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>1</w:t>
      </w:r>
      <w:r w:rsidR="004E1BC7">
        <w:rPr>
          <w:rFonts w:ascii="Cambria" w:hAnsi="Cambria"/>
        </w:rPr>
        <w:t>1</w:t>
      </w:r>
      <w:r w:rsidRPr="006D66FC">
        <w:rPr>
          <w:rFonts w:ascii="Cambria" w:hAnsi="Cambria"/>
        </w:rPr>
        <w:t xml:space="preserve">. Održavanje vage na sajmu planirano u iznosu od </w:t>
      </w:r>
      <w:r w:rsidR="0028173F">
        <w:rPr>
          <w:rFonts w:ascii="Cambria" w:hAnsi="Cambria"/>
        </w:rPr>
        <w:t xml:space="preserve">664,00 </w:t>
      </w:r>
      <w:r w:rsidR="00271544">
        <w:rPr>
          <w:rFonts w:ascii="Cambria" w:hAnsi="Cambria"/>
        </w:rPr>
        <w:t>EUR</w:t>
      </w:r>
      <w:r w:rsidR="00CB7B40">
        <w:rPr>
          <w:rFonts w:ascii="Cambria" w:hAnsi="Cambria"/>
        </w:rPr>
        <w:t>,</w:t>
      </w:r>
      <w:r w:rsidRPr="006D66FC">
        <w:rPr>
          <w:rFonts w:ascii="Cambria" w:hAnsi="Cambria"/>
        </w:rPr>
        <w:t xml:space="preserve"> financirano od prihoda za posebne namjene;</w:t>
      </w:r>
    </w:p>
    <w:p w14:paraId="4C501739" w14:textId="5FD61C83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>1</w:t>
      </w:r>
      <w:r w:rsidR="004E1BC7">
        <w:rPr>
          <w:rFonts w:ascii="Cambria" w:hAnsi="Cambria"/>
        </w:rPr>
        <w:t>2</w:t>
      </w:r>
      <w:r w:rsidRPr="006D66FC">
        <w:rPr>
          <w:rFonts w:ascii="Cambria" w:hAnsi="Cambria"/>
        </w:rPr>
        <w:t xml:space="preserve">. Sufinanciranje kupnje sjemena djeteline i DTS planirano u iznosu od </w:t>
      </w:r>
      <w:r w:rsidR="0028173F">
        <w:rPr>
          <w:rFonts w:ascii="Cambria" w:hAnsi="Cambria"/>
        </w:rPr>
        <w:t xml:space="preserve">3.982,00 </w:t>
      </w:r>
      <w:r w:rsidR="00CE3A9D">
        <w:rPr>
          <w:rFonts w:ascii="Cambria" w:hAnsi="Cambria"/>
        </w:rPr>
        <w:t>EUR</w:t>
      </w:r>
      <w:r w:rsidRPr="006D66FC">
        <w:rPr>
          <w:rFonts w:ascii="Cambria" w:hAnsi="Cambria"/>
        </w:rPr>
        <w:t xml:space="preserve">, financirano </w:t>
      </w:r>
      <w:r w:rsidR="00271544">
        <w:rPr>
          <w:rFonts w:ascii="Cambria" w:hAnsi="Cambria"/>
        </w:rPr>
        <w:t>iz</w:t>
      </w:r>
      <w:r w:rsidRPr="006D66FC">
        <w:rPr>
          <w:rFonts w:ascii="Cambria" w:hAnsi="Cambria"/>
        </w:rPr>
        <w:t xml:space="preserve"> općih prihoda i</w:t>
      </w:r>
      <w:r w:rsidR="00271544">
        <w:rPr>
          <w:rFonts w:ascii="Cambria" w:hAnsi="Cambria"/>
        </w:rPr>
        <w:t xml:space="preserve"> primitaka;</w:t>
      </w:r>
    </w:p>
    <w:p w14:paraId="3797BBCD" w14:textId="0004E0D7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>1</w:t>
      </w:r>
      <w:r w:rsidR="004E1BC7">
        <w:rPr>
          <w:rFonts w:ascii="Cambria" w:hAnsi="Cambria"/>
        </w:rPr>
        <w:t>3</w:t>
      </w:r>
      <w:r w:rsidRPr="006D66FC">
        <w:rPr>
          <w:rFonts w:ascii="Cambria" w:hAnsi="Cambria"/>
        </w:rPr>
        <w:t xml:space="preserve">. Sufinanciranje ranog utvrđivanja bređosti krava planirano u iznosu od </w:t>
      </w:r>
      <w:r w:rsidR="0028173F">
        <w:rPr>
          <w:rFonts w:ascii="Cambria" w:hAnsi="Cambria"/>
        </w:rPr>
        <w:t xml:space="preserve">133,00 </w:t>
      </w:r>
      <w:r w:rsidR="00CB7B40">
        <w:rPr>
          <w:rFonts w:ascii="Cambria" w:hAnsi="Cambria"/>
        </w:rPr>
        <w:t>EUR,</w:t>
      </w:r>
      <w:r w:rsidRPr="006D66FC">
        <w:rPr>
          <w:rFonts w:ascii="Cambria" w:hAnsi="Cambria"/>
        </w:rPr>
        <w:t xml:space="preserve"> financirano </w:t>
      </w:r>
      <w:r w:rsidR="00271544">
        <w:rPr>
          <w:rFonts w:ascii="Cambria" w:hAnsi="Cambria"/>
        </w:rPr>
        <w:t>iz</w:t>
      </w:r>
      <w:r w:rsidRPr="006D66FC">
        <w:rPr>
          <w:rFonts w:ascii="Cambria" w:hAnsi="Cambria"/>
        </w:rPr>
        <w:t xml:space="preserve"> prihoda za posebne namjene;</w:t>
      </w:r>
    </w:p>
    <w:p w14:paraId="530C75FF" w14:textId="7A8569ED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>1</w:t>
      </w:r>
      <w:r w:rsidR="00D839F7">
        <w:rPr>
          <w:rFonts w:ascii="Cambria" w:hAnsi="Cambria"/>
        </w:rPr>
        <w:t>4</w:t>
      </w:r>
      <w:r w:rsidRPr="006D66FC">
        <w:rPr>
          <w:rFonts w:ascii="Cambria" w:hAnsi="Cambria"/>
        </w:rPr>
        <w:t xml:space="preserve">. Sufinanciranje markice za telad planirano u iznosu od </w:t>
      </w:r>
      <w:r w:rsidR="0028173F">
        <w:rPr>
          <w:rFonts w:ascii="Cambria" w:hAnsi="Cambria"/>
        </w:rPr>
        <w:t xml:space="preserve">796,00 </w:t>
      </w:r>
      <w:r w:rsidR="00CE3A9D">
        <w:rPr>
          <w:rFonts w:ascii="Cambria" w:hAnsi="Cambria"/>
        </w:rPr>
        <w:t>EUR</w:t>
      </w:r>
      <w:r w:rsidRPr="006D66FC">
        <w:rPr>
          <w:rFonts w:ascii="Cambria" w:hAnsi="Cambria"/>
        </w:rPr>
        <w:t>, financirano od prihoda od prodaje ili zamjene nefinancijske imovine i naknade s naslova osiguranja;</w:t>
      </w:r>
    </w:p>
    <w:p w14:paraId="20179F44" w14:textId="377DC1C1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>1</w:t>
      </w:r>
      <w:r w:rsidR="00D839F7">
        <w:rPr>
          <w:rFonts w:ascii="Cambria" w:hAnsi="Cambria"/>
        </w:rPr>
        <w:t>5</w:t>
      </w:r>
      <w:r w:rsidRPr="006D66FC">
        <w:rPr>
          <w:rFonts w:ascii="Cambria" w:hAnsi="Cambria"/>
        </w:rPr>
        <w:t xml:space="preserve">. Financiranje ultrazvuka krava nakon trećeg pripusta </w:t>
      </w:r>
      <w:r w:rsidR="0028173F">
        <w:rPr>
          <w:rFonts w:ascii="Cambria" w:hAnsi="Cambria"/>
        </w:rPr>
        <w:t xml:space="preserve">531,00 </w:t>
      </w:r>
      <w:r w:rsidR="00CE3A9D">
        <w:rPr>
          <w:rFonts w:ascii="Cambria" w:hAnsi="Cambria"/>
        </w:rPr>
        <w:t>EUR</w:t>
      </w:r>
      <w:r w:rsidR="00CB7B40">
        <w:rPr>
          <w:rFonts w:ascii="Cambria" w:hAnsi="Cambria"/>
        </w:rPr>
        <w:t>,</w:t>
      </w:r>
      <w:r w:rsidRPr="006D66FC">
        <w:rPr>
          <w:rFonts w:ascii="Cambria" w:hAnsi="Cambria"/>
        </w:rPr>
        <w:t xml:space="preserve"> financirano </w:t>
      </w:r>
      <w:r w:rsidR="00CE3A9D">
        <w:rPr>
          <w:rFonts w:ascii="Cambria" w:hAnsi="Cambria"/>
        </w:rPr>
        <w:t xml:space="preserve">iz </w:t>
      </w:r>
      <w:r w:rsidRPr="006D66FC">
        <w:rPr>
          <w:rFonts w:ascii="Cambria" w:hAnsi="Cambria"/>
        </w:rPr>
        <w:t>prihoda za posebne namjene;</w:t>
      </w:r>
    </w:p>
    <w:p w14:paraId="5E2B3195" w14:textId="15037A3F" w:rsidR="00231941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>1</w:t>
      </w:r>
      <w:r w:rsidR="00D839F7">
        <w:rPr>
          <w:rFonts w:ascii="Cambria" w:hAnsi="Cambria"/>
        </w:rPr>
        <w:t>6</w:t>
      </w:r>
      <w:r w:rsidRPr="006D66FC">
        <w:rPr>
          <w:rFonts w:ascii="Cambria" w:hAnsi="Cambria"/>
        </w:rPr>
        <w:t xml:space="preserve">. Usluge pripreme i provođenja natječaja raspolaganja poljoprivrednim zemljištem u vlasništvu RH na području Općine Kloštar Ivanić u iznosu od </w:t>
      </w:r>
      <w:r w:rsidR="0028173F">
        <w:rPr>
          <w:rFonts w:ascii="Cambria" w:hAnsi="Cambria"/>
        </w:rPr>
        <w:t>2.000,00</w:t>
      </w:r>
      <w:r w:rsidR="00CB7B40">
        <w:rPr>
          <w:rFonts w:ascii="Cambria" w:hAnsi="Cambria"/>
        </w:rPr>
        <w:t xml:space="preserve"> EUR,</w:t>
      </w:r>
      <w:r w:rsidRPr="006D66FC">
        <w:rPr>
          <w:rFonts w:ascii="Cambria" w:hAnsi="Cambria"/>
        </w:rPr>
        <w:t xml:space="preserve"> financirano </w:t>
      </w:r>
      <w:r w:rsidR="00CE3A9D">
        <w:rPr>
          <w:rFonts w:ascii="Cambria" w:hAnsi="Cambria"/>
        </w:rPr>
        <w:t>iz</w:t>
      </w:r>
      <w:r w:rsidRPr="006D66FC">
        <w:rPr>
          <w:rFonts w:ascii="Cambria" w:hAnsi="Cambria"/>
        </w:rPr>
        <w:t xml:space="preserve"> prihoda za posebne namjene.</w:t>
      </w:r>
    </w:p>
    <w:p w14:paraId="1A540FCE" w14:textId="70EB589B" w:rsidR="00D839F7" w:rsidRPr="006D66FC" w:rsidRDefault="00D839F7" w:rsidP="00D839F7">
      <w:pPr>
        <w:spacing w:after="0" w:line="276" w:lineRule="auto"/>
        <w:rPr>
          <w:rFonts w:ascii="Cambria" w:hAnsi="Cambria"/>
        </w:rPr>
      </w:pPr>
      <w:r>
        <w:rPr>
          <w:rFonts w:ascii="Cambria" w:hAnsi="Cambria"/>
        </w:rPr>
        <w:t>17.</w:t>
      </w:r>
      <w:r w:rsidRPr="006D66FC">
        <w:rPr>
          <w:rFonts w:ascii="Cambria" w:hAnsi="Cambria"/>
        </w:rPr>
        <w:t xml:space="preserve"> Sufinanciranje </w:t>
      </w:r>
      <w:r>
        <w:rPr>
          <w:rFonts w:ascii="Cambria" w:hAnsi="Cambria"/>
        </w:rPr>
        <w:t>kupnje ograde za nasade i životinje na području OKI plani</w:t>
      </w:r>
      <w:r w:rsidRPr="006D66FC">
        <w:rPr>
          <w:rFonts w:ascii="Cambria" w:hAnsi="Cambria"/>
        </w:rPr>
        <w:t xml:space="preserve">rano u iznosu od </w:t>
      </w:r>
      <w:r>
        <w:rPr>
          <w:rFonts w:ascii="Cambria" w:hAnsi="Cambria"/>
        </w:rPr>
        <w:t>8.000,00 EUR,</w:t>
      </w:r>
      <w:r w:rsidRPr="006D66FC">
        <w:rPr>
          <w:rFonts w:ascii="Cambria" w:hAnsi="Cambria"/>
        </w:rPr>
        <w:t xml:space="preserve"> financirano </w:t>
      </w:r>
      <w:r>
        <w:rPr>
          <w:rFonts w:ascii="Cambria" w:hAnsi="Cambria"/>
        </w:rPr>
        <w:t>iz</w:t>
      </w:r>
      <w:r w:rsidRPr="006D66FC">
        <w:rPr>
          <w:rFonts w:ascii="Cambria" w:hAnsi="Cambria"/>
        </w:rPr>
        <w:t xml:space="preserve"> prihoda za posebne namjene;</w:t>
      </w:r>
    </w:p>
    <w:p w14:paraId="569CCF91" w14:textId="25EF2349" w:rsidR="00182F1D" w:rsidRDefault="00182F1D" w:rsidP="00FA2EA0">
      <w:pPr>
        <w:spacing w:after="0" w:line="240" w:lineRule="auto"/>
        <w:rPr>
          <w:rFonts w:ascii="Cambria" w:hAnsi="Cambria"/>
        </w:rPr>
      </w:pPr>
    </w:p>
    <w:p w14:paraId="3CDD08E7" w14:textId="06AB56EB" w:rsidR="000E4676" w:rsidRDefault="000E4676" w:rsidP="00FA2EA0">
      <w:pPr>
        <w:spacing w:after="0" w:line="240" w:lineRule="auto"/>
        <w:rPr>
          <w:rFonts w:ascii="Cambria" w:hAnsi="Cambria"/>
        </w:rPr>
      </w:pPr>
    </w:p>
    <w:p w14:paraId="4B588668" w14:textId="4ADADCFC" w:rsidR="000E4676" w:rsidRDefault="000E4676" w:rsidP="00FA2EA0">
      <w:pPr>
        <w:spacing w:after="0" w:line="240" w:lineRule="auto"/>
        <w:rPr>
          <w:rFonts w:ascii="Cambria" w:hAnsi="Cambria"/>
        </w:rPr>
      </w:pPr>
    </w:p>
    <w:p w14:paraId="495C7FCB" w14:textId="77777777" w:rsidR="00D1764F" w:rsidRPr="006D66FC" w:rsidRDefault="00D1764F" w:rsidP="00FA2EA0">
      <w:pPr>
        <w:spacing w:after="0" w:line="240" w:lineRule="auto"/>
        <w:rPr>
          <w:rFonts w:ascii="Cambria" w:hAnsi="Cambria"/>
        </w:rPr>
      </w:pPr>
    </w:p>
    <w:p w14:paraId="5EB2084A" w14:textId="04921027" w:rsidR="006D66FC" w:rsidRDefault="006D66FC" w:rsidP="00D1764F">
      <w:pPr>
        <w:spacing w:after="0" w:line="276" w:lineRule="auto"/>
        <w:rPr>
          <w:rFonts w:ascii="Cambria" w:hAnsi="Cambria"/>
          <w:b/>
          <w:bCs/>
        </w:rPr>
      </w:pPr>
      <w:r w:rsidRPr="006D66FC">
        <w:rPr>
          <w:rFonts w:ascii="Cambria" w:hAnsi="Cambria"/>
          <w:b/>
          <w:bCs/>
        </w:rPr>
        <w:t xml:space="preserve">Program 1008 Jačanje gospodarstva planirano u iznosu od </w:t>
      </w:r>
      <w:r w:rsidR="00CE3A9D">
        <w:rPr>
          <w:rFonts w:ascii="Cambria" w:hAnsi="Cambria"/>
          <w:b/>
          <w:bCs/>
        </w:rPr>
        <w:t>9</w:t>
      </w:r>
      <w:r w:rsidR="00777849">
        <w:rPr>
          <w:rFonts w:ascii="Cambria" w:hAnsi="Cambria"/>
          <w:b/>
          <w:bCs/>
        </w:rPr>
        <w:t>.</w:t>
      </w:r>
      <w:r w:rsidR="00CE3A9D">
        <w:rPr>
          <w:rFonts w:ascii="Cambria" w:hAnsi="Cambria"/>
          <w:b/>
          <w:bCs/>
        </w:rPr>
        <w:t>7</w:t>
      </w:r>
      <w:r w:rsidR="00777849">
        <w:rPr>
          <w:rFonts w:ascii="Cambria" w:hAnsi="Cambria"/>
          <w:b/>
          <w:bCs/>
        </w:rPr>
        <w:t xml:space="preserve">82,00 </w:t>
      </w:r>
      <w:r w:rsidR="00CE3A9D">
        <w:rPr>
          <w:rFonts w:ascii="Cambria" w:hAnsi="Cambria"/>
          <w:b/>
          <w:bCs/>
        </w:rPr>
        <w:t>EUR</w:t>
      </w:r>
      <w:r w:rsidRPr="006D66FC">
        <w:rPr>
          <w:rFonts w:ascii="Cambria" w:hAnsi="Cambria"/>
          <w:b/>
          <w:bCs/>
        </w:rPr>
        <w:t>, od toga:</w:t>
      </w:r>
    </w:p>
    <w:p w14:paraId="72824C0E" w14:textId="77777777" w:rsidR="00182F1D" w:rsidRPr="006D66FC" w:rsidRDefault="00182F1D" w:rsidP="00D1764F">
      <w:pPr>
        <w:spacing w:after="0" w:line="276" w:lineRule="auto"/>
        <w:rPr>
          <w:rFonts w:ascii="Cambria" w:hAnsi="Cambria"/>
        </w:rPr>
      </w:pPr>
    </w:p>
    <w:p w14:paraId="466F51BC" w14:textId="0D7BDB20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1. Za subvencije obrtnicima, malim i srednjim poduzetnicima planirano je </w:t>
      </w:r>
      <w:r w:rsidR="00777849">
        <w:rPr>
          <w:rFonts w:ascii="Cambria" w:hAnsi="Cambria"/>
        </w:rPr>
        <w:t xml:space="preserve">3.982,00 </w:t>
      </w:r>
      <w:r w:rsidR="00CE3A9D">
        <w:rPr>
          <w:rFonts w:ascii="Cambria" w:hAnsi="Cambria"/>
        </w:rPr>
        <w:t>EUR,</w:t>
      </w:r>
      <w:r w:rsidRPr="006D66FC">
        <w:rPr>
          <w:rFonts w:ascii="Cambria" w:hAnsi="Cambria"/>
        </w:rPr>
        <w:t xml:space="preserve"> financirano od općih prihoda i primitaka</w:t>
      </w:r>
      <w:r w:rsidR="00CE3A9D">
        <w:rPr>
          <w:rFonts w:ascii="Cambria" w:hAnsi="Cambria"/>
        </w:rPr>
        <w:t>;</w:t>
      </w:r>
    </w:p>
    <w:p w14:paraId="379F79BB" w14:textId="6269813A" w:rsidR="006D66FC" w:rsidRPr="00CE3A9D" w:rsidRDefault="00CE3A9D" w:rsidP="00D1764F">
      <w:pPr>
        <w:spacing w:after="0" w:line="276" w:lineRule="auto"/>
        <w:rPr>
          <w:rFonts w:ascii="Cambria" w:hAnsi="Cambria"/>
        </w:rPr>
      </w:pPr>
      <w:r>
        <w:rPr>
          <w:rFonts w:ascii="Cambria" w:hAnsi="Cambria"/>
        </w:rPr>
        <w:t>2</w:t>
      </w:r>
      <w:r w:rsidR="006D66FC" w:rsidRPr="006D66FC">
        <w:rPr>
          <w:rFonts w:ascii="Cambria" w:hAnsi="Cambria"/>
        </w:rPr>
        <w:t xml:space="preserve">. Za potpore novoosnovanim tvrtkama i obrtima kroz oslobođenje od plaćanja komunalne naknade na vrijeme od godinu dana planirano je </w:t>
      </w:r>
      <w:r>
        <w:rPr>
          <w:rFonts w:ascii="Cambria" w:hAnsi="Cambria"/>
        </w:rPr>
        <w:t>800,00 EUR</w:t>
      </w:r>
      <w:r w:rsidR="00CB7B40">
        <w:rPr>
          <w:rFonts w:ascii="Cambria" w:hAnsi="Cambria"/>
        </w:rPr>
        <w:t>,</w:t>
      </w:r>
      <w:r w:rsidR="006D66FC" w:rsidRPr="006D66FC">
        <w:rPr>
          <w:rFonts w:ascii="Cambria" w:hAnsi="Cambria"/>
        </w:rPr>
        <w:t xml:space="preserve"> financirano </w:t>
      </w:r>
      <w:r>
        <w:rPr>
          <w:rFonts w:ascii="Cambria" w:hAnsi="Cambria"/>
        </w:rPr>
        <w:t xml:space="preserve">iz </w:t>
      </w:r>
      <w:r w:rsidRPr="00CE3A9D">
        <w:rPr>
          <w:rFonts w:ascii="Cambria" w:hAnsi="Cambria"/>
        </w:rPr>
        <w:t>općih prihoda i primitaka</w:t>
      </w:r>
      <w:r w:rsidR="006D66FC" w:rsidRPr="00CE3A9D">
        <w:rPr>
          <w:rFonts w:ascii="Cambria" w:hAnsi="Cambria"/>
        </w:rPr>
        <w:t>;</w:t>
      </w:r>
    </w:p>
    <w:p w14:paraId="3663F258" w14:textId="0BACB584" w:rsidR="00231941" w:rsidRDefault="00CE3A9D" w:rsidP="00D1764F">
      <w:pPr>
        <w:spacing w:after="0" w:line="276" w:lineRule="auto"/>
        <w:rPr>
          <w:rFonts w:ascii="Cambria" w:hAnsi="Cambria"/>
        </w:rPr>
      </w:pPr>
      <w:r w:rsidRPr="00CE3A9D">
        <w:rPr>
          <w:rFonts w:ascii="Cambria" w:hAnsi="Cambria"/>
        </w:rPr>
        <w:t>3</w:t>
      </w:r>
      <w:r w:rsidR="006D66FC" w:rsidRPr="00CE3A9D">
        <w:rPr>
          <w:rFonts w:ascii="Cambria" w:hAnsi="Cambria"/>
        </w:rPr>
        <w:t xml:space="preserve">. </w:t>
      </w:r>
      <w:r w:rsidRPr="00CE3A9D">
        <w:rPr>
          <w:rFonts w:ascii="Cambria" w:hAnsi="Cambria"/>
        </w:rPr>
        <w:t>Za potpore za početak poslovanja poduzetnika planirano je 5.000,00 EUR, financirano iz općih prihoda i primitaka.</w:t>
      </w:r>
    </w:p>
    <w:p w14:paraId="7BBC4950" w14:textId="75BD52A2" w:rsidR="00182F1D" w:rsidRDefault="00182F1D" w:rsidP="00D1764F">
      <w:pPr>
        <w:spacing w:after="0" w:line="276" w:lineRule="auto"/>
        <w:rPr>
          <w:rFonts w:ascii="Cambria" w:hAnsi="Cambria"/>
        </w:rPr>
      </w:pPr>
    </w:p>
    <w:p w14:paraId="7B180CC8" w14:textId="77777777" w:rsidR="000E4676" w:rsidRPr="00FA2EA0" w:rsidRDefault="000E4676" w:rsidP="00D1764F">
      <w:pPr>
        <w:spacing w:after="0" w:line="276" w:lineRule="auto"/>
        <w:rPr>
          <w:rFonts w:ascii="Cambria" w:hAnsi="Cambria"/>
        </w:rPr>
      </w:pPr>
    </w:p>
    <w:p w14:paraId="2A526534" w14:textId="16FCA7C8" w:rsidR="006D66FC" w:rsidRDefault="006D66FC" w:rsidP="00D1764F">
      <w:pPr>
        <w:spacing w:after="0" w:line="276" w:lineRule="auto"/>
        <w:rPr>
          <w:rFonts w:ascii="Cambria" w:hAnsi="Cambria"/>
          <w:b/>
          <w:bCs/>
        </w:rPr>
      </w:pPr>
      <w:r w:rsidRPr="006D66FC">
        <w:rPr>
          <w:rFonts w:ascii="Cambria" w:hAnsi="Cambria"/>
          <w:b/>
          <w:bCs/>
        </w:rPr>
        <w:t xml:space="preserve">Program 1009 Upravljanje imovinom planirano u iznosu od </w:t>
      </w:r>
      <w:r w:rsidR="00CE3A9D" w:rsidRPr="00CE3A9D">
        <w:rPr>
          <w:rFonts w:ascii="Cambria" w:hAnsi="Cambria"/>
          <w:b/>
          <w:bCs/>
        </w:rPr>
        <w:t>250</w:t>
      </w:r>
      <w:r w:rsidR="004212B9" w:rsidRPr="00CE3A9D">
        <w:rPr>
          <w:rFonts w:ascii="Cambria" w:hAnsi="Cambria"/>
          <w:b/>
          <w:bCs/>
        </w:rPr>
        <w:t>.</w:t>
      </w:r>
      <w:r w:rsidR="00CE3A9D" w:rsidRPr="00CE3A9D">
        <w:rPr>
          <w:rFonts w:ascii="Cambria" w:hAnsi="Cambria"/>
          <w:b/>
          <w:bCs/>
        </w:rPr>
        <w:t>148</w:t>
      </w:r>
      <w:r w:rsidR="004212B9" w:rsidRPr="00CE3A9D">
        <w:rPr>
          <w:rFonts w:ascii="Cambria" w:hAnsi="Cambria"/>
          <w:b/>
          <w:bCs/>
        </w:rPr>
        <w:t xml:space="preserve">,00 </w:t>
      </w:r>
      <w:r w:rsidR="00CE3A9D" w:rsidRPr="00CE3A9D">
        <w:rPr>
          <w:rFonts w:ascii="Cambria" w:hAnsi="Cambria"/>
          <w:b/>
          <w:bCs/>
        </w:rPr>
        <w:t>EUR</w:t>
      </w:r>
      <w:r w:rsidRPr="00CE3A9D">
        <w:rPr>
          <w:rFonts w:ascii="Cambria" w:hAnsi="Cambria"/>
          <w:b/>
          <w:bCs/>
        </w:rPr>
        <w:t>, od toga:</w:t>
      </w:r>
    </w:p>
    <w:p w14:paraId="489E5A96" w14:textId="77777777" w:rsidR="00182F1D" w:rsidRPr="00CE3A9D" w:rsidRDefault="00182F1D" w:rsidP="00D1764F">
      <w:pPr>
        <w:spacing w:after="0" w:line="276" w:lineRule="auto"/>
        <w:rPr>
          <w:rFonts w:ascii="Cambria" w:hAnsi="Cambria"/>
        </w:rPr>
      </w:pPr>
    </w:p>
    <w:p w14:paraId="36014B9E" w14:textId="7DCB2DA9" w:rsidR="006D66FC" w:rsidRPr="00CE3A9D" w:rsidRDefault="006D66FC" w:rsidP="00D1764F">
      <w:pPr>
        <w:spacing w:after="0" w:line="276" w:lineRule="auto"/>
        <w:rPr>
          <w:rFonts w:ascii="Cambria" w:hAnsi="Cambria"/>
        </w:rPr>
      </w:pPr>
      <w:r w:rsidRPr="00CE3A9D">
        <w:rPr>
          <w:rFonts w:ascii="Cambria" w:hAnsi="Cambria"/>
        </w:rPr>
        <w:t xml:space="preserve">1. Održavanje zgrada za redovno korištenje planirano u iznosu od </w:t>
      </w:r>
      <w:r w:rsidR="00CE3A9D" w:rsidRPr="00CE3A9D">
        <w:rPr>
          <w:rFonts w:ascii="Cambria" w:hAnsi="Cambria"/>
        </w:rPr>
        <w:t>37</w:t>
      </w:r>
      <w:r w:rsidRPr="00CE3A9D">
        <w:rPr>
          <w:rFonts w:ascii="Cambria" w:hAnsi="Cambria"/>
        </w:rPr>
        <w:t>.</w:t>
      </w:r>
      <w:r w:rsidR="00CE3A9D" w:rsidRPr="00CE3A9D">
        <w:rPr>
          <w:rFonts w:ascii="Cambria" w:hAnsi="Cambria"/>
        </w:rPr>
        <w:t>826</w:t>
      </w:r>
      <w:r w:rsidRPr="00CE3A9D">
        <w:rPr>
          <w:rFonts w:ascii="Cambria" w:hAnsi="Cambria"/>
        </w:rPr>
        <w:t xml:space="preserve">,00 </w:t>
      </w:r>
      <w:r w:rsidR="00CE3A9D" w:rsidRPr="00CE3A9D">
        <w:rPr>
          <w:rFonts w:ascii="Cambria" w:hAnsi="Cambria"/>
        </w:rPr>
        <w:t>EUR</w:t>
      </w:r>
      <w:r w:rsidRPr="00CE3A9D">
        <w:rPr>
          <w:rFonts w:ascii="Cambria" w:hAnsi="Cambria"/>
        </w:rPr>
        <w:t xml:space="preserve">, </w:t>
      </w:r>
      <w:r w:rsidR="00CE3A9D" w:rsidRPr="00CE3A9D">
        <w:rPr>
          <w:rFonts w:ascii="Cambria" w:hAnsi="Cambria"/>
        </w:rPr>
        <w:t>financirano iz općih prihoda i primitaka.</w:t>
      </w:r>
    </w:p>
    <w:p w14:paraId="2F8F1476" w14:textId="720B08B3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2. Za Legalizaciju komunalne infrastrukture i objekata planirano je </w:t>
      </w:r>
      <w:r w:rsidR="004212B9">
        <w:rPr>
          <w:rFonts w:ascii="Cambria" w:hAnsi="Cambria"/>
        </w:rPr>
        <w:t xml:space="preserve">15.000,00 </w:t>
      </w:r>
      <w:r w:rsidR="0038759B">
        <w:rPr>
          <w:rFonts w:ascii="Cambria" w:hAnsi="Cambria"/>
        </w:rPr>
        <w:t>EUR</w:t>
      </w:r>
      <w:r w:rsidR="00CE3A9D">
        <w:rPr>
          <w:rFonts w:ascii="Cambria" w:hAnsi="Cambria"/>
        </w:rPr>
        <w:t xml:space="preserve">, </w:t>
      </w:r>
      <w:r w:rsidR="00CE3A9D" w:rsidRPr="00CE3A9D">
        <w:rPr>
          <w:rFonts w:ascii="Cambria" w:hAnsi="Cambria"/>
        </w:rPr>
        <w:t>financirano iz općih prihoda i primitaka.</w:t>
      </w:r>
    </w:p>
    <w:p w14:paraId="1F10B4E2" w14:textId="3D616F71" w:rsidR="006D66FC" w:rsidRPr="006D66FC" w:rsidRDefault="00CE3A9D" w:rsidP="00D1764F">
      <w:pPr>
        <w:spacing w:after="0" w:line="276" w:lineRule="auto"/>
        <w:rPr>
          <w:rFonts w:ascii="Cambria" w:hAnsi="Cambria"/>
        </w:rPr>
      </w:pPr>
      <w:r>
        <w:rPr>
          <w:rFonts w:ascii="Cambria" w:hAnsi="Cambria"/>
        </w:rPr>
        <w:t>3</w:t>
      </w:r>
      <w:r w:rsidR="006D66FC" w:rsidRPr="006D66FC">
        <w:rPr>
          <w:rFonts w:ascii="Cambria" w:hAnsi="Cambria"/>
        </w:rPr>
        <w:t xml:space="preserve">. Izgradnja i dodatna ulaganja na zgradama (adaptacija društvenog doma) planirana je u iznosu od </w:t>
      </w:r>
      <w:r w:rsidR="004212B9">
        <w:rPr>
          <w:rFonts w:ascii="Cambria" w:hAnsi="Cambria"/>
        </w:rPr>
        <w:t xml:space="preserve">107.505,00 </w:t>
      </w:r>
      <w:r w:rsidR="00231941">
        <w:rPr>
          <w:rFonts w:ascii="Cambria" w:hAnsi="Cambria"/>
        </w:rPr>
        <w:t>EUR</w:t>
      </w:r>
      <w:r>
        <w:rPr>
          <w:rFonts w:ascii="Cambria" w:hAnsi="Cambria"/>
        </w:rPr>
        <w:t xml:space="preserve">, </w:t>
      </w:r>
      <w:r w:rsidRPr="00CE3A9D">
        <w:rPr>
          <w:rFonts w:ascii="Cambria" w:hAnsi="Cambria"/>
        </w:rPr>
        <w:t>financirano iz općih prihoda i primitaka.</w:t>
      </w:r>
    </w:p>
    <w:p w14:paraId="5EF7F68D" w14:textId="67681466" w:rsidR="006D66FC" w:rsidRPr="006D66FC" w:rsidRDefault="00CE3A9D" w:rsidP="00D1764F">
      <w:pPr>
        <w:spacing w:after="0" w:line="276" w:lineRule="auto"/>
        <w:rPr>
          <w:rFonts w:ascii="Cambria" w:hAnsi="Cambria"/>
        </w:rPr>
      </w:pPr>
      <w:r>
        <w:rPr>
          <w:rFonts w:ascii="Cambria" w:hAnsi="Cambria"/>
        </w:rPr>
        <w:t>4</w:t>
      </w:r>
      <w:r w:rsidR="006D66FC" w:rsidRPr="006D66FC">
        <w:rPr>
          <w:rFonts w:ascii="Cambria" w:hAnsi="Cambria"/>
        </w:rPr>
        <w:t xml:space="preserve">. Projektna dokumentacija i nadzor planirana je u iznosu od </w:t>
      </w:r>
      <w:r w:rsidR="004212B9">
        <w:rPr>
          <w:rFonts w:ascii="Cambria" w:hAnsi="Cambria"/>
        </w:rPr>
        <w:t xml:space="preserve">50.000,00 </w:t>
      </w:r>
      <w:r w:rsidR="00231941">
        <w:rPr>
          <w:rFonts w:ascii="Cambria" w:hAnsi="Cambria"/>
        </w:rPr>
        <w:t>EUR</w:t>
      </w:r>
      <w:r w:rsidR="006D66FC" w:rsidRPr="006D66FC">
        <w:rPr>
          <w:rFonts w:ascii="Cambria" w:hAnsi="Cambria"/>
        </w:rPr>
        <w:t xml:space="preserve"> za nematerijalnu proizvedenu imovinu, </w:t>
      </w:r>
      <w:r w:rsidRPr="00CE3A9D">
        <w:rPr>
          <w:rFonts w:ascii="Cambria" w:hAnsi="Cambria"/>
        </w:rPr>
        <w:t>financirano iz općih prihoda i primitaka.</w:t>
      </w:r>
    </w:p>
    <w:p w14:paraId="1674DBD2" w14:textId="694CBD2C" w:rsidR="00437F2B" w:rsidRDefault="00CE3A9D" w:rsidP="00D1764F">
      <w:pPr>
        <w:spacing w:after="0" w:line="276" w:lineRule="auto"/>
        <w:rPr>
          <w:rFonts w:ascii="Cambria" w:hAnsi="Cambria"/>
        </w:rPr>
      </w:pPr>
      <w:r>
        <w:rPr>
          <w:rFonts w:ascii="Cambria" w:hAnsi="Cambria"/>
        </w:rPr>
        <w:t>5</w:t>
      </w:r>
      <w:r w:rsidR="006D66FC" w:rsidRPr="006D66FC">
        <w:rPr>
          <w:rFonts w:ascii="Cambria" w:hAnsi="Cambria"/>
        </w:rPr>
        <w:t>. Energetska obnova zgrad</w:t>
      </w:r>
      <w:r>
        <w:rPr>
          <w:rFonts w:ascii="Cambria" w:hAnsi="Cambria"/>
        </w:rPr>
        <w:t>a</w:t>
      </w:r>
      <w:r w:rsidR="006D66FC" w:rsidRPr="006D66FC">
        <w:rPr>
          <w:rFonts w:ascii="Cambria" w:hAnsi="Cambria"/>
        </w:rPr>
        <w:t xml:space="preserve"> JLS planirano je u iznosu od </w:t>
      </w:r>
      <w:r w:rsidR="004212B9">
        <w:rPr>
          <w:rFonts w:ascii="Cambria" w:hAnsi="Cambria"/>
        </w:rPr>
        <w:t>39.81</w:t>
      </w:r>
      <w:r>
        <w:rPr>
          <w:rFonts w:ascii="Cambria" w:hAnsi="Cambria"/>
        </w:rPr>
        <w:t>7</w:t>
      </w:r>
      <w:r w:rsidR="004212B9">
        <w:rPr>
          <w:rFonts w:ascii="Cambria" w:hAnsi="Cambria"/>
        </w:rPr>
        <w:t>,</w:t>
      </w:r>
      <w:r>
        <w:rPr>
          <w:rFonts w:ascii="Cambria" w:hAnsi="Cambria"/>
        </w:rPr>
        <w:t>00</w:t>
      </w:r>
      <w:r w:rsidR="004212B9">
        <w:rPr>
          <w:rFonts w:ascii="Cambria" w:hAnsi="Cambria"/>
        </w:rPr>
        <w:t xml:space="preserve"> </w:t>
      </w:r>
      <w:r w:rsidR="00804BCF">
        <w:rPr>
          <w:rFonts w:ascii="Cambria" w:hAnsi="Cambria"/>
        </w:rPr>
        <w:t>EUR</w:t>
      </w:r>
      <w:r w:rsidR="006D66FC" w:rsidRPr="006D66FC">
        <w:rPr>
          <w:rFonts w:ascii="Cambria" w:hAnsi="Cambria"/>
        </w:rPr>
        <w:t xml:space="preserve"> za dodatna ulaganja na građevinskim objektima, </w:t>
      </w:r>
      <w:r w:rsidRPr="00CE3A9D">
        <w:rPr>
          <w:rFonts w:ascii="Cambria" w:hAnsi="Cambria"/>
        </w:rPr>
        <w:t xml:space="preserve">financirano iz </w:t>
      </w:r>
      <w:r>
        <w:rPr>
          <w:rFonts w:ascii="Cambria" w:hAnsi="Cambria"/>
        </w:rPr>
        <w:t>pomoći.</w:t>
      </w:r>
    </w:p>
    <w:p w14:paraId="321B72EA" w14:textId="621458F7" w:rsidR="000E4676" w:rsidRDefault="000E4676" w:rsidP="00D1764F">
      <w:pPr>
        <w:spacing w:after="0" w:line="276" w:lineRule="auto"/>
        <w:rPr>
          <w:rFonts w:ascii="Cambria" w:hAnsi="Cambria"/>
        </w:rPr>
      </w:pPr>
    </w:p>
    <w:p w14:paraId="41A5F364" w14:textId="77777777" w:rsidR="000E4676" w:rsidRPr="006D66FC" w:rsidRDefault="000E4676" w:rsidP="00D1764F">
      <w:pPr>
        <w:spacing w:after="0" w:line="276" w:lineRule="auto"/>
        <w:rPr>
          <w:rFonts w:ascii="Cambria" w:hAnsi="Cambria"/>
        </w:rPr>
      </w:pPr>
    </w:p>
    <w:p w14:paraId="557DE606" w14:textId="5E565E55" w:rsidR="00892285" w:rsidRDefault="006D66FC" w:rsidP="00D1764F">
      <w:pPr>
        <w:spacing w:after="0" w:line="276" w:lineRule="auto"/>
        <w:rPr>
          <w:rFonts w:ascii="Cambria" w:hAnsi="Cambria"/>
          <w:b/>
          <w:bCs/>
        </w:rPr>
      </w:pPr>
      <w:r w:rsidRPr="006D66FC">
        <w:rPr>
          <w:rFonts w:ascii="Cambria" w:hAnsi="Cambria"/>
          <w:b/>
          <w:bCs/>
        </w:rPr>
        <w:t xml:space="preserve">Program 1010 Predškolski odgoj – Dječji vrtić planirano u iznosu od </w:t>
      </w:r>
      <w:r w:rsidR="007E2689">
        <w:rPr>
          <w:rFonts w:ascii="Cambria" w:hAnsi="Cambria"/>
          <w:b/>
          <w:bCs/>
        </w:rPr>
        <w:t>1.000,00</w:t>
      </w:r>
      <w:r w:rsidR="00892285">
        <w:rPr>
          <w:rFonts w:ascii="Cambria" w:hAnsi="Cambria"/>
          <w:b/>
          <w:bCs/>
        </w:rPr>
        <w:t xml:space="preserve"> </w:t>
      </w:r>
      <w:r w:rsidR="000E558B">
        <w:rPr>
          <w:rFonts w:ascii="Cambria" w:hAnsi="Cambria"/>
          <w:b/>
          <w:bCs/>
        </w:rPr>
        <w:t>EUR</w:t>
      </w:r>
      <w:r w:rsidRPr="006D66FC">
        <w:rPr>
          <w:rFonts w:ascii="Cambria" w:hAnsi="Cambria"/>
          <w:b/>
          <w:bCs/>
        </w:rPr>
        <w:t xml:space="preserve"> za:</w:t>
      </w:r>
    </w:p>
    <w:p w14:paraId="326DBED1" w14:textId="77777777" w:rsidR="00182F1D" w:rsidRPr="00231941" w:rsidRDefault="00182F1D" w:rsidP="00D1764F">
      <w:pPr>
        <w:spacing w:after="0" w:line="276" w:lineRule="auto"/>
        <w:rPr>
          <w:rFonts w:ascii="Cambria" w:hAnsi="Cambria"/>
          <w:b/>
          <w:bCs/>
        </w:rPr>
      </w:pPr>
    </w:p>
    <w:p w14:paraId="5B05E2A4" w14:textId="373E2CE5" w:rsidR="00A65374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Sufinanciranje boravka djece u drugim vrtićima planirano u iznosu od </w:t>
      </w:r>
      <w:r w:rsidR="00892285">
        <w:rPr>
          <w:rFonts w:ascii="Cambria" w:hAnsi="Cambria"/>
        </w:rPr>
        <w:t xml:space="preserve">1.000,00 </w:t>
      </w:r>
      <w:r w:rsidR="000E558B">
        <w:rPr>
          <w:rFonts w:ascii="Cambria" w:hAnsi="Cambria"/>
        </w:rPr>
        <w:t>EUR</w:t>
      </w:r>
      <w:r w:rsidRPr="006D66FC">
        <w:rPr>
          <w:rFonts w:ascii="Cambria" w:hAnsi="Cambria"/>
        </w:rPr>
        <w:t xml:space="preserve">, </w:t>
      </w:r>
      <w:r w:rsidR="00CE3A9D" w:rsidRPr="00CE3A9D">
        <w:rPr>
          <w:rFonts w:ascii="Cambria" w:hAnsi="Cambria"/>
        </w:rPr>
        <w:t>financirano iz općih prihoda i primitaka.</w:t>
      </w:r>
    </w:p>
    <w:p w14:paraId="674D2647" w14:textId="77777777" w:rsidR="00182F1D" w:rsidRDefault="00182F1D" w:rsidP="00D1764F">
      <w:pPr>
        <w:spacing w:after="0" w:line="276" w:lineRule="auto"/>
        <w:rPr>
          <w:rFonts w:ascii="Cambria" w:hAnsi="Cambria"/>
        </w:rPr>
      </w:pPr>
    </w:p>
    <w:p w14:paraId="2F8405B5" w14:textId="15C270E0" w:rsidR="006D66FC" w:rsidRDefault="006D66FC" w:rsidP="00D1764F">
      <w:pPr>
        <w:spacing w:after="0" w:line="276" w:lineRule="auto"/>
        <w:rPr>
          <w:rFonts w:ascii="Cambria" w:hAnsi="Cambria"/>
          <w:b/>
          <w:bCs/>
        </w:rPr>
      </w:pPr>
      <w:r w:rsidRPr="006D66FC">
        <w:rPr>
          <w:rFonts w:ascii="Cambria" w:hAnsi="Cambria"/>
          <w:b/>
          <w:bCs/>
        </w:rPr>
        <w:t>Korisnik: DJEČJI VRTIĆ PROLJEĆE</w:t>
      </w:r>
    </w:p>
    <w:p w14:paraId="5F70F73F" w14:textId="77777777" w:rsidR="00182F1D" w:rsidRPr="006D66FC" w:rsidRDefault="00182F1D" w:rsidP="00D1764F">
      <w:pPr>
        <w:spacing w:after="0" w:line="276" w:lineRule="auto"/>
        <w:rPr>
          <w:rFonts w:ascii="Cambria" w:hAnsi="Cambria"/>
        </w:rPr>
      </w:pPr>
    </w:p>
    <w:p w14:paraId="40DCB3A1" w14:textId="0BCA1CBB" w:rsidR="00A65374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Za program predškolskog odgoja – dječji vrtić planirano je </w:t>
      </w:r>
      <w:r w:rsidR="007E2689">
        <w:rPr>
          <w:rFonts w:ascii="Cambria" w:hAnsi="Cambria"/>
        </w:rPr>
        <w:t>9</w:t>
      </w:r>
      <w:r w:rsidR="00CE3A9D">
        <w:rPr>
          <w:rFonts w:ascii="Cambria" w:hAnsi="Cambria"/>
        </w:rPr>
        <w:t>37</w:t>
      </w:r>
      <w:r w:rsidR="007E2689">
        <w:rPr>
          <w:rFonts w:ascii="Cambria" w:hAnsi="Cambria"/>
        </w:rPr>
        <w:t>.</w:t>
      </w:r>
      <w:r w:rsidR="00CE3A9D">
        <w:rPr>
          <w:rFonts w:ascii="Cambria" w:hAnsi="Cambria"/>
        </w:rPr>
        <w:t>226</w:t>
      </w:r>
      <w:r w:rsidR="007E2689">
        <w:rPr>
          <w:rFonts w:ascii="Cambria" w:hAnsi="Cambria"/>
        </w:rPr>
        <w:t xml:space="preserve">,00 </w:t>
      </w:r>
      <w:r w:rsidR="00BD327D">
        <w:rPr>
          <w:rFonts w:ascii="Cambria" w:hAnsi="Cambria"/>
        </w:rPr>
        <w:t>EUR</w:t>
      </w:r>
      <w:r w:rsidRPr="006D66FC">
        <w:rPr>
          <w:rFonts w:ascii="Cambria" w:hAnsi="Cambria"/>
        </w:rPr>
        <w:t>, od toga</w:t>
      </w:r>
      <w:r w:rsidR="00BD327D">
        <w:rPr>
          <w:rFonts w:ascii="Cambria" w:hAnsi="Cambria"/>
        </w:rPr>
        <w:t xml:space="preserve"> </w:t>
      </w:r>
      <w:r w:rsidR="00304183">
        <w:rPr>
          <w:rFonts w:ascii="Cambria" w:hAnsi="Cambria"/>
        </w:rPr>
        <w:t xml:space="preserve">financirano </w:t>
      </w:r>
      <w:r w:rsidR="00BD327D">
        <w:rPr>
          <w:rFonts w:ascii="Cambria" w:hAnsi="Cambria"/>
        </w:rPr>
        <w:t xml:space="preserve">iz općih prihoda i primitaka </w:t>
      </w:r>
      <w:r w:rsidR="00FC7248">
        <w:rPr>
          <w:rFonts w:ascii="Cambria" w:hAnsi="Cambria"/>
        </w:rPr>
        <w:t xml:space="preserve">u iznosu od </w:t>
      </w:r>
      <w:r w:rsidR="00BD327D">
        <w:rPr>
          <w:rFonts w:ascii="Cambria" w:hAnsi="Cambria"/>
        </w:rPr>
        <w:t>151.837,00 EUR, iz vlastitih prihoda</w:t>
      </w:r>
      <w:r w:rsidR="00FC7248">
        <w:rPr>
          <w:rFonts w:ascii="Cambria" w:hAnsi="Cambria"/>
        </w:rPr>
        <w:t xml:space="preserve"> u iznosu</w:t>
      </w:r>
      <w:r w:rsidR="00BD327D">
        <w:rPr>
          <w:rFonts w:ascii="Cambria" w:hAnsi="Cambria"/>
        </w:rPr>
        <w:t xml:space="preserve"> 220.188,00 EUR,</w:t>
      </w:r>
      <w:r w:rsidR="00437F2B">
        <w:rPr>
          <w:rFonts w:ascii="Cambria" w:hAnsi="Cambria"/>
        </w:rPr>
        <w:t xml:space="preserve"> iz</w:t>
      </w:r>
      <w:r w:rsidR="00BD327D">
        <w:rPr>
          <w:rFonts w:ascii="Cambria" w:hAnsi="Cambria"/>
        </w:rPr>
        <w:t xml:space="preserve"> pomoći </w:t>
      </w:r>
      <w:r w:rsidR="00FC7248">
        <w:rPr>
          <w:rFonts w:ascii="Cambria" w:hAnsi="Cambria"/>
        </w:rPr>
        <w:t xml:space="preserve">u iznosu </w:t>
      </w:r>
      <w:r w:rsidR="00BD327D">
        <w:rPr>
          <w:rFonts w:ascii="Cambria" w:hAnsi="Cambria"/>
        </w:rPr>
        <w:t xml:space="preserve">563.210,00 EUR i donacija </w:t>
      </w:r>
      <w:r w:rsidR="00FC7248">
        <w:rPr>
          <w:rFonts w:ascii="Cambria" w:hAnsi="Cambria"/>
        </w:rPr>
        <w:t xml:space="preserve">u iznosu </w:t>
      </w:r>
      <w:r w:rsidR="00BD327D">
        <w:rPr>
          <w:rFonts w:ascii="Cambria" w:hAnsi="Cambria"/>
        </w:rPr>
        <w:t>1.</w:t>
      </w:r>
      <w:r w:rsidR="00DE775F">
        <w:rPr>
          <w:rFonts w:ascii="Cambria" w:hAnsi="Cambria"/>
        </w:rPr>
        <w:t>991</w:t>
      </w:r>
      <w:r w:rsidR="00BD327D">
        <w:rPr>
          <w:rFonts w:ascii="Cambria" w:hAnsi="Cambria"/>
        </w:rPr>
        <w:t>,00 EUR.</w:t>
      </w:r>
    </w:p>
    <w:p w14:paraId="63BCFA8A" w14:textId="63E45A58" w:rsidR="00182F1D" w:rsidRDefault="00182F1D" w:rsidP="00FA2EA0">
      <w:pPr>
        <w:spacing w:after="0"/>
        <w:rPr>
          <w:rFonts w:ascii="Cambria" w:hAnsi="Cambria"/>
        </w:rPr>
      </w:pPr>
    </w:p>
    <w:p w14:paraId="4A6AD67B" w14:textId="1677203E" w:rsidR="00182F1D" w:rsidRDefault="00182F1D" w:rsidP="00FA2EA0">
      <w:pPr>
        <w:spacing w:after="0"/>
        <w:rPr>
          <w:rFonts w:ascii="Cambria" w:hAnsi="Cambria"/>
        </w:rPr>
      </w:pPr>
    </w:p>
    <w:p w14:paraId="214F0511" w14:textId="77777777" w:rsidR="00D1764F" w:rsidRDefault="00D1764F" w:rsidP="00D1764F">
      <w:pPr>
        <w:spacing w:after="0" w:line="276" w:lineRule="auto"/>
        <w:rPr>
          <w:rFonts w:ascii="Cambria" w:hAnsi="Cambria"/>
        </w:rPr>
      </w:pPr>
    </w:p>
    <w:p w14:paraId="233745F0" w14:textId="4F664417" w:rsidR="00A65374" w:rsidRDefault="006D66FC" w:rsidP="00D1764F">
      <w:pPr>
        <w:spacing w:after="0" w:line="276" w:lineRule="auto"/>
        <w:rPr>
          <w:rFonts w:ascii="Cambria" w:hAnsi="Cambria"/>
          <w:b/>
          <w:bCs/>
        </w:rPr>
      </w:pPr>
      <w:r w:rsidRPr="006D66FC">
        <w:rPr>
          <w:rFonts w:ascii="Cambria" w:hAnsi="Cambria"/>
          <w:b/>
          <w:bCs/>
        </w:rPr>
        <w:t>Program 10</w:t>
      </w:r>
      <w:r w:rsidR="00437F2B">
        <w:rPr>
          <w:rFonts w:ascii="Cambria" w:hAnsi="Cambria"/>
          <w:b/>
          <w:bCs/>
        </w:rPr>
        <w:t>1</w:t>
      </w:r>
      <w:r w:rsidRPr="006D66FC">
        <w:rPr>
          <w:rFonts w:ascii="Cambria" w:hAnsi="Cambria"/>
          <w:b/>
          <w:bCs/>
        </w:rPr>
        <w:t xml:space="preserve">1 Osnovno, srednjoškolsko i ostalo obrazovanje planirano u iznosu </w:t>
      </w:r>
      <w:r w:rsidR="007E2689">
        <w:rPr>
          <w:rFonts w:ascii="Cambria" w:hAnsi="Cambria"/>
          <w:b/>
          <w:bCs/>
        </w:rPr>
        <w:t xml:space="preserve">106.313,00 </w:t>
      </w:r>
      <w:r w:rsidR="00FA2EA0">
        <w:rPr>
          <w:rFonts w:ascii="Cambria" w:hAnsi="Cambria"/>
          <w:b/>
          <w:bCs/>
        </w:rPr>
        <w:t>EUR</w:t>
      </w:r>
      <w:r w:rsidRPr="006D66FC">
        <w:rPr>
          <w:rFonts w:ascii="Cambria" w:hAnsi="Cambria"/>
          <w:b/>
          <w:bCs/>
        </w:rPr>
        <w:t>, od toga:</w:t>
      </w:r>
    </w:p>
    <w:p w14:paraId="776E1DFA" w14:textId="77777777" w:rsidR="00182F1D" w:rsidRPr="00FA2EA0" w:rsidRDefault="00182F1D" w:rsidP="00D1764F">
      <w:pPr>
        <w:spacing w:after="0" w:line="276" w:lineRule="auto"/>
        <w:rPr>
          <w:rFonts w:ascii="Cambria" w:hAnsi="Cambria"/>
          <w:b/>
          <w:bCs/>
        </w:rPr>
      </w:pPr>
    </w:p>
    <w:p w14:paraId="115A6EDE" w14:textId="5A7A4F52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1. Sufinanciranje troškova prijevoza studenata planirano u iznosu od </w:t>
      </w:r>
      <w:r w:rsidR="007E2689">
        <w:rPr>
          <w:rFonts w:ascii="Cambria" w:hAnsi="Cambria"/>
        </w:rPr>
        <w:t xml:space="preserve">10.000,00 </w:t>
      </w:r>
      <w:r w:rsidR="00FA2EA0">
        <w:rPr>
          <w:rFonts w:ascii="Cambria" w:hAnsi="Cambria"/>
        </w:rPr>
        <w:t>EUR</w:t>
      </w:r>
      <w:r w:rsidRPr="006D66FC">
        <w:rPr>
          <w:rFonts w:ascii="Cambria" w:hAnsi="Cambria"/>
        </w:rPr>
        <w:t xml:space="preserve">, financirano </w:t>
      </w:r>
      <w:r w:rsidR="0037343A">
        <w:rPr>
          <w:rFonts w:ascii="Cambria" w:hAnsi="Cambria"/>
        </w:rPr>
        <w:t>iz</w:t>
      </w:r>
      <w:r w:rsidRPr="006D66FC">
        <w:rPr>
          <w:rFonts w:ascii="Cambria" w:hAnsi="Cambria"/>
        </w:rPr>
        <w:t xml:space="preserve"> općih prihoda i primitaka</w:t>
      </w:r>
      <w:r w:rsidR="0037343A">
        <w:rPr>
          <w:rFonts w:ascii="Cambria" w:hAnsi="Cambria"/>
        </w:rPr>
        <w:t>;</w:t>
      </w:r>
    </w:p>
    <w:p w14:paraId="555C06C6" w14:textId="5ACCA2A1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2. Tekuće donacije u novcu osnovnoj školi planirane u iznosu od </w:t>
      </w:r>
      <w:r w:rsidR="007E2689">
        <w:rPr>
          <w:rFonts w:ascii="Cambria" w:hAnsi="Cambria"/>
        </w:rPr>
        <w:t xml:space="preserve">3.000,00 </w:t>
      </w:r>
      <w:r w:rsidR="00FA2EA0">
        <w:rPr>
          <w:rFonts w:ascii="Cambria" w:hAnsi="Cambria"/>
        </w:rPr>
        <w:t>EUR,</w:t>
      </w:r>
      <w:r w:rsidRPr="006D66FC">
        <w:rPr>
          <w:rFonts w:ascii="Cambria" w:hAnsi="Cambria"/>
        </w:rPr>
        <w:t xml:space="preserve"> financirano iz općih prihoda i primitaka;</w:t>
      </w:r>
    </w:p>
    <w:p w14:paraId="467CC8C0" w14:textId="2C055ACE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3. Sufinanciranje škole plivanja planirano u iznosu od </w:t>
      </w:r>
      <w:r w:rsidR="007E2689">
        <w:rPr>
          <w:rFonts w:ascii="Cambria" w:hAnsi="Cambria"/>
        </w:rPr>
        <w:t xml:space="preserve">2.200,00 </w:t>
      </w:r>
      <w:r w:rsidR="00FA2EA0">
        <w:rPr>
          <w:rFonts w:ascii="Cambria" w:hAnsi="Cambria"/>
        </w:rPr>
        <w:t>EUR,</w:t>
      </w:r>
      <w:r w:rsidRPr="006D66FC">
        <w:rPr>
          <w:rFonts w:ascii="Cambria" w:hAnsi="Cambria"/>
        </w:rPr>
        <w:t xml:space="preserve"> </w:t>
      </w:r>
      <w:r w:rsidR="0037343A" w:rsidRPr="006D66FC">
        <w:rPr>
          <w:rFonts w:ascii="Cambria" w:hAnsi="Cambria"/>
        </w:rPr>
        <w:t>financirano iz općih prihoda i primitaka;</w:t>
      </w:r>
    </w:p>
    <w:p w14:paraId="3C2E3A07" w14:textId="170EA098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4. Stipendije u novcu planirane u iznosu od </w:t>
      </w:r>
      <w:r w:rsidR="007E2689">
        <w:rPr>
          <w:rFonts w:ascii="Cambria" w:hAnsi="Cambria"/>
        </w:rPr>
        <w:t xml:space="preserve">35.172,00 </w:t>
      </w:r>
      <w:r w:rsidR="00FA2EA0">
        <w:rPr>
          <w:rFonts w:ascii="Cambria" w:hAnsi="Cambria"/>
        </w:rPr>
        <w:t>EUR</w:t>
      </w:r>
      <w:r w:rsidR="0037343A">
        <w:rPr>
          <w:rFonts w:ascii="Cambria" w:hAnsi="Cambria"/>
        </w:rPr>
        <w:t xml:space="preserve">, </w:t>
      </w:r>
      <w:r w:rsidR="0037343A" w:rsidRPr="006D66FC">
        <w:rPr>
          <w:rFonts w:ascii="Cambria" w:hAnsi="Cambria"/>
        </w:rPr>
        <w:t>financirano iz općih prihoda i primitaka;</w:t>
      </w:r>
    </w:p>
    <w:p w14:paraId="5474F4EF" w14:textId="7B9C2A45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5. Nabava udžbenika i radnih bilježnica za O.Š. braće Radić planirana u iznosu od </w:t>
      </w:r>
      <w:r w:rsidR="007E2689">
        <w:rPr>
          <w:rFonts w:ascii="Cambria" w:hAnsi="Cambria"/>
        </w:rPr>
        <w:t xml:space="preserve">1.500,00 </w:t>
      </w:r>
      <w:r w:rsidR="00FA2EA0">
        <w:rPr>
          <w:rFonts w:ascii="Cambria" w:hAnsi="Cambria"/>
        </w:rPr>
        <w:t>EUR,</w:t>
      </w:r>
      <w:r w:rsidRPr="006D66FC">
        <w:rPr>
          <w:rFonts w:ascii="Cambria" w:hAnsi="Cambria"/>
        </w:rPr>
        <w:t xml:space="preserve"> </w:t>
      </w:r>
      <w:r w:rsidR="0037343A" w:rsidRPr="006D66FC">
        <w:rPr>
          <w:rFonts w:ascii="Cambria" w:hAnsi="Cambria"/>
        </w:rPr>
        <w:t>financirano iz općih prihoda i primitaka;</w:t>
      </w:r>
    </w:p>
    <w:p w14:paraId="5C3F65C7" w14:textId="5680FE73" w:rsidR="00A65374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6. Produženi boravak u O.Š. braće Radić planirani u iznosu od </w:t>
      </w:r>
      <w:r w:rsidR="007E2689">
        <w:rPr>
          <w:rFonts w:ascii="Cambria" w:hAnsi="Cambria"/>
        </w:rPr>
        <w:t xml:space="preserve">54.441,00 </w:t>
      </w:r>
      <w:r w:rsidR="00FA2EA0">
        <w:rPr>
          <w:rFonts w:ascii="Cambria" w:hAnsi="Cambria"/>
        </w:rPr>
        <w:t>EUR</w:t>
      </w:r>
      <w:r w:rsidRPr="006D66FC">
        <w:rPr>
          <w:rFonts w:ascii="Cambria" w:hAnsi="Cambria"/>
        </w:rPr>
        <w:t xml:space="preserve">, </w:t>
      </w:r>
      <w:r w:rsidR="0037343A" w:rsidRPr="006D66FC">
        <w:rPr>
          <w:rFonts w:ascii="Cambria" w:hAnsi="Cambria"/>
        </w:rPr>
        <w:t>financirano iz općih prihoda i primitaka;</w:t>
      </w:r>
      <w:r w:rsidRPr="006D66FC">
        <w:rPr>
          <w:rFonts w:ascii="Cambria" w:hAnsi="Cambria"/>
        </w:rPr>
        <w:t>.</w:t>
      </w:r>
    </w:p>
    <w:p w14:paraId="2DAE5AB8" w14:textId="36F7A9AD" w:rsidR="00182F1D" w:rsidRDefault="00182F1D" w:rsidP="00D1764F">
      <w:pPr>
        <w:spacing w:after="0" w:line="276" w:lineRule="auto"/>
        <w:rPr>
          <w:rFonts w:ascii="Cambria" w:hAnsi="Cambria"/>
        </w:rPr>
      </w:pPr>
    </w:p>
    <w:p w14:paraId="563514E8" w14:textId="77777777" w:rsidR="000E4676" w:rsidRPr="006D66FC" w:rsidRDefault="000E4676" w:rsidP="00D1764F">
      <w:pPr>
        <w:spacing w:after="0" w:line="276" w:lineRule="auto"/>
        <w:rPr>
          <w:rFonts w:ascii="Cambria" w:hAnsi="Cambria"/>
        </w:rPr>
      </w:pPr>
    </w:p>
    <w:p w14:paraId="17923C31" w14:textId="5F03D663" w:rsidR="006D66FC" w:rsidRDefault="006D66FC" w:rsidP="00D1764F">
      <w:pPr>
        <w:spacing w:after="0" w:line="276" w:lineRule="auto"/>
        <w:rPr>
          <w:rFonts w:ascii="Cambria" w:hAnsi="Cambria"/>
          <w:b/>
          <w:bCs/>
        </w:rPr>
      </w:pPr>
      <w:r w:rsidRPr="006D66FC">
        <w:rPr>
          <w:rFonts w:ascii="Cambria" w:hAnsi="Cambria"/>
          <w:b/>
          <w:bCs/>
        </w:rPr>
        <w:t xml:space="preserve">Program 1012 Socijalna skrb planirano u iznosu od </w:t>
      </w:r>
      <w:r w:rsidR="00852196">
        <w:rPr>
          <w:rFonts w:ascii="Cambria" w:hAnsi="Cambria"/>
          <w:b/>
          <w:bCs/>
        </w:rPr>
        <w:t xml:space="preserve">148.000,00 </w:t>
      </w:r>
      <w:r w:rsidR="00FA2EA0">
        <w:rPr>
          <w:rFonts w:ascii="Cambria" w:hAnsi="Cambria"/>
          <w:b/>
          <w:bCs/>
        </w:rPr>
        <w:t>EUR</w:t>
      </w:r>
      <w:r w:rsidRPr="006D66FC">
        <w:rPr>
          <w:rFonts w:ascii="Cambria" w:hAnsi="Cambria"/>
          <w:b/>
          <w:bCs/>
        </w:rPr>
        <w:t>, od toga:</w:t>
      </w:r>
    </w:p>
    <w:p w14:paraId="56F2D50F" w14:textId="77777777" w:rsidR="00A65374" w:rsidRPr="006D66FC" w:rsidRDefault="00A65374" w:rsidP="00D1764F">
      <w:pPr>
        <w:spacing w:after="0" w:line="276" w:lineRule="auto"/>
        <w:rPr>
          <w:rFonts w:ascii="Cambria" w:hAnsi="Cambria"/>
        </w:rPr>
      </w:pPr>
    </w:p>
    <w:p w14:paraId="601BD1E1" w14:textId="7F29F86B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1. Jednokratna novčana pomoći roditeljima – novorođenčad planirano u iznosu od </w:t>
      </w:r>
      <w:r w:rsidR="00852196">
        <w:rPr>
          <w:rFonts w:ascii="Cambria" w:hAnsi="Cambria"/>
        </w:rPr>
        <w:t xml:space="preserve">22.000,00 </w:t>
      </w:r>
      <w:r w:rsidR="00FA2EA0">
        <w:rPr>
          <w:rFonts w:ascii="Cambria" w:hAnsi="Cambria"/>
        </w:rPr>
        <w:t>EUR</w:t>
      </w:r>
      <w:r w:rsidRPr="006D66FC">
        <w:rPr>
          <w:rFonts w:ascii="Cambria" w:hAnsi="Cambria"/>
        </w:rPr>
        <w:t xml:space="preserve">, </w:t>
      </w:r>
      <w:r w:rsidR="0037343A" w:rsidRPr="006D66FC">
        <w:rPr>
          <w:rFonts w:ascii="Cambria" w:hAnsi="Cambria"/>
        </w:rPr>
        <w:t>financirano iz općih prihoda i primitaka;</w:t>
      </w:r>
    </w:p>
    <w:p w14:paraId="56CB367E" w14:textId="334EF02C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2. Pomoć za stanovanje, jednokratne pomoći planirano u iznosu od </w:t>
      </w:r>
      <w:r w:rsidR="00852196">
        <w:rPr>
          <w:rFonts w:ascii="Cambria" w:hAnsi="Cambria"/>
        </w:rPr>
        <w:t xml:space="preserve">31.500,00 </w:t>
      </w:r>
      <w:r w:rsidR="00FA2EA0">
        <w:rPr>
          <w:rFonts w:ascii="Cambria" w:hAnsi="Cambria"/>
        </w:rPr>
        <w:t>EUR</w:t>
      </w:r>
      <w:r w:rsidRPr="006D66FC">
        <w:rPr>
          <w:rFonts w:ascii="Cambria" w:hAnsi="Cambria"/>
        </w:rPr>
        <w:t xml:space="preserve">, </w:t>
      </w:r>
      <w:r w:rsidR="0037343A" w:rsidRPr="006D66FC">
        <w:rPr>
          <w:rFonts w:ascii="Cambria" w:hAnsi="Cambria"/>
        </w:rPr>
        <w:t>financirano iz općih prihoda i primitaka;</w:t>
      </w:r>
    </w:p>
    <w:p w14:paraId="4CF65963" w14:textId="3051BF5C" w:rsidR="006D66FC" w:rsidRPr="006D66FC" w:rsidRDefault="007E68B7" w:rsidP="00D1764F">
      <w:pPr>
        <w:spacing w:after="0" w:line="276" w:lineRule="auto"/>
        <w:rPr>
          <w:rFonts w:ascii="Cambria" w:hAnsi="Cambria"/>
        </w:rPr>
      </w:pPr>
      <w:r>
        <w:rPr>
          <w:rFonts w:ascii="Cambria" w:hAnsi="Cambria"/>
        </w:rPr>
        <w:t>3</w:t>
      </w:r>
      <w:r w:rsidR="006D66FC" w:rsidRPr="006D66FC">
        <w:rPr>
          <w:rFonts w:ascii="Cambria" w:hAnsi="Cambria"/>
        </w:rPr>
        <w:t xml:space="preserve">. Jednokratna pomoć umirovljenicima i nezaposlenima – božićnica i uskrsnica planirana u iznosu od </w:t>
      </w:r>
      <w:r w:rsidR="00852196">
        <w:rPr>
          <w:rFonts w:ascii="Cambria" w:hAnsi="Cambria"/>
        </w:rPr>
        <w:t xml:space="preserve">26.500,00 </w:t>
      </w:r>
      <w:r w:rsidR="00FA2EA0">
        <w:rPr>
          <w:rFonts w:ascii="Cambria" w:hAnsi="Cambria"/>
        </w:rPr>
        <w:t>EUR</w:t>
      </w:r>
      <w:r w:rsidR="00C575E7">
        <w:rPr>
          <w:rFonts w:ascii="Cambria" w:hAnsi="Cambria"/>
        </w:rPr>
        <w:t>,</w:t>
      </w:r>
      <w:r w:rsidR="006D66FC" w:rsidRPr="006D66FC">
        <w:rPr>
          <w:rFonts w:ascii="Cambria" w:hAnsi="Cambria"/>
        </w:rPr>
        <w:t xml:space="preserve"> </w:t>
      </w:r>
      <w:r w:rsidR="0037343A" w:rsidRPr="006D66FC">
        <w:rPr>
          <w:rFonts w:ascii="Cambria" w:hAnsi="Cambria"/>
        </w:rPr>
        <w:t>financirano iz općih prihoda i primitaka;</w:t>
      </w:r>
    </w:p>
    <w:p w14:paraId="21D00E19" w14:textId="0237F14F" w:rsidR="006D66FC" w:rsidRPr="006D66FC" w:rsidRDefault="007E68B7" w:rsidP="00D1764F">
      <w:pPr>
        <w:spacing w:after="0" w:line="276" w:lineRule="auto"/>
        <w:rPr>
          <w:rFonts w:ascii="Cambria" w:hAnsi="Cambria"/>
        </w:rPr>
      </w:pPr>
      <w:r>
        <w:rPr>
          <w:rFonts w:ascii="Cambria" w:hAnsi="Cambria"/>
        </w:rPr>
        <w:t>4</w:t>
      </w:r>
      <w:r w:rsidR="006D66FC" w:rsidRPr="006D66FC">
        <w:rPr>
          <w:rFonts w:ascii="Cambria" w:hAnsi="Cambria"/>
        </w:rPr>
        <w:t xml:space="preserve">. Ostali izdaci za humanitarna djela i novčane pomoći po odluci načelnika planirano u iznosu od </w:t>
      </w:r>
      <w:r w:rsidR="00852196">
        <w:rPr>
          <w:rFonts w:ascii="Cambria" w:hAnsi="Cambria"/>
        </w:rPr>
        <w:t xml:space="preserve">10.000,00 </w:t>
      </w:r>
      <w:r w:rsidR="00FA2EA0">
        <w:rPr>
          <w:rFonts w:ascii="Cambria" w:hAnsi="Cambria"/>
        </w:rPr>
        <w:t>EUR</w:t>
      </w:r>
      <w:r w:rsidR="006D66FC" w:rsidRPr="006D66FC">
        <w:rPr>
          <w:rFonts w:ascii="Cambria" w:hAnsi="Cambria"/>
        </w:rPr>
        <w:t xml:space="preserve">, </w:t>
      </w:r>
      <w:r w:rsidR="0037343A" w:rsidRPr="006D66FC">
        <w:rPr>
          <w:rFonts w:ascii="Cambria" w:hAnsi="Cambria"/>
        </w:rPr>
        <w:t>financirano iz općih prihoda i primitaka;</w:t>
      </w:r>
    </w:p>
    <w:p w14:paraId="45B99479" w14:textId="405DCBD1" w:rsidR="006D66FC" w:rsidRPr="006D66FC" w:rsidRDefault="007E68B7" w:rsidP="00D1764F">
      <w:pPr>
        <w:spacing w:after="0" w:line="276" w:lineRule="auto"/>
        <w:rPr>
          <w:rFonts w:ascii="Cambria" w:hAnsi="Cambria"/>
        </w:rPr>
      </w:pPr>
      <w:r>
        <w:rPr>
          <w:rFonts w:ascii="Cambria" w:hAnsi="Cambria"/>
        </w:rPr>
        <w:t>5</w:t>
      </w:r>
      <w:r w:rsidR="006D66FC" w:rsidRPr="006D66FC">
        <w:rPr>
          <w:rFonts w:ascii="Cambria" w:hAnsi="Cambria"/>
        </w:rPr>
        <w:t>. Tekuće donacije u novcu gradskom društvu Crvenog križa planirano u iznosu od</w:t>
      </w:r>
      <w:r w:rsidR="00852196">
        <w:rPr>
          <w:rFonts w:ascii="Cambria" w:hAnsi="Cambria"/>
        </w:rPr>
        <w:t xml:space="preserve"> 6.000,00 </w:t>
      </w:r>
      <w:r w:rsidR="00FA2EA0">
        <w:rPr>
          <w:rFonts w:ascii="Cambria" w:hAnsi="Cambria"/>
        </w:rPr>
        <w:t>EUR</w:t>
      </w:r>
      <w:r w:rsidR="006D66FC" w:rsidRPr="006D66FC">
        <w:rPr>
          <w:rFonts w:ascii="Cambria" w:hAnsi="Cambria"/>
        </w:rPr>
        <w:t xml:space="preserve">, </w:t>
      </w:r>
      <w:r w:rsidR="00C575E7" w:rsidRPr="006D66FC">
        <w:rPr>
          <w:rFonts w:ascii="Cambria" w:hAnsi="Cambria"/>
        </w:rPr>
        <w:t>financirano iz općih prihoda i primitaka;</w:t>
      </w:r>
    </w:p>
    <w:p w14:paraId="7B81B30E" w14:textId="4E7EC720" w:rsidR="006D66FC" w:rsidRPr="006D66FC" w:rsidRDefault="007E68B7" w:rsidP="00D1764F">
      <w:pPr>
        <w:spacing w:after="0" w:line="276" w:lineRule="auto"/>
        <w:rPr>
          <w:rFonts w:ascii="Cambria" w:hAnsi="Cambria"/>
        </w:rPr>
      </w:pPr>
      <w:r>
        <w:rPr>
          <w:rFonts w:ascii="Cambria" w:hAnsi="Cambria"/>
        </w:rPr>
        <w:t>6</w:t>
      </w:r>
      <w:r w:rsidR="006D66FC" w:rsidRPr="006D66FC">
        <w:rPr>
          <w:rFonts w:ascii="Cambria" w:hAnsi="Cambria"/>
        </w:rPr>
        <w:t xml:space="preserve">. Podmirenje pogrebnih troškova planirano u iznosu od </w:t>
      </w:r>
      <w:r w:rsidR="00852196">
        <w:rPr>
          <w:rFonts w:ascii="Cambria" w:hAnsi="Cambria"/>
        </w:rPr>
        <w:t xml:space="preserve">1.500,00 </w:t>
      </w:r>
      <w:r w:rsidR="00073C98">
        <w:rPr>
          <w:rFonts w:ascii="Cambria" w:hAnsi="Cambria"/>
        </w:rPr>
        <w:t>EUR,</w:t>
      </w:r>
      <w:r w:rsidR="006D66FC" w:rsidRPr="006D66FC">
        <w:rPr>
          <w:rFonts w:ascii="Cambria" w:hAnsi="Cambria"/>
        </w:rPr>
        <w:t xml:space="preserve"> financirano </w:t>
      </w:r>
      <w:r w:rsidR="00C575E7">
        <w:rPr>
          <w:rFonts w:ascii="Cambria" w:hAnsi="Cambria"/>
        </w:rPr>
        <w:t>iz</w:t>
      </w:r>
      <w:r w:rsidR="006D66FC" w:rsidRPr="006D66FC">
        <w:rPr>
          <w:rFonts w:ascii="Cambria" w:hAnsi="Cambria"/>
        </w:rPr>
        <w:t xml:space="preserve"> općih prihoda i primitaka;</w:t>
      </w:r>
    </w:p>
    <w:p w14:paraId="73BF6EA1" w14:textId="43755CA8" w:rsidR="006D66FC" w:rsidRPr="006D66FC" w:rsidRDefault="007E68B7" w:rsidP="00D1764F">
      <w:pPr>
        <w:spacing w:after="0" w:line="276" w:lineRule="auto"/>
        <w:rPr>
          <w:rFonts w:ascii="Cambria" w:hAnsi="Cambria"/>
        </w:rPr>
      </w:pPr>
      <w:r>
        <w:rPr>
          <w:rFonts w:ascii="Cambria" w:hAnsi="Cambria"/>
        </w:rPr>
        <w:t>7</w:t>
      </w:r>
      <w:r w:rsidR="006D66FC" w:rsidRPr="006D66FC">
        <w:rPr>
          <w:rFonts w:ascii="Cambria" w:hAnsi="Cambria"/>
        </w:rPr>
        <w:t xml:space="preserve">. Trošak ljetovanja učenika u socijalnoj potrebi i osoba s posebnim potrebama planirano u iznosu od </w:t>
      </w:r>
      <w:r w:rsidR="00852196">
        <w:rPr>
          <w:rFonts w:ascii="Cambria" w:hAnsi="Cambria"/>
        </w:rPr>
        <w:t>2.000,00</w:t>
      </w:r>
      <w:r w:rsidR="00073C98">
        <w:rPr>
          <w:rFonts w:ascii="Cambria" w:hAnsi="Cambria"/>
        </w:rPr>
        <w:t xml:space="preserve"> EUR</w:t>
      </w:r>
      <w:r w:rsidR="00BB42F5">
        <w:rPr>
          <w:rFonts w:ascii="Cambria" w:hAnsi="Cambria"/>
        </w:rPr>
        <w:t>,</w:t>
      </w:r>
      <w:r w:rsidR="006D66FC" w:rsidRPr="006D66FC">
        <w:rPr>
          <w:rFonts w:ascii="Cambria" w:hAnsi="Cambria"/>
        </w:rPr>
        <w:t xml:space="preserve"> </w:t>
      </w:r>
      <w:r w:rsidR="00BB42F5" w:rsidRPr="006D66FC">
        <w:rPr>
          <w:rFonts w:ascii="Cambria" w:hAnsi="Cambria"/>
        </w:rPr>
        <w:t>financirano iz općih prihoda i primitaka;</w:t>
      </w:r>
    </w:p>
    <w:p w14:paraId="1204181E" w14:textId="77590857" w:rsidR="006D66FC" w:rsidRPr="006D66FC" w:rsidRDefault="007E68B7" w:rsidP="00D1764F">
      <w:pPr>
        <w:spacing w:after="0" w:line="276" w:lineRule="auto"/>
        <w:rPr>
          <w:rFonts w:ascii="Cambria" w:hAnsi="Cambria"/>
        </w:rPr>
      </w:pPr>
      <w:r>
        <w:rPr>
          <w:rFonts w:ascii="Cambria" w:hAnsi="Cambria"/>
        </w:rPr>
        <w:t>8</w:t>
      </w:r>
      <w:r w:rsidR="006D66FC" w:rsidRPr="006D66FC">
        <w:rPr>
          <w:rFonts w:ascii="Cambria" w:hAnsi="Cambria"/>
        </w:rPr>
        <w:t xml:space="preserve">. Financiranje udruga u okviru socijale planirano u iznosu od </w:t>
      </w:r>
      <w:r w:rsidR="00852196">
        <w:rPr>
          <w:rFonts w:ascii="Cambria" w:hAnsi="Cambria"/>
        </w:rPr>
        <w:t xml:space="preserve">5.000,00 </w:t>
      </w:r>
      <w:r w:rsidR="00073C98">
        <w:rPr>
          <w:rFonts w:ascii="Cambria" w:hAnsi="Cambria"/>
        </w:rPr>
        <w:t>EUR,</w:t>
      </w:r>
      <w:r w:rsidR="006D66FC" w:rsidRPr="006D66FC">
        <w:rPr>
          <w:rFonts w:ascii="Cambria" w:hAnsi="Cambria"/>
        </w:rPr>
        <w:t xml:space="preserve"> financirano </w:t>
      </w:r>
      <w:r w:rsidR="00BB42F5">
        <w:rPr>
          <w:rFonts w:ascii="Cambria" w:hAnsi="Cambria"/>
        </w:rPr>
        <w:t>iz</w:t>
      </w:r>
      <w:r w:rsidR="006D66FC" w:rsidRPr="006D66FC">
        <w:rPr>
          <w:rFonts w:ascii="Cambria" w:hAnsi="Cambria"/>
        </w:rPr>
        <w:t xml:space="preserve"> općih prihoda i primitaka;</w:t>
      </w:r>
    </w:p>
    <w:p w14:paraId="421DF3AA" w14:textId="168151E6" w:rsidR="006D66FC" w:rsidRPr="006D66FC" w:rsidRDefault="007E68B7" w:rsidP="00D1764F">
      <w:pPr>
        <w:spacing w:after="0" w:line="276" w:lineRule="auto"/>
        <w:rPr>
          <w:rFonts w:ascii="Cambria" w:hAnsi="Cambria"/>
        </w:rPr>
      </w:pPr>
      <w:r>
        <w:rPr>
          <w:rFonts w:ascii="Cambria" w:hAnsi="Cambria"/>
        </w:rPr>
        <w:t>9</w:t>
      </w:r>
      <w:r w:rsidR="006D66FC" w:rsidRPr="006D66FC">
        <w:rPr>
          <w:rFonts w:ascii="Cambria" w:hAnsi="Cambria"/>
        </w:rPr>
        <w:t xml:space="preserve">. Prigodna pomoć socijalno ugroženim, starim osobama i umirovljenicima planirana u iznosu od </w:t>
      </w:r>
      <w:r w:rsidR="00852196">
        <w:rPr>
          <w:rFonts w:ascii="Cambria" w:hAnsi="Cambria"/>
        </w:rPr>
        <w:t xml:space="preserve">5.500,00 </w:t>
      </w:r>
      <w:r w:rsidR="00073C98">
        <w:rPr>
          <w:rFonts w:ascii="Cambria" w:hAnsi="Cambria"/>
        </w:rPr>
        <w:t>EUR,</w:t>
      </w:r>
      <w:r w:rsidR="006D66FC" w:rsidRPr="006D66FC">
        <w:rPr>
          <w:rFonts w:ascii="Cambria" w:hAnsi="Cambria"/>
        </w:rPr>
        <w:t xml:space="preserve"> financirano </w:t>
      </w:r>
      <w:r w:rsidR="00BB42F5">
        <w:rPr>
          <w:rFonts w:ascii="Cambria" w:hAnsi="Cambria"/>
        </w:rPr>
        <w:t>iz</w:t>
      </w:r>
      <w:r w:rsidR="006D66FC" w:rsidRPr="006D66FC">
        <w:rPr>
          <w:rFonts w:ascii="Cambria" w:hAnsi="Cambria"/>
        </w:rPr>
        <w:t xml:space="preserve"> općih prihoda i primitaka;</w:t>
      </w:r>
    </w:p>
    <w:p w14:paraId="2C727C11" w14:textId="469BCA08" w:rsidR="00A65374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>1</w:t>
      </w:r>
      <w:r w:rsidR="007E68B7">
        <w:rPr>
          <w:rFonts w:ascii="Cambria" w:hAnsi="Cambria"/>
        </w:rPr>
        <w:t>0</w:t>
      </w:r>
      <w:r w:rsidRPr="006D66FC">
        <w:rPr>
          <w:rFonts w:ascii="Cambria" w:hAnsi="Cambria"/>
        </w:rPr>
        <w:t xml:space="preserve">. Za projekt “Zaželi“ planirano je </w:t>
      </w:r>
      <w:r w:rsidR="00852196">
        <w:rPr>
          <w:rFonts w:ascii="Cambria" w:hAnsi="Cambria"/>
        </w:rPr>
        <w:t xml:space="preserve">38.000,00 </w:t>
      </w:r>
      <w:r w:rsidR="00073C98">
        <w:rPr>
          <w:rFonts w:ascii="Cambria" w:hAnsi="Cambria"/>
        </w:rPr>
        <w:t>EUR</w:t>
      </w:r>
      <w:r w:rsidRPr="006D66FC">
        <w:rPr>
          <w:rFonts w:ascii="Cambria" w:hAnsi="Cambria"/>
        </w:rPr>
        <w:t xml:space="preserve">, </w:t>
      </w:r>
      <w:r w:rsidR="00496A62">
        <w:rPr>
          <w:rFonts w:ascii="Cambria" w:hAnsi="Cambria"/>
        </w:rPr>
        <w:t>financirano iz</w:t>
      </w:r>
      <w:r w:rsidRPr="006D66FC">
        <w:rPr>
          <w:rFonts w:ascii="Cambria" w:hAnsi="Cambria"/>
        </w:rPr>
        <w:t xml:space="preserve"> općih prihoda i primitaka</w:t>
      </w:r>
      <w:r w:rsidR="00073C98">
        <w:rPr>
          <w:rFonts w:ascii="Cambria" w:hAnsi="Cambria"/>
        </w:rPr>
        <w:t xml:space="preserve"> u iznosu od</w:t>
      </w:r>
      <w:r w:rsidRPr="006D66FC">
        <w:rPr>
          <w:rFonts w:ascii="Cambria" w:hAnsi="Cambria"/>
        </w:rPr>
        <w:t xml:space="preserve"> </w:t>
      </w:r>
      <w:r w:rsidR="00496A62">
        <w:rPr>
          <w:rFonts w:ascii="Cambria" w:hAnsi="Cambria"/>
        </w:rPr>
        <w:t xml:space="preserve">11.400,00 EUR </w:t>
      </w:r>
      <w:r w:rsidRPr="006D66FC">
        <w:rPr>
          <w:rFonts w:ascii="Cambria" w:hAnsi="Cambria"/>
        </w:rPr>
        <w:t>i pomoći</w:t>
      </w:r>
      <w:r w:rsidR="00496A62">
        <w:rPr>
          <w:rFonts w:ascii="Cambria" w:hAnsi="Cambria"/>
        </w:rPr>
        <w:t xml:space="preserve"> u iznosu od 26.600,00 EUR.</w:t>
      </w:r>
    </w:p>
    <w:p w14:paraId="61A25E7C" w14:textId="6F82276D" w:rsidR="00182F1D" w:rsidRDefault="00182F1D" w:rsidP="00FA2EA0">
      <w:pPr>
        <w:spacing w:after="0"/>
        <w:rPr>
          <w:rFonts w:ascii="Cambria" w:hAnsi="Cambria"/>
        </w:rPr>
      </w:pPr>
    </w:p>
    <w:p w14:paraId="6F2F8106" w14:textId="77777777" w:rsidR="00D1764F" w:rsidRDefault="00D1764F" w:rsidP="00FA2EA0">
      <w:pPr>
        <w:spacing w:after="0"/>
        <w:rPr>
          <w:rFonts w:ascii="Cambria" w:hAnsi="Cambria"/>
        </w:rPr>
      </w:pPr>
    </w:p>
    <w:p w14:paraId="5B870B4C" w14:textId="66C95865" w:rsidR="000E4676" w:rsidRDefault="000E4676" w:rsidP="00FA2EA0">
      <w:pPr>
        <w:spacing w:after="0"/>
        <w:rPr>
          <w:rFonts w:ascii="Cambria" w:hAnsi="Cambria"/>
        </w:rPr>
      </w:pPr>
    </w:p>
    <w:p w14:paraId="31AF7829" w14:textId="1CE9DE9B" w:rsidR="00A65374" w:rsidRDefault="006D66FC" w:rsidP="00D1764F">
      <w:pPr>
        <w:spacing w:after="0" w:line="276" w:lineRule="auto"/>
        <w:rPr>
          <w:rFonts w:ascii="Cambria" w:hAnsi="Cambria"/>
          <w:b/>
          <w:bCs/>
        </w:rPr>
      </w:pPr>
      <w:r w:rsidRPr="006D66FC">
        <w:rPr>
          <w:rFonts w:ascii="Cambria" w:hAnsi="Cambria"/>
          <w:b/>
          <w:bCs/>
        </w:rPr>
        <w:t xml:space="preserve">Program 1013 Zaštita, očuvanje i unapređenje zdravlja planirano u iznosu od </w:t>
      </w:r>
      <w:r w:rsidR="00852196">
        <w:rPr>
          <w:rFonts w:ascii="Cambria" w:hAnsi="Cambria"/>
          <w:b/>
          <w:bCs/>
        </w:rPr>
        <w:t xml:space="preserve">4.398,00 </w:t>
      </w:r>
      <w:r w:rsidR="006A09CF">
        <w:rPr>
          <w:rFonts w:ascii="Cambria" w:hAnsi="Cambria"/>
          <w:b/>
          <w:bCs/>
        </w:rPr>
        <w:t>EUR</w:t>
      </w:r>
      <w:r w:rsidRPr="006D66FC">
        <w:rPr>
          <w:rFonts w:ascii="Cambria" w:hAnsi="Cambria"/>
          <w:b/>
          <w:bCs/>
        </w:rPr>
        <w:t>, od toga:</w:t>
      </w:r>
    </w:p>
    <w:p w14:paraId="4BF1C190" w14:textId="77777777" w:rsidR="00182F1D" w:rsidRPr="00FA2EA0" w:rsidRDefault="00182F1D" w:rsidP="00D1764F">
      <w:pPr>
        <w:spacing w:after="0" w:line="276" w:lineRule="auto"/>
        <w:rPr>
          <w:rFonts w:ascii="Cambria" w:hAnsi="Cambria"/>
          <w:b/>
          <w:bCs/>
        </w:rPr>
      </w:pPr>
    </w:p>
    <w:p w14:paraId="55F598D4" w14:textId="70337416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1. Subvencija kastracije i sterilizacije pasa i mačaka planirana u iznosu od </w:t>
      </w:r>
      <w:r w:rsidR="00852196">
        <w:rPr>
          <w:rFonts w:ascii="Cambria" w:hAnsi="Cambria"/>
        </w:rPr>
        <w:t xml:space="preserve">3.098,00 </w:t>
      </w:r>
      <w:r w:rsidR="006A09CF">
        <w:rPr>
          <w:rFonts w:ascii="Cambria" w:hAnsi="Cambria"/>
        </w:rPr>
        <w:t>EUR,</w:t>
      </w:r>
      <w:r w:rsidRPr="006D66FC">
        <w:rPr>
          <w:rFonts w:ascii="Cambria" w:hAnsi="Cambria"/>
        </w:rPr>
        <w:t xml:space="preserve"> </w:t>
      </w:r>
      <w:r w:rsidR="00A178E0" w:rsidRPr="006D66FC">
        <w:rPr>
          <w:rFonts w:ascii="Cambria" w:hAnsi="Cambria"/>
        </w:rPr>
        <w:t>financirano iz općih prihoda i primitaka;</w:t>
      </w:r>
    </w:p>
    <w:p w14:paraId="3170F627" w14:textId="490C4CA6" w:rsidR="00A178E0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2. Prijevoz pokojnika na obdukciju planirano u iznosu od </w:t>
      </w:r>
      <w:r w:rsidR="00852196">
        <w:rPr>
          <w:rFonts w:ascii="Cambria" w:hAnsi="Cambria"/>
        </w:rPr>
        <w:t xml:space="preserve">1.300,00 </w:t>
      </w:r>
      <w:r w:rsidR="006A09CF">
        <w:rPr>
          <w:rFonts w:ascii="Cambria" w:hAnsi="Cambria"/>
        </w:rPr>
        <w:t>EUR,</w:t>
      </w:r>
      <w:r w:rsidRPr="006D66FC">
        <w:rPr>
          <w:rFonts w:ascii="Cambria" w:hAnsi="Cambria"/>
        </w:rPr>
        <w:t xml:space="preserve"> </w:t>
      </w:r>
      <w:r w:rsidR="00A178E0" w:rsidRPr="006D66FC">
        <w:rPr>
          <w:rFonts w:ascii="Cambria" w:hAnsi="Cambria"/>
        </w:rPr>
        <w:t>financirano iz općih prihoda i primitaka;</w:t>
      </w:r>
    </w:p>
    <w:p w14:paraId="77E56AE5" w14:textId="3A2ABA38" w:rsidR="00182F1D" w:rsidRDefault="00182F1D" w:rsidP="00D1764F">
      <w:pPr>
        <w:spacing w:after="0" w:line="276" w:lineRule="auto"/>
        <w:rPr>
          <w:rFonts w:ascii="Cambria" w:hAnsi="Cambria"/>
        </w:rPr>
      </w:pPr>
    </w:p>
    <w:p w14:paraId="1436DB93" w14:textId="77777777" w:rsidR="000E4676" w:rsidRDefault="000E4676" w:rsidP="00D1764F">
      <w:pPr>
        <w:spacing w:after="0" w:line="276" w:lineRule="auto"/>
        <w:rPr>
          <w:rFonts w:ascii="Cambria" w:hAnsi="Cambria"/>
        </w:rPr>
      </w:pPr>
    </w:p>
    <w:p w14:paraId="6B4E33C6" w14:textId="663EE41B" w:rsidR="00A65374" w:rsidRDefault="006D66FC" w:rsidP="00D1764F">
      <w:pPr>
        <w:spacing w:after="0" w:line="276" w:lineRule="auto"/>
        <w:rPr>
          <w:rFonts w:ascii="Cambria" w:hAnsi="Cambria"/>
          <w:b/>
          <w:bCs/>
        </w:rPr>
      </w:pPr>
      <w:r w:rsidRPr="006D66FC">
        <w:rPr>
          <w:rFonts w:ascii="Cambria" w:hAnsi="Cambria"/>
          <w:b/>
          <w:bCs/>
        </w:rPr>
        <w:t xml:space="preserve">Program 1014 Razvoj sporta i rekreacije planirano u iznosu od </w:t>
      </w:r>
      <w:r w:rsidR="00852196">
        <w:rPr>
          <w:rFonts w:ascii="Cambria" w:hAnsi="Cambria"/>
          <w:b/>
          <w:bCs/>
        </w:rPr>
        <w:t xml:space="preserve">174.523,00 </w:t>
      </w:r>
      <w:r w:rsidR="006A09CF">
        <w:rPr>
          <w:rFonts w:ascii="Cambria" w:hAnsi="Cambria"/>
          <w:b/>
          <w:bCs/>
        </w:rPr>
        <w:t>EUR</w:t>
      </w:r>
      <w:r w:rsidR="00852196">
        <w:rPr>
          <w:rFonts w:ascii="Cambria" w:hAnsi="Cambria"/>
          <w:b/>
          <w:bCs/>
        </w:rPr>
        <w:t>, od toga:</w:t>
      </w:r>
    </w:p>
    <w:p w14:paraId="15C1DB71" w14:textId="77777777" w:rsidR="00182F1D" w:rsidRPr="00FA2EA0" w:rsidRDefault="00182F1D" w:rsidP="00D1764F">
      <w:pPr>
        <w:spacing w:after="0" w:line="276" w:lineRule="auto"/>
        <w:rPr>
          <w:rFonts w:ascii="Cambria" w:hAnsi="Cambria"/>
          <w:b/>
          <w:bCs/>
        </w:rPr>
      </w:pPr>
    </w:p>
    <w:p w14:paraId="28FB79BB" w14:textId="3B2CA876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1. Za program javnih potreba u sportu planirano je </w:t>
      </w:r>
      <w:r w:rsidR="00852196">
        <w:rPr>
          <w:rFonts w:ascii="Cambria" w:hAnsi="Cambria"/>
        </w:rPr>
        <w:t xml:space="preserve">49.765,00 </w:t>
      </w:r>
      <w:r w:rsidR="006A09CF">
        <w:rPr>
          <w:rFonts w:ascii="Cambria" w:hAnsi="Cambria"/>
        </w:rPr>
        <w:t>EUR,</w:t>
      </w:r>
      <w:r w:rsidRPr="006D66FC">
        <w:rPr>
          <w:rFonts w:ascii="Cambria" w:hAnsi="Cambria"/>
        </w:rPr>
        <w:t xml:space="preserve"> </w:t>
      </w:r>
      <w:r w:rsidR="00A178E0" w:rsidRPr="006D66FC">
        <w:rPr>
          <w:rFonts w:ascii="Cambria" w:hAnsi="Cambria"/>
        </w:rPr>
        <w:t>financirano iz općih prihoda i primitaka;</w:t>
      </w:r>
    </w:p>
    <w:p w14:paraId="264388D8" w14:textId="27097A5D" w:rsid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2. Zaštitni nasip na Streljani Lipovec Lonjski planiran je u iznosu od </w:t>
      </w:r>
      <w:r w:rsidR="00852196">
        <w:rPr>
          <w:rFonts w:ascii="Cambria" w:hAnsi="Cambria"/>
        </w:rPr>
        <w:t xml:space="preserve">124.758,00 </w:t>
      </w:r>
      <w:r w:rsidR="006A09CF">
        <w:rPr>
          <w:rFonts w:ascii="Cambria" w:hAnsi="Cambria"/>
        </w:rPr>
        <w:t>EUR</w:t>
      </w:r>
      <w:r w:rsidRPr="006D66FC">
        <w:rPr>
          <w:rFonts w:ascii="Cambria" w:hAnsi="Cambria"/>
        </w:rPr>
        <w:t xml:space="preserve">, od toga </w:t>
      </w:r>
      <w:r w:rsidR="00A178E0">
        <w:rPr>
          <w:rFonts w:ascii="Cambria" w:hAnsi="Cambria"/>
        </w:rPr>
        <w:t xml:space="preserve"> iz pomoći</w:t>
      </w:r>
      <w:r w:rsidR="006A09CF">
        <w:rPr>
          <w:rFonts w:ascii="Cambria" w:hAnsi="Cambria"/>
        </w:rPr>
        <w:t xml:space="preserve"> u iznosu od</w:t>
      </w:r>
      <w:r w:rsidR="00A178E0">
        <w:rPr>
          <w:rFonts w:ascii="Cambria" w:hAnsi="Cambria"/>
        </w:rPr>
        <w:t xml:space="preserve"> 92.372,00 EUR </w:t>
      </w:r>
      <w:r w:rsidRPr="006D66FC">
        <w:rPr>
          <w:rFonts w:ascii="Cambria" w:hAnsi="Cambria"/>
        </w:rPr>
        <w:t xml:space="preserve">i </w:t>
      </w:r>
      <w:r w:rsidR="00A178E0">
        <w:rPr>
          <w:rFonts w:ascii="Cambria" w:hAnsi="Cambria"/>
        </w:rPr>
        <w:t xml:space="preserve">viška prihoda iz 2022. godine u iznosu </w:t>
      </w:r>
      <w:r w:rsidR="006A09CF">
        <w:rPr>
          <w:rFonts w:ascii="Cambria" w:hAnsi="Cambria"/>
        </w:rPr>
        <w:t xml:space="preserve">od </w:t>
      </w:r>
      <w:r w:rsidR="00A178E0">
        <w:rPr>
          <w:rFonts w:ascii="Cambria" w:hAnsi="Cambria"/>
        </w:rPr>
        <w:t>32.386,00 EUR</w:t>
      </w:r>
      <w:r w:rsidR="006A09CF">
        <w:rPr>
          <w:rFonts w:ascii="Cambria" w:hAnsi="Cambria"/>
        </w:rPr>
        <w:t>;</w:t>
      </w:r>
    </w:p>
    <w:p w14:paraId="31A7F902" w14:textId="17925917" w:rsidR="00182F1D" w:rsidRDefault="00182F1D" w:rsidP="00D1764F">
      <w:pPr>
        <w:spacing w:after="0" w:line="276" w:lineRule="auto"/>
        <w:rPr>
          <w:rFonts w:ascii="Cambria" w:hAnsi="Cambria"/>
        </w:rPr>
      </w:pPr>
    </w:p>
    <w:p w14:paraId="64709428" w14:textId="77777777" w:rsidR="000E4676" w:rsidRPr="006D66FC" w:rsidRDefault="000E4676" w:rsidP="00D1764F">
      <w:pPr>
        <w:spacing w:after="0" w:line="276" w:lineRule="auto"/>
        <w:rPr>
          <w:rFonts w:ascii="Cambria" w:hAnsi="Cambria"/>
        </w:rPr>
      </w:pPr>
    </w:p>
    <w:p w14:paraId="583B9044" w14:textId="3742D74A" w:rsidR="00A65374" w:rsidRDefault="006D66FC" w:rsidP="00D1764F">
      <w:pPr>
        <w:spacing w:after="0" w:line="276" w:lineRule="auto"/>
        <w:rPr>
          <w:rFonts w:ascii="Cambria" w:hAnsi="Cambria"/>
          <w:b/>
          <w:bCs/>
        </w:rPr>
      </w:pPr>
      <w:r w:rsidRPr="006D66FC">
        <w:rPr>
          <w:rFonts w:ascii="Cambria" w:hAnsi="Cambria"/>
          <w:b/>
          <w:bCs/>
        </w:rPr>
        <w:t xml:space="preserve">Program 1015 Zaštita okoliša planirano u iznosu od </w:t>
      </w:r>
      <w:r w:rsidR="00852196">
        <w:rPr>
          <w:rFonts w:ascii="Cambria" w:hAnsi="Cambria"/>
          <w:b/>
          <w:bCs/>
        </w:rPr>
        <w:t xml:space="preserve">78.500,00 </w:t>
      </w:r>
      <w:r w:rsidR="006A09CF">
        <w:rPr>
          <w:rFonts w:ascii="Cambria" w:hAnsi="Cambria"/>
          <w:b/>
          <w:bCs/>
        </w:rPr>
        <w:t>EUR</w:t>
      </w:r>
      <w:r w:rsidRPr="006D66FC">
        <w:rPr>
          <w:rFonts w:ascii="Cambria" w:hAnsi="Cambria"/>
          <w:b/>
          <w:bCs/>
        </w:rPr>
        <w:t>, od toga:</w:t>
      </w:r>
    </w:p>
    <w:p w14:paraId="1A4A14B7" w14:textId="77777777" w:rsidR="00182F1D" w:rsidRPr="00FA2EA0" w:rsidRDefault="00182F1D" w:rsidP="00D1764F">
      <w:pPr>
        <w:spacing w:after="0" w:line="276" w:lineRule="auto"/>
        <w:rPr>
          <w:rFonts w:ascii="Cambria" w:hAnsi="Cambria"/>
          <w:b/>
          <w:bCs/>
        </w:rPr>
      </w:pPr>
    </w:p>
    <w:p w14:paraId="0F49881E" w14:textId="36B09401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1. Odvoz i zbrinjavanje velikog otpada, sanacija Tarna planirana u iznosu od </w:t>
      </w:r>
      <w:r w:rsidR="00852196">
        <w:rPr>
          <w:rFonts w:ascii="Cambria" w:hAnsi="Cambria"/>
        </w:rPr>
        <w:t xml:space="preserve">58.500,00 </w:t>
      </w:r>
      <w:r w:rsidR="006A09CF">
        <w:rPr>
          <w:rFonts w:ascii="Cambria" w:hAnsi="Cambria"/>
        </w:rPr>
        <w:t>EUR</w:t>
      </w:r>
      <w:r w:rsidRPr="006D66FC">
        <w:rPr>
          <w:rFonts w:ascii="Cambria" w:hAnsi="Cambria"/>
        </w:rPr>
        <w:t xml:space="preserve">, </w:t>
      </w:r>
      <w:r w:rsidR="007F2E50" w:rsidRPr="006D66FC">
        <w:rPr>
          <w:rFonts w:ascii="Cambria" w:hAnsi="Cambria"/>
        </w:rPr>
        <w:t>financirano iz općih prihoda i primitaka;</w:t>
      </w:r>
    </w:p>
    <w:p w14:paraId="1CEDA6EF" w14:textId="7532080B" w:rsid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2. Odvoz smeća u kontejnerima planirano u iznosu od </w:t>
      </w:r>
      <w:r w:rsidR="007F2E50">
        <w:rPr>
          <w:rFonts w:ascii="Cambria" w:hAnsi="Cambria"/>
        </w:rPr>
        <w:t>20.000,00 EUR</w:t>
      </w:r>
      <w:r w:rsidRPr="006D66FC">
        <w:rPr>
          <w:rFonts w:ascii="Cambria" w:hAnsi="Cambria"/>
        </w:rPr>
        <w:t xml:space="preserve">, </w:t>
      </w:r>
      <w:r w:rsidR="007F2E50" w:rsidRPr="006D66FC">
        <w:rPr>
          <w:rFonts w:ascii="Cambria" w:hAnsi="Cambria"/>
        </w:rPr>
        <w:t>financirano iz općih prihoda i primitaka;</w:t>
      </w:r>
    </w:p>
    <w:p w14:paraId="1B6B8FD9" w14:textId="4DF0A357" w:rsidR="00182F1D" w:rsidRDefault="00182F1D" w:rsidP="00D1764F">
      <w:pPr>
        <w:spacing w:after="0" w:line="276" w:lineRule="auto"/>
        <w:rPr>
          <w:rFonts w:ascii="Cambria" w:hAnsi="Cambria"/>
        </w:rPr>
      </w:pPr>
    </w:p>
    <w:p w14:paraId="23B70E29" w14:textId="77777777" w:rsidR="000E4676" w:rsidRPr="006D66FC" w:rsidRDefault="000E4676" w:rsidP="00D1764F">
      <w:pPr>
        <w:spacing w:after="0" w:line="276" w:lineRule="auto"/>
        <w:rPr>
          <w:rFonts w:ascii="Cambria" w:hAnsi="Cambria"/>
        </w:rPr>
      </w:pPr>
    </w:p>
    <w:p w14:paraId="1182D078" w14:textId="1408968C" w:rsidR="00A65374" w:rsidRDefault="006D66FC" w:rsidP="00D1764F">
      <w:pPr>
        <w:spacing w:after="0" w:line="276" w:lineRule="auto"/>
        <w:rPr>
          <w:rFonts w:ascii="Cambria" w:hAnsi="Cambria"/>
          <w:b/>
          <w:bCs/>
        </w:rPr>
      </w:pPr>
      <w:r w:rsidRPr="006D66FC">
        <w:rPr>
          <w:rFonts w:ascii="Cambria" w:hAnsi="Cambria"/>
          <w:b/>
          <w:bCs/>
        </w:rPr>
        <w:t xml:space="preserve">Program 1016 Promicanje kulture planirano u iznosu od </w:t>
      </w:r>
      <w:r w:rsidR="00852196">
        <w:rPr>
          <w:rFonts w:ascii="Cambria" w:hAnsi="Cambria"/>
          <w:b/>
          <w:bCs/>
        </w:rPr>
        <w:t xml:space="preserve">93.881,00 </w:t>
      </w:r>
      <w:r w:rsidR="009E2E10">
        <w:rPr>
          <w:rFonts w:ascii="Cambria" w:hAnsi="Cambria"/>
          <w:b/>
          <w:bCs/>
        </w:rPr>
        <w:t>EUR</w:t>
      </w:r>
      <w:r w:rsidRPr="006D66FC">
        <w:rPr>
          <w:rFonts w:ascii="Cambria" w:hAnsi="Cambria"/>
          <w:b/>
          <w:bCs/>
        </w:rPr>
        <w:t>, od toga:</w:t>
      </w:r>
    </w:p>
    <w:p w14:paraId="28844404" w14:textId="77777777" w:rsidR="00182F1D" w:rsidRPr="00FA2EA0" w:rsidRDefault="00182F1D" w:rsidP="00D1764F">
      <w:pPr>
        <w:spacing w:after="0" w:line="276" w:lineRule="auto"/>
        <w:rPr>
          <w:rFonts w:ascii="Cambria" w:hAnsi="Cambria"/>
          <w:b/>
          <w:bCs/>
        </w:rPr>
      </w:pPr>
    </w:p>
    <w:p w14:paraId="36B46045" w14:textId="6A0427C3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1. Program javnih potreba u kulturi planiran u iznosu od </w:t>
      </w:r>
      <w:r w:rsidR="00852196">
        <w:rPr>
          <w:rFonts w:ascii="Cambria" w:hAnsi="Cambria"/>
        </w:rPr>
        <w:t xml:space="preserve">26.810,00 </w:t>
      </w:r>
      <w:r w:rsidR="009E2E10">
        <w:rPr>
          <w:rFonts w:ascii="Cambria" w:hAnsi="Cambria"/>
        </w:rPr>
        <w:t>EUR,</w:t>
      </w:r>
      <w:r w:rsidR="007F2E50">
        <w:rPr>
          <w:rFonts w:ascii="Cambria" w:hAnsi="Cambria"/>
        </w:rPr>
        <w:t xml:space="preserve"> </w:t>
      </w:r>
      <w:r w:rsidR="007F2E50" w:rsidRPr="006D66FC">
        <w:rPr>
          <w:rFonts w:ascii="Cambria" w:hAnsi="Cambria"/>
        </w:rPr>
        <w:t>financirano iz općih prihoda i primitaka;</w:t>
      </w:r>
    </w:p>
    <w:p w14:paraId="40DE0EBC" w14:textId="53D93ECD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2. Djelatnost knjižnice planirana u iznosu od </w:t>
      </w:r>
      <w:r w:rsidR="00852196">
        <w:rPr>
          <w:rFonts w:ascii="Cambria" w:hAnsi="Cambria"/>
        </w:rPr>
        <w:t xml:space="preserve">17.254,00 </w:t>
      </w:r>
      <w:r w:rsidR="009E2E10">
        <w:rPr>
          <w:rFonts w:ascii="Cambria" w:hAnsi="Cambria"/>
        </w:rPr>
        <w:t>EUR</w:t>
      </w:r>
      <w:r w:rsidR="007F2E50">
        <w:rPr>
          <w:rFonts w:ascii="Cambria" w:hAnsi="Cambria"/>
        </w:rPr>
        <w:t xml:space="preserve">, </w:t>
      </w:r>
      <w:r w:rsidR="007F2E50" w:rsidRPr="006D66FC">
        <w:rPr>
          <w:rFonts w:ascii="Cambria" w:hAnsi="Cambria"/>
        </w:rPr>
        <w:t>financirano iz općih prihoda i primitaka;</w:t>
      </w:r>
    </w:p>
    <w:p w14:paraId="21E809B5" w14:textId="6C708E57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3. Obiteljski radio Ivanić Grad planirano u iznosu od </w:t>
      </w:r>
      <w:r w:rsidR="00852196">
        <w:rPr>
          <w:rFonts w:ascii="Cambria" w:hAnsi="Cambria"/>
        </w:rPr>
        <w:t xml:space="preserve">39.817,00 </w:t>
      </w:r>
      <w:r w:rsidR="009E2E10">
        <w:rPr>
          <w:rFonts w:ascii="Cambria" w:hAnsi="Cambria"/>
        </w:rPr>
        <w:t>EUR</w:t>
      </w:r>
      <w:r w:rsidRPr="006D66FC">
        <w:rPr>
          <w:rFonts w:ascii="Cambria" w:hAnsi="Cambria"/>
        </w:rPr>
        <w:t xml:space="preserve">, </w:t>
      </w:r>
      <w:r w:rsidR="007F2E50" w:rsidRPr="006D66FC">
        <w:rPr>
          <w:rFonts w:ascii="Cambria" w:hAnsi="Cambria"/>
        </w:rPr>
        <w:t>financirano iz općih prihoda i primitaka;</w:t>
      </w:r>
    </w:p>
    <w:p w14:paraId="26FCA35A" w14:textId="23E79788" w:rsidR="00A65374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4. Za sanaciju objekta stare apoteke planirano je </w:t>
      </w:r>
      <w:r w:rsidR="00852196">
        <w:rPr>
          <w:rFonts w:ascii="Cambria" w:hAnsi="Cambria"/>
        </w:rPr>
        <w:t xml:space="preserve">10.000,00 </w:t>
      </w:r>
      <w:r w:rsidR="009E2E10">
        <w:rPr>
          <w:rFonts w:ascii="Cambria" w:hAnsi="Cambria"/>
        </w:rPr>
        <w:t>EUR</w:t>
      </w:r>
      <w:r w:rsidRPr="006D66FC">
        <w:rPr>
          <w:rFonts w:ascii="Cambria" w:hAnsi="Cambria"/>
        </w:rPr>
        <w:t xml:space="preserve"> za dodatna ulaganja na građevinskim objektima, financirano od pomoći</w:t>
      </w:r>
      <w:r w:rsidR="007F2E50">
        <w:rPr>
          <w:rFonts w:ascii="Cambria" w:hAnsi="Cambria"/>
        </w:rPr>
        <w:t>.</w:t>
      </w:r>
    </w:p>
    <w:p w14:paraId="190A1F60" w14:textId="6CAACB40" w:rsidR="00A65374" w:rsidRDefault="00A65374" w:rsidP="00D1764F">
      <w:pPr>
        <w:spacing w:after="0" w:line="276" w:lineRule="auto"/>
        <w:rPr>
          <w:rFonts w:ascii="Cambria" w:hAnsi="Cambria"/>
        </w:rPr>
      </w:pPr>
    </w:p>
    <w:p w14:paraId="6F444BE3" w14:textId="74B063F0" w:rsidR="000E4676" w:rsidRDefault="000E4676" w:rsidP="00D1764F">
      <w:pPr>
        <w:spacing w:after="0" w:line="276" w:lineRule="auto"/>
        <w:rPr>
          <w:rFonts w:ascii="Cambria" w:hAnsi="Cambria"/>
        </w:rPr>
      </w:pPr>
    </w:p>
    <w:p w14:paraId="2DF6EBEB" w14:textId="74C5686A" w:rsidR="00714811" w:rsidRDefault="00714811" w:rsidP="00D1764F">
      <w:pPr>
        <w:spacing w:after="0" w:line="276" w:lineRule="auto"/>
        <w:rPr>
          <w:rFonts w:ascii="Cambria" w:hAnsi="Cambria"/>
        </w:rPr>
      </w:pPr>
    </w:p>
    <w:p w14:paraId="5443A6BD" w14:textId="426080CB" w:rsidR="00714811" w:rsidRDefault="00714811" w:rsidP="00D1764F">
      <w:pPr>
        <w:spacing w:after="0" w:line="276" w:lineRule="auto"/>
        <w:rPr>
          <w:rFonts w:ascii="Cambria" w:hAnsi="Cambria"/>
        </w:rPr>
      </w:pPr>
    </w:p>
    <w:p w14:paraId="0B39C750" w14:textId="429FFA31" w:rsidR="00714811" w:rsidRDefault="00714811" w:rsidP="00D1764F">
      <w:pPr>
        <w:spacing w:after="0" w:line="276" w:lineRule="auto"/>
        <w:rPr>
          <w:rFonts w:ascii="Cambria" w:hAnsi="Cambria"/>
        </w:rPr>
      </w:pPr>
    </w:p>
    <w:p w14:paraId="0E4DF123" w14:textId="77777777" w:rsidR="00714811" w:rsidRDefault="00714811" w:rsidP="00D1764F">
      <w:pPr>
        <w:spacing w:after="0" w:line="276" w:lineRule="auto"/>
        <w:rPr>
          <w:rFonts w:ascii="Cambria" w:hAnsi="Cambria"/>
        </w:rPr>
      </w:pPr>
    </w:p>
    <w:p w14:paraId="0682D4F0" w14:textId="1C7C6E93" w:rsidR="00A65374" w:rsidRDefault="006D66FC" w:rsidP="00D1764F">
      <w:pPr>
        <w:spacing w:after="0" w:line="276" w:lineRule="auto"/>
        <w:rPr>
          <w:rFonts w:ascii="Cambria" w:hAnsi="Cambria"/>
          <w:b/>
          <w:bCs/>
        </w:rPr>
      </w:pPr>
      <w:r w:rsidRPr="006D66FC">
        <w:rPr>
          <w:rFonts w:ascii="Cambria" w:hAnsi="Cambria"/>
          <w:b/>
          <w:bCs/>
        </w:rPr>
        <w:t xml:space="preserve">Program 1017 Razvoj civilnog društva planirano u iznosu od </w:t>
      </w:r>
      <w:r w:rsidR="00852196">
        <w:rPr>
          <w:rFonts w:ascii="Cambria" w:hAnsi="Cambria"/>
          <w:b/>
          <w:bCs/>
        </w:rPr>
        <w:t xml:space="preserve">17.607,00 </w:t>
      </w:r>
      <w:r w:rsidR="00055863">
        <w:rPr>
          <w:rFonts w:ascii="Cambria" w:hAnsi="Cambria"/>
          <w:b/>
          <w:bCs/>
        </w:rPr>
        <w:t>EUR,</w:t>
      </w:r>
      <w:r w:rsidRPr="006D66FC">
        <w:rPr>
          <w:rFonts w:ascii="Cambria" w:hAnsi="Cambria"/>
          <w:b/>
          <w:bCs/>
        </w:rPr>
        <w:t xml:space="preserve"> od toga:</w:t>
      </w:r>
    </w:p>
    <w:p w14:paraId="651B7224" w14:textId="77777777" w:rsidR="00182F1D" w:rsidRPr="00FA2EA0" w:rsidRDefault="00182F1D" w:rsidP="00D1764F">
      <w:pPr>
        <w:spacing w:after="0" w:line="276" w:lineRule="auto"/>
        <w:rPr>
          <w:rFonts w:ascii="Cambria" w:hAnsi="Cambria"/>
          <w:b/>
          <w:bCs/>
        </w:rPr>
      </w:pPr>
    </w:p>
    <w:p w14:paraId="31766780" w14:textId="70F9BF72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1. Tekuće donacije za razvoj vjerskih sloboda planirano u iznosu od </w:t>
      </w:r>
      <w:r w:rsidR="00852196">
        <w:rPr>
          <w:rFonts w:ascii="Cambria" w:hAnsi="Cambria"/>
        </w:rPr>
        <w:t xml:space="preserve">5.000,00 </w:t>
      </w:r>
      <w:r w:rsidR="00055863">
        <w:rPr>
          <w:rFonts w:ascii="Cambria" w:hAnsi="Cambria"/>
        </w:rPr>
        <w:t>EUR</w:t>
      </w:r>
      <w:r w:rsidR="003F24E1">
        <w:rPr>
          <w:rFonts w:ascii="Cambria" w:hAnsi="Cambria"/>
        </w:rPr>
        <w:t xml:space="preserve">, </w:t>
      </w:r>
      <w:r w:rsidR="003F24E1" w:rsidRPr="006D66FC">
        <w:rPr>
          <w:rFonts w:ascii="Cambria" w:hAnsi="Cambria"/>
        </w:rPr>
        <w:t>financirano iz općih prihoda i primitaka;</w:t>
      </w:r>
    </w:p>
    <w:p w14:paraId="266D6A80" w14:textId="7D158736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>2. Dot</w:t>
      </w:r>
      <w:r w:rsidR="003F24E1">
        <w:rPr>
          <w:rFonts w:ascii="Cambria" w:hAnsi="Cambria"/>
        </w:rPr>
        <w:t>acije</w:t>
      </w:r>
      <w:r w:rsidRPr="006D66FC">
        <w:rPr>
          <w:rFonts w:ascii="Cambria" w:hAnsi="Cambria"/>
        </w:rPr>
        <w:t xml:space="preserve"> udrugama branitelja iz Domovinskog rata i pomoć stradalima planirano u iznosu od </w:t>
      </w:r>
      <w:r w:rsidR="00852196">
        <w:rPr>
          <w:rFonts w:ascii="Cambria" w:hAnsi="Cambria"/>
        </w:rPr>
        <w:t xml:space="preserve">10.160,00 </w:t>
      </w:r>
      <w:r w:rsidR="00055863">
        <w:rPr>
          <w:rFonts w:ascii="Cambria" w:hAnsi="Cambria"/>
        </w:rPr>
        <w:t>EUR</w:t>
      </w:r>
      <w:r w:rsidRPr="006D66FC">
        <w:rPr>
          <w:rFonts w:ascii="Cambria" w:hAnsi="Cambria"/>
        </w:rPr>
        <w:t xml:space="preserve">, </w:t>
      </w:r>
      <w:r w:rsidR="003F24E1" w:rsidRPr="006D66FC">
        <w:rPr>
          <w:rFonts w:ascii="Cambria" w:hAnsi="Cambria"/>
        </w:rPr>
        <w:t>financirano iz općih prihoda i primitaka;</w:t>
      </w:r>
    </w:p>
    <w:p w14:paraId="4E9B718A" w14:textId="7F7A38D0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3. LAG Moslavina planirano u iznosu od </w:t>
      </w:r>
      <w:r w:rsidR="00852196">
        <w:rPr>
          <w:rFonts w:ascii="Cambria" w:hAnsi="Cambria"/>
        </w:rPr>
        <w:t xml:space="preserve">1.120,00 </w:t>
      </w:r>
      <w:r w:rsidR="005421F2">
        <w:rPr>
          <w:rFonts w:ascii="Cambria" w:hAnsi="Cambria"/>
        </w:rPr>
        <w:t>EUR</w:t>
      </w:r>
      <w:r w:rsidRPr="006D66FC">
        <w:rPr>
          <w:rFonts w:ascii="Cambria" w:hAnsi="Cambria"/>
        </w:rPr>
        <w:t xml:space="preserve">, </w:t>
      </w:r>
      <w:r w:rsidR="005A23E4" w:rsidRPr="006D66FC">
        <w:rPr>
          <w:rFonts w:ascii="Cambria" w:hAnsi="Cambria"/>
        </w:rPr>
        <w:t>financirano iz općih prihoda i primitaka;</w:t>
      </w:r>
    </w:p>
    <w:p w14:paraId="62234441" w14:textId="034D422B" w:rsidR="00A65374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4. Za WIFI4EU planirano je </w:t>
      </w:r>
      <w:r w:rsidR="00852196">
        <w:rPr>
          <w:rFonts w:ascii="Cambria" w:hAnsi="Cambria"/>
        </w:rPr>
        <w:t xml:space="preserve">1.327,00 </w:t>
      </w:r>
      <w:r w:rsidR="005421F2">
        <w:rPr>
          <w:rFonts w:ascii="Cambria" w:hAnsi="Cambria"/>
        </w:rPr>
        <w:t>EUR,</w:t>
      </w:r>
      <w:r w:rsidRPr="006D66FC">
        <w:rPr>
          <w:rFonts w:ascii="Cambria" w:hAnsi="Cambria"/>
        </w:rPr>
        <w:t xml:space="preserve"> </w:t>
      </w:r>
      <w:r w:rsidR="005A23E4" w:rsidRPr="006D66FC">
        <w:rPr>
          <w:rFonts w:ascii="Cambria" w:hAnsi="Cambria"/>
        </w:rPr>
        <w:t>financirano iz općih prihoda i primitaka;</w:t>
      </w:r>
    </w:p>
    <w:p w14:paraId="45F029D0" w14:textId="2CAFFAAC" w:rsidR="00EB1B17" w:rsidRDefault="00EB1B17" w:rsidP="00D1764F">
      <w:pPr>
        <w:spacing w:after="0" w:line="276" w:lineRule="auto"/>
        <w:rPr>
          <w:rFonts w:ascii="Cambria" w:hAnsi="Cambria"/>
        </w:rPr>
      </w:pPr>
    </w:p>
    <w:p w14:paraId="76305386" w14:textId="77777777" w:rsidR="000E4676" w:rsidRDefault="000E4676" w:rsidP="00D1764F">
      <w:pPr>
        <w:spacing w:after="0" w:line="276" w:lineRule="auto"/>
        <w:rPr>
          <w:rFonts w:ascii="Cambria" w:hAnsi="Cambria"/>
        </w:rPr>
      </w:pPr>
    </w:p>
    <w:p w14:paraId="2372C6D8" w14:textId="233112EE" w:rsidR="00A65374" w:rsidRDefault="006D66FC" w:rsidP="00D1764F">
      <w:pPr>
        <w:spacing w:after="0" w:line="276" w:lineRule="auto"/>
        <w:rPr>
          <w:rFonts w:ascii="Cambria" w:hAnsi="Cambria"/>
          <w:b/>
          <w:bCs/>
        </w:rPr>
      </w:pPr>
      <w:r w:rsidRPr="006D66FC">
        <w:rPr>
          <w:rFonts w:ascii="Cambria" w:hAnsi="Cambria"/>
          <w:b/>
          <w:bCs/>
        </w:rPr>
        <w:t xml:space="preserve">Program 1018 Prostorno uređenje i unapređenje stanovanja planirano u iznosu od </w:t>
      </w:r>
      <w:r w:rsidR="00FF1DA3">
        <w:rPr>
          <w:rFonts w:ascii="Cambria" w:hAnsi="Cambria"/>
          <w:b/>
          <w:bCs/>
        </w:rPr>
        <w:t xml:space="preserve">86.015,00 </w:t>
      </w:r>
      <w:r w:rsidR="005421F2">
        <w:rPr>
          <w:rFonts w:ascii="Cambria" w:hAnsi="Cambria"/>
          <w:b/>
          <w:bCs/>
        </w:rPr>
        <w:t>EUR</w:t>
      </w:r>
      <w:r w:rsidRPr="006D66FC">
        <w:rPr>
          <w:rFonts w:ascii="Cambria" w:hAnsi="Cambria"/>
          <w:b/>
          <w:bCs/>
        </w:rPr>
        <w:t>, od toga:</w:t>
      </w:r>
    </w:p>
    <w:p w14:paraId="5B983B93" w14:textId="77777777" w:rsidR="00182F1D" w:rsidRPr="00FA2EA0" w:rsidRDefault="00182F1D" w:rsidP="00D1764F">
      <w:pPr>
        <w:spacing w:after="0" w:line="276" w:lineRule="auto"/>
        <w:rPr>
          <w:rFonts w:ascii="Cambria" w:hAnsi="Cambria"/>
          <w:b/>
          <w:bCs/>
        </w:rPr>
      </w:pPr>
    </w:p>
    <w:p w14:paraId="6E62C996" w14:textId="515BC0AE" w:rsidR="006D66FC" w:rsidRPr="006D66FC" w:rsidRDefault="006D66FC" w:rsidP="00D1764F">
      <w:pPr>
        <w:spacing w:after="0" w:line="276" w:lineRule="auto"/>
        <w:rPr>
          <w:rFonts w:ascii="Cambria" w:hAnsi="Cambria"/>
        </w:rPr>
      </w:pPr>
      <w:r w:rsidRPr="006D66FC">
        <w:rPr>
          <w:rFonts w:ascii="Cambria" w:hAnsi="Cambria"/>
        </w:rPr>
        <w:t xml:space="preserve">1. Mjera unapređenja stanovanja planirana u iznosu od </w:t>
      </w:r>
      <w:r w:rsidR="00FF1DA3">
        <w:rPr>
          <w:rFonts w:ascii="Cambria" w:hAnsi="Cambria"/>
        </w:rPr>
        <w:t xml:space="preserve">2.654,00 </w:t>
      </w:r>
      <w:r w:rsidR="005421F2">
        <w:rPr>
          <w:rFonts w:ascii="Cambria" w:hAnsi="Cambria"/>
        </w:rPr>
        <w:t>EUR,</w:t>
      </w:r>
      <w:r w:rsidRPr="006D66FC">
        <w:rPr>
          <w:rFonts w:ascii="Cambria" w:hAnsi="Cambria"/>
        </w:rPr>
        <w:t xml:space="preserve"> </w:t>
      </w:r>
      <w:r w:rsidR="005A23E4" w:rsidRPr="006D66FC">
        <w:rPr>
          <w:rFonts w:ascii="Cambria" w:hAnsi="Cambria"/>
        </w:rPr>
        <w:t>financirano iz općih prihoda i primitaka;</w:t>
      </w:r>
    </w:p>
    <w:p w14:paraId="48C8C7B1" w14:textId="5AC62650" w:rsidR="006D66FC" w:rsidRPr="006D66FC" w:rsidRDefault="005A23E4" w:rsidP="00D1764F">
      <w:pPr>
        <w:spacing w:after="0" w:line="276" w:lineRule="auto"/>
        <w:rPr>
          <w:rFonts w:ascii="Cambria" w:hAnsi="Cambria"/>
        </w:rPr>
      </w:pPr>
      <w:r>
        <w:rPr>
          <w:rFonts w:ascii="Cambria" w:hAnsi="Cambria"/>
        </w:rPr>
        <w:t>2</w:t>
      </w:r>
      <w:r w:rsidR="006D66FC" w:rsidRPr="006D66FC">
        <w:rPr>
          <w:rFonts w:ascii="Cambria" w:hAnsi="Cambria"/>
        </w:rPr>
        <w:t xml:space="preserve">. Za uređenje zapuštenih privatnih parcela planirano je </w:t>
      </w:r>
      <w:r w:rsidR="00FF1DA3">
        <w:rPr>
          <w:rFonts w:ascii="Cambria" w:hAnsi="Cambria"/>
        </w:rPr>
        <w:t xml:space="preserve">10.000,00 </w:t>
      </w:r>
      <w:r w:rsidR="005421F2">
        <w:rPr>
          <w:rFonts w:ascii="Cambria" w:hAnsi="Cambria"/>
        </w:rPr>
        <w:t>EUR,</w:t>
      </w:r>
      <w:r w:rsidR="006D66FC" w:rsidRPr="006D66FC">
        <w:rPr>
          <w:rFonts w:ascii="Cambria" w:hAnsi="Cambria"/>
        </w:rPr>
        <w:t xml:space="preserve"> </w:t>
      </w:r>
      <w:r w:rsidRPr="006D66FC">
        <w:rPr>
          <w:rFonts w:ascii="Cambria" w:hAnsi="Cambria"/>
        </w:rPr>
        <w:t>financirano iz općih prihoda i primitaka;</w:t>
      </w:r>
    </w:p>
    <w:p w14:paraId="59A1A9DD" w14:textId="0B37DDFC" w:rsidR="006D66FC" w:rsidRPr="006D66FC" w:rsidRDefault="005A23E4" w:rsidP="00D1764F">
      <w:pPr>
        <w:spacing w:after="0" w:line="276" w:lineRule="auto"/>
        <w:rPr>
          <w:rFonts w:ascii="Cambria" w:hAnsi="Cambria"/>
        </w:rPr>
      </w:pPr>
      <w:r>
        <w:rPr>
          <w:rFonts w:ascii="Cambria" w:hAnsi="Cambria"/>
        </w:rPr>
        <w:t>3</w:t>
      </w:r>
      <w:r w:rsidR="006D66FC" w:rsidRPr="006D66FC">
        <w:rPr>
          <w:rFonts w:ascii="Cambria" w:hAnsi="Cambria"/>
        </w:rPr>
        <w:t xml:space="preserve">. Dječja igrališta – sprave planirano u iznosu od </w:t>
      </w:r>
      <w:r w:rsidR="00FF1DA3">
        <w:rPr>
          <w:rFonts w:ascii="Cambria" w:hAnsi="Cambria"/>
        </w:rPr>
        <w:t xml:space="preserve">66.361,00 </w:t>
      </w:r>
      <w:r w:rsidR="005421F2">
        <w:rPr>
          <w:rFonts w:ascii="Cambria" w:hAnsi="Cambria"/>
        </w:rPr>
        <w:t>EUR,</w:t>
      </w:r>
      <w:r w:rsidR="006D66FC" w:rsidRPr="006D66FC">
        <w:rPr>
          <w:rFonts w:ascii="Cambria" w:hAnsi="Cambria"/>
        </w:rPr>
        <w:t xml:space="preserve"> </w:t>
      </w:r>
      <w:r w:rsidR="00D976FB" w:rsidRPr="006D66FC">
        <w:rPr>
          <w:rFonts w:ascii="Cambria" w:hAnsi="Cambria"/>
        </w:rPr>
        <w:t>financirano iz općih prihoda i primitaka;</w:t>
      </w:r>
    </w:p>
    <w:p w14:paraId="224C7800" w14:textId="50F93444" w:rsidR="006D66FC" w:rsidRPr="006D66FC" w:rsidRDefault="005A23E4" w:rsidP="00D1764F">
      <w:pPr>
        <w:spacing w:after="0" w:line="276" w:lineRule="auto"/>
        <w:rPr>
          <w:rFonts w:ascii="Cambria" w:hAnsi="Cambria"/>
        </w:rPr>
      </w:pPr>
      <w:r>
        <w:rPr>
          <w:rFonts w:ascii="Cambria" w:hAnsi="Cambria"/>
        </w:rPr>
        <w:t>4</w:t>
      </w:r>
      <w:r w:rsidR="006D66FC" w:rsidRPr="006D66FC">
        <w:rPr>
          <w:rFonts w:ascii="Cambria" w:hAnsi="Cambria"/>
        </w:rPr>
        <w:t xml:space="preserve">. Sufinanciranje svjetlosne signalizacije pješačkih prijelaza planirano u iznosu </w:t>
      </w:r>
      <w:r w:rsidR="00FF1DA3">
        <w:rPr>
          <w:rFonts w:ascii="Cambria" w:hAnsi="Cambria"/>
        </w:rPr>
        <w:t xml:space="preserve">7.000,00 </w:t>
      </w:r>
      <w:r w:rsidR="005421F2">
        <w:rPr>
          <w:rFonts w:ascii="Cambria" w:hAnsi="Cambria"/>
        </w:rPr>
        <w:t>EUR,</w:t>
      </w:r>
      <w:r w:rsidR="006D66FC" w:rsidRPr="006D66FC">
        <w:rPr>
          <w:rFonts w:ascii="Cambria" w:hAnsi="Cambria"/>
        </w:rPr>
        <w:t xml:space="preserve"> </w:t>
      </w:r>
      <w:r w:rsidR="00D976FB" w:rsidRPr="006D66FC">
        <w:rPr>
          <w:rFonts w:ascii="Cambria" w:hAnsi="Cambria"/>
        </w:rPr>
        <w:t>financirano iz općih prihoda i primitaka;</w:t>
      </w:r>
    </w:p>
    <w:p w14:paraId="6E89C623" w14:textId="5E2A7C59" w:rsidR="00FF1619" w:rsidRDefault="00FF1619" w:rsidP="00D1764F">
      <w:pPr>
        <w:spacing w:after="0" w:line="276" w:lineRule="auto"/>
        <w:rPr>
          <w:rFonts w:ascii="Cambria" w:hAnsi="Cambria"/>
          <w:color w:val="FF0000"/>
        </w:rPr>
      </w:pPr>
    </w:p>
    <w:p w14:paraId="1EF15473" w14:textId="2B418BC2" w:rsidR="001E5642" w:rsidRDefault="001E5642" w:rsidP="00D1764F">
      <w:pPr>
        <w:spacing w:after="0" w:line="276" w:lineRule="auto"/>
        <w:rPr>
          <w:rFonts w:ascii="Cambria" w:hAnsi="Cambria"/>
          <w:color w:val="FF0000"/>
        </w:rPr>
      </w:pPr>
    </w:p>
    <w:p w14:paraId="0C9B4C00" w14:textId="3CBF4A28" w:rsidR="001E5642" w:rsidRDefault="001E5642" w:rsidP="00D1764F">
      <w:pPr>
        <w:spacing w:after="0" w:line="276" w:lineRule="auto"/>
        <w:rPr>
          <w:rFonts w:ascii="Cambria" w:hAnsi="Cambria"/>
          <w:color w:val="FF0000"/>
        </w:rPr>
      </w:pPr>
    </w:p>
    <w:p w14:paraId="118CB62D" w14:textId="5E35A76D" w:rsidR="001E5642" w:rsidRDefault="001E5642" w:rsidP="00FA2EA0">
      <w:pPr>
        <w:spacing w:after="0"/>
        <w:rPr>
          <w:rFonts w:ascii="Cambria" w:hAnsi="Cambria"/>
          <w:color w:val="FF0000"/>
        </w:rPr>
      </w:pPr>
    </w:p>
    <w:p w14:paraId="4B64DA96" w14:textId="77228C19" w:rsidR="001E5642" w:rsidRDefault="001E5642" w:rsidP="00FA2EA0">
      <w:pPr>
        <w:spacing w:after="0"/>
        <w:rPr>
          <w:rFonts w:ascii="Cambria" w:hAnsi="Cambria"/>
          <w:color w:val="FF0000"/>
        </w:rPr>
      </w:pPr>
    </w:p>
    <w:p w14:paraId="03659299" w14:textId="6AB5A044" w:rsidR="001E5642" w:rsidRDefault="001E5642" w:rsidP="00FA2EA0">
      <w:pPr>
        <w:spacing w:after="0"/>
        <w:rPr>
          <w:rFonts w:ascii="Cambria" w:hAnsi="Cambria"/>
          <w:color w:val="FF0000"/>
        </w:rPr>
      </w:pPr>
    </w:p>
    <w:p w14:paraId="54D242BE" w14:textId="21575E66" w:rsidR="001E5642" w:rsidRDefault="001E5642" w:rsidP="00FA2EA0">
      <w:pPr>
        <w:spacing w:after="0"/>
        <w:rPr>
          <w:rFonts w:ascii="Cambria" w:hAnsi="Cambria"/>
          <w:color w:val="FF0000"/>
        </w:rPr>
      </w:pPr>
    </w:p>
    <w:p w14:paraId="2FCD2DB2" w14:textId="6D5ED9CE" w:rsidR="001E5642" w:rsidRDefault="001E5642" w:rsidP="00FA2EA0">
      <w:pPr>
        <w:spacing w:after="0"/>
        <w:rPr>
          <w:rFonts w:ascii="Cambria" w:hAnsi="Cambria"/>
          <w:color w:val="FF0000"/>
        </w:rPr>
      </w:pPr>
    </w:p>
    <w:p w14:paraId="6AD6B35D" w14:textId="49ABD69E" w:rsidR="001E5642" w:rsidRDefault="001E5642" w:rsidP="00FA2EA0">
      <w:pPr>
        <w:spacing w:after="0"/>
        <w:rPr>
          <w:rFonts w:ascii="Cambria" w:hAnsi="Cambria"/>
          <w:color w:val="FF0000"/>
        </w:rPr>
      </w:pPr>
    </w:p>
    <w:p w14:paraId="60555186" w14:textId="4425719F" w:rsidR="001E5642" w:rsidRDefault="001E5642" w:rsidP="00FA2EA0">
      <w:pPr>
        <w:spacing w:after="0"/>
        <w:rPr>
          <w:rFonts w:ascii="Cambria" w:hAnsi="Cambria"/>
          <w:color w:val="FF0000"/>
        </w:rPr>
      </w:pPr>
    </w:p>
    <w:p w14:paraId="6B84C8D6" w14:textId="60199F0B" w:rsidR="001E5642" w:rsidRDefault="001E5642" w:rsidP="00FA2EA0">
      <w:pPr>
        <w:spacing w:after="0"/>
        <w:rPr>
          <w:rFonts w:ascii="Cambria" w:hAnsi="Cambria"/>
          <w:color w:val="FF0000"/>
        </w:rPr>
      </w:pPr>
    </w:p>
    <w:p w14:paraId="51F75903" w14:textId="191EB723" w:rsidR="001E5642" w:rsidRDefault="001E5642" w:rsidP="00FA2EA0">
      <w:pPr>
        <w:spacing w:after="0"/>
        <w:rPr>
          <w:rFonts w:ascii="Cambria" w:hAnsi="Cambria"/>
          <w:color w:val="FF0000"/>
        </w:rPr>
      </w:pPr>
    </w:p>
    <w:p w14:paraId="4A647489" w14:textId="0AD775CD" w:rsidR="001E5642" w:rsidRDefault="001E5642" w:rsidP="00FA2EA0">
      <w:pPr>
        <w:spacing w:after="0"/>
        <w:rPr>
          <w:rFonts w:ascii="Cambria" w:hAnsi="Cambria"/>
          <w:color w:val="FF0000"/>
        </w:rPr>
      </w:pPr>
    </w:p>
    <w:p w14:paraId="06CEFEA3" w14:textId="4E0B596E" w:rsidR="001E5642" w:rsidRDefault="001E5642" w:rsidP="00FA2EA0">
      <w:pPr>
        <w:spacing w:after="0"/>
        <w:rPr>
          <w:rFonts w:ascii="Cambria" w:hAnsi="Cambria"/>
          <w:color w:val="FF0000"/>
        </w:rPr>
      </w:pPr>
    </w:p>
    <w:p w14:paraId="24729CDE" w14:textId="5BF8A433" w:rsidR="001E5642" w:rsidRDefault="001E5642" w:rsidP="00FA2EA0">
      <w:pPr>
        <w:spacing w:after="0"/>
        <w:rPr>
          <w:rFonts w:ascii="Cambria" w:hAnsi="Cambria"/>
          <w:color w:val="FF0000"/>
        </w:rPr>
      </w:pPr>
    </w:p>
    <w:p w14:paraId="3C805A21" w14:textId="77777777" w:rsidR="001E5642" w:rsidRDefault="001E5642" w:rsidP="00FA2EA0">
      <w:pPr>
        <w:spacing w:after="0"/>
        <w:rPr>
          <w:rFonts w:ascii="Cambria" w:hAnsi="Cambria"/>
          <w:color w:val="FF0000"/>
        </w:rPr>
        <w:sectPr w:rsidR="001E5642" w:rsidSect="001E5642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048E8649" w14:textId="77777777" w:rsidR="0022466F" w:rsidRDefault="0022466F" w:rsidP="0022466F">
      <w:pPr>
        <w:widowControl w:val="0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83C63">
        <w:rPr>
          <w:rFonts w:ascii="Times New Roman" w:hAnsi="Times New Roman" w:cs="Times New Roman"/>
          <w:b/>
          <w:bCs/>
          <w:sz w:val="24"/>
          <w:szCs w:val="24"/>
        </w:rPr>
        <w:lastRenderedPageBreak/>
        <w:t>OBRAZLOŽENJE</w:t>
      </w:r>
    </w:p>
    <w:p w14:paraId="6AC23E5D" w14:textId="77777777" w:rsidR="0022466F" w:rsidRDefault="0022466F" w:rsidP="0022466F">
      <w:pPr>
        <w:widowControl w:val="0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83C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OPĆEG DIJELA FINANCIJSKOG PLANA</w:t>
      </w:r>
    </w:p>
    <w:p w14:paraId="38DF5731" w14:textId="77777777" w:rsidR="0022466F" w:rsidRDefault="0022466F" w:rsidP="0022466F">
      <w:pPr>
        <w:widowControl w:val="0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DJEČJEG VRTIĆA PROLJEĆE ZA 2023. I PROJEKCIJA PLANA ZA 2024. I 2025. </w:t>
      </w:r>
    </w:p>
    <w:p w14:paraId="56BA6E5A" w14:textId="48110F3A" w:rsidR="0022466F" w:rsidRDefault="0022466F" w:rsidP="001A1177">
      <w:pPr>
        <w:widowControl w:val="0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GODINU</w:t>
      </w:r>
    </w:p>
    <w:p w14:paraId="51820A1F" w14:textId="77777777" w:rsidR="007D54FA" w:rsidRDefault="007D54FA" w:rsidP="001A1177">
      <w:pPr>
        <w:widowControl w:val="0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9286855" w14:textId="77777777" w:rsidR="0022466F" w:rsidRPr="004C1A7C" w:rsidRDefault="0022466F" w:rsidP="0022466F">
      <w:pPr>
        <w:pStyle w:val="Odlomakpopis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UVOD</w:t>
      </w:r>
    </w:p>
    <w:p w14:paraId="2E376576" w14:textId="77777777" w:rsidR="0022466F" w:rsidRDefault="0022466F" w:rsidP="0022466F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Planirane su stavke na temelju povijesnih podataka i postavljenih ciljeva za 2023. godinu: </w:t>
      </w:r>
    </w:p>
    <w:p w14:paraId="1E3C3EE1" w14:textId="77777777" w:rsidR="0022466F" w:rsidRDefault="0022466F" w:rsidP="0022466F">
      <w:pPr>
        <w:pStyle w:val="Odlomakpopisa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Prihodi poslovanja na razini 937.226,00 EUR</w:t>
      </w:r>
    </w:p>
    <w:p w14:paraId="0844FD82" w14:textId="77777777" w:rsidR="0022466F" w:rsidRPr="00BE4282" w:rsidRDefault="0022466F" w:rsidP="0022466F">
      <w:pPr>
        <w:pStyle w:val="Odlomakpopisa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Prihodi za nefinancijsku imovinu 0,00 EUR</w:t>
      </w:r>
    </w:p>
    <w:p w14:paraId="59BE0771" w14:textId="77777777" w:rsidR="0022466F" w:rsidRDefault="0022466F" w:rsidP="0022466F">
      <w:pPr>
        <w:pStyle w:val="Odlomakpopisa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Rashodi poslovanja na razini 928.195,00 EUR</w:t>
      </w:r>
    </w:p>
    <w:p w14:paraId="6A306220" w14:textId="77777777" w:rsidR="0022466F" w:rsidRDefault="0022466F" w:rsidP="0022466F">
      <w:pPr>
        <w:pStyle w:val="Odlomakpopisa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Rashodi za nefinancijsku imovinu 9.031,00 EUR.</w:t>
      </w:r>
    </w:p>
    <w:p w14:paraId="4714561E" w14:textId="77777777" w:rsidR="0022466F" w:rsidRPr="00F605F0" w:rsidRDefault="0022466F" w:rsidP="001A117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72388593" w14:textId="77777777" w:rsidR="0022466F" w:rsidRPr="00BE4282" w:rsidRDefault="0022466F" w:rsidP="0022466F">
      <w:pPr>
        <w:pStyle w:val="Odlomakpopis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1077"/>
        <w:rPr>
          <w:rFonts w:ascii="Times New Roman" w:hAnsi="Times New Roman" w:cs="Times New Roman"/>
          <w:b/>
          <w:bCs/>
          <w:sz w:val="24"/>
          <w:szCs w:val="24"/>
        </w:rPr>
      </w:pPr>
      <w:r w:rsidRPr="0058610C">
        <w:rPr>
          <w:rFonts w:ascii="Times New Roman" w:hAnsi="Times New Roman" w:cs="Times New Roman"/>
          <w:b/>
          <w:bCs/>
          <w:sz w:val="24"/>
          <w:szCs w:val="24"/>
        </w:rPr>
        <w:t xml:space="preserve">OBRAZLOŽENJE </w:t>
      </w:r>
      <w:r>
        <w:rPr>
          <w:rFonts w:ascii="Times New Roman" w:hAnsi="Times New Roman" w:cs="Times New Roman"/>
          <w:b/>
          <w:bCs/>
          <w:sz w:val="24"/>
          <w:szCs w:val="24"/>
        </w:rPr>
        <w:t>PLANIRANIH</w:t>
      </w:r>
      <w:r w:rsidRPr="0058610C">
        <w:rPr>
          <w:rFonts w:ascii="Times New Roman" w:hAnsi="Times New Roman" w:cs="Times New Roman"/>
          <w:b/>
          <w:bCs/>
          <w:sz w:val="24"/>
          <w:szCs w:val="24"/>
        </w:rPr>
        <w:t xml:space="preserve"> PRIHODA I PRIMITAKA, RASHODA I IZDATAKA DJEČJEG VRTIĆ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58610C">
        <w:rPr>
          <w:rFonts w:ascii="Times New Roman" w:hAnsi="Times New Roman" w:cs="Times New Roman"/>
          <w:b/>
          <w:bCs/>
          <w:sz w:val="24"/>
          <w:szCs w:val="24"/>
        </w:rPr>
        <w:t xml:space="preserve"> PROLJEĆE KLOŠTAR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E4282">
        <w:rPr>
          <w:rFonts w:ascii="Times New Roman" w:hAnsi="Times New Roman" w:cs="Times New Roman"/>
          <w:b/>
          <w:bCs/>
          <w:sz w:val="24"/>
          <w:szCs w:val="24"/>
        </w:rPr>
        <w:t xml:space="preserve">IVANIĆ </w:t>
      </w:r>
      <w:r>
        <w:rPr>
          <w:rFonts w:ascii="Times New Roman" w:hAnsi="Times New Roman" w:cs="Times New Roman"/>
          <w:b/>
          <w:bCs/>
          <w:sz w:val="24"/>
          <w:szCs w:val="24"/>
        </w:rPr>
        <w:t>ZA 2023. I NAREDNE DVIJE GODINE</w:t>
      </w:r>
    </w:p>
    <w:p w14:paraId="7D695FF2" w14:textId="77777777" w:rsidR="0022466F" w:rsidRDefault="0022466F" w:rsidP="0022466F">
      <w:pPr>
        <w:widowControl w:val="0"/>
        <w:spacing w:line="360" w:lineRule="auto"/>
        <w:ind w:left="717" w:firstLine="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Dječji vrtić Proljeće Kloštar Ivanić u trenutku izrade ovog financijskog plana posluje u dva objekta s ukupno otvorenih  11 odgojnih skupina. Upisano je 207 djece, a broj zaposlenika je 38. Postoji lista čekanja za upis u vrtić i kao glavni cilj za 2023. godinu je postavljeno postizanje optimalnih uvjeta za primanje svih zainteresiranih polaznika u okviru Državno-pedagoškog standarda. Osnivač je najavio otvaranje dodatnog objekta i jedne, 12-te odgojne skupine. Također je najavljeno povećanje osnovice za obračun plaće djelatnicima u visini od 8%. Planirane stavke prihoda i primitaka te rashoda i izdataka nastale su pod utjecajem opisanih uvjeta, uzimajući u obzir porast opće razine cijena i očekivanu energetsku krizu.</w:t>
      </w:r>
    </w:p>
    <w:p w14:paraId="1933BCAD" w14:textId="2A6FE7BF" w:rsidR="0022466F" w:rsidRDefault="0022466F" w:rsidP="0022466F">
      <w:pPr>
        <w:widowControl w:val="0"/>
        <w:spacing w:line="360" w:lineRule="auto"/>
        <w:jc w:val="center"/>
        <w:rPr>
          <w:rFonts w:ascii="Cambria" w:hAnsi="Cambria"/>
          <w:color w:val="FF0000"/>
        </w:rPr>
      </w:pPr>
    </w:p>
    <w:p w14:paraId="221A4E59" w14:textId="663C7C81" w:rsidR="001A1177" w:rsidRDefault="001A1177" w:rsidP="0022466F">
      <w:pPr>
        <w:widowControl w:val="0"/>
        <w:spacing w:line="360" w:lineRule="auto"/>
        <w:jc w:val="center"/>
        <w:rPr>
          <w:rFonts w:ascii="Cambria" w:hAnsi="Cambria"/>
          <w:color w:val="FF0000"/>
        </w:rPr>
      </w:pPr>
    </w:p>
    <w:p w14:paraId="39814857" w14:textId="2FC10587" w:rsidR="001A1177" w:rsidRDefault="001A1177" w:rsidP="0022466F">
      <w:pPr>
        <w:widowControl w:val="0"/>
        <w:spacing w:line="360" w:lineRule="auto"/>
        <w:jc w:val="center"/>
        <w:rPr>
          <w:rFonts w:ascii="Cambria" w:hAnsi="Cambria"/>
          <w:color w:val="FF0000"/>
        </w:rPr>
      </w:pPr>
    </w:p>
    <w:p w14:paraId="1AFDD04E" w14:textId="77777777" w:rsidR="001A1177" w:rsidRDefault="001A1177" w:rsidP="0022466F">
      <w:pPr>
        <w:widowControl w:val="0"/>
        <w:spacing w:line="360" w:lineRule="auto"/>
        <w:jc w:val="center"/>
        <w:rPr>
          <w:rFonts w:ascii="Cambria" w:hAnsi="Cambria"/>
          <w:color w:val="FF0000"/>
        </w:rPr>
      </w:pPr>
    </w:p>
    <w:p w14:paraId="1764F5CE" w14:textId="77777777" w:rsidR="0022466F" w:rsidRPr="008620A5" w:rsidRDefault="0022466F" w:rsidP="00694B9C">
      <w:pPr>
        <w:widowControl w:val="0"/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620A5">
        <w:rPr>
          <w:rFonts w:ascii="Times New Roman" w:hAnsi="Times New Roman" w:cs="Times New Roman"/>
          <w:sz w:val="24"/>
          <w:szCs w:val="24"/>
        </w:rPr>
        <w:lastRenderedPageBreak/>
        <w:t>2.1. PRIHODI I PRIMICI</w:t>
      </w:r>
    </w:p>
    <w:tbl>
      <w:tblPr>
        <w:tblpPr w:leftFromText="180" w:rightFromText="180" w:vertAnchor="text" w:horzAnchor="margin" w:tblpXSpec="center" w:tblpY="651"/>
        <w:tblW w:w="9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04"/>
        <w:gridCol w:w="1982"/>
        <w:gridCol w:w="1974"/>
        <w:gridCol w:w="1985"/>
      </w:tblGrid>
      <w:tr w:rsidR="0022466F" w:rsidRPr="00010C21" w14:paraId="7472C357" w14:textId="77777777" w:rsidTr="003C55AB">
        <w:trPr>
          <w:trHeight w:val="1271"/>
        </w:trPr>
        <w:tc>
          <w:tcPr>
            <w:tcW w:w="3304" w:type="dxa"/>
            <w:shd w:val="clear" w:color="auto" w:fill="D9E2F3" w:themeFill="accent1" w:themeFillTint="33"/>
          </w:tcPr>
          <w:p w14:paraId="617AA588" w14:textId="77777777" w:rsidR="0022466F" w:rsidRDefault="0022466F" w:rsidP="0022466F">
            <w:pPr>
              <w:tabs>
                <w:tab w:val="left" w:pos="90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92D3F94" w14:textId="77777777" w:rsidR="0022466F" w:rsidRDefault="0022466F" w:rsidP="0022466F">
            <w:pPr>
              <w:tabs>
                <w:tab w:val="left" w:pos="90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7ECF433" w14:textId="77777777" w:rsidR="0022466F" w:rsidRPr="00010C21" w:rsidRDefault="0022466F" w:rsidP="0022466F">
            <w:pPr>
              <w:tabs>
                <w:tab w:val="left" w:pos="90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C21">
              <w:rPr>
                <w:rFonts w:ascii="Times New Roman" w:hAnsi="Times New Roman"/>
                <w:sz w:val="24"/>
                <w:szCs w:val="24"/>
              </w:rPr>
              <w:t>Vrsta prihoda</w:t>
            </w:r>
          </w:p>
        </w:tc>
        <w:tc>
          <w:tcPr>
            <w:tcW w:w="1982" w:type="dxa"/>
            <w:shd w:val="clear" w:color="auto" w:fill="D9E2F3" w:themeFill="accent1" w:themeFillTint="33"/>
          </w:tcPr>
          <w:p w14:paraId="7860FD6C" w14:textId="77777777" w:rsidR="0022466F" w:rsidRPr="00010C21" w:rsidRDefault="0022466F" w:rsidP="0022466F">
            <w:pPr>
              <w:tabs>
                <w:tab w:val="left" w:pos="90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C21">
              <w:rPr>
                <w:rFonts w:ascii="Times New Roman" w:hAnsi="Times New Roman"/>
                <w:sz w:val="24"/>
                <w:szCs w:val="24"/>
              </w:rPr>
              <w:t xml:space="preserve">Plan </w:t>
            </w:r>
            <w:r>
              <w:rPr>
                <w:rFonts w:ascii="Times New Roman" w:hAnsi="Times New Roman"/>
                <w:sz w:val="24"/>
                <w:szCs w:val="24"/>
              </w:rPr>
              <w:t>proračunskog korisnika</w:t>
            </w:r>
            <w:r w:rsidRPr="00010C21">
              <w:rPr>
                <w:rFonts w:ascii="Times New Roman" w:hAnsi="Times New Roman"/>
                <w:sz w:val="24"/>
                <w:szCs w:val="24"/>
              </w:rPr>
              <w:t xml:space="preserve"> za 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010C21">
              <w:rPr>
                <w:rFonts w:ascii="Times New Roman" w:hAnsi="Times New Roman"/>
                <w:sz w:val="24"/>
                <w:szCs w:val="24"/>
              </w:rPr>
              <w:t>. G.</w:t>
            </w:r>
          </w:p>
        </w:tc>
        <w:tc>
          <w:tcPr>
            <w:tcW w:w="1974" w:type="dxa"/>
            <w:shd w:val="clear" w:color="auto" w:fill="D9E2F3" w:themeFill="accent1" w:themeFillTint="33"/>
          </w:tcPr>
          <w:p w14:paraId="3BE72194" w14:textId="77777777" w:rsidR="0022466F" w:rsidRPr="00010C21" w:rsidRDefault="0022466F" w:rsidP="0022466F">
            <w:pPr>
              <w:tabs>
                <w:tab w:val="left" w:pos="90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Projekcija plana proračunskog korisnika 2024. G. </w:t>
            </w:r>
          </w:p>
        </w:tc>
        <w:tc>
          <w:tcPr>
            <w:tcW w:w="1985" w:type="dxa"/>
            <w:shd w:val="clear" w:color="auto" w:fill="D9E2F3" w:themeFill="accent1" w:themeFillTint="33"/>
          </w:tcPr>
          <w:p w14:paraId="2D0002A8" w14:textId="77777777" w:rsidR="0022466F" w:rsidRPr="00010C21" w:rsidRDefault="0022466F" w:rsidP="0022466F">
            <w:pPr>
              <w:tabs>
                <w:tab w:val="left" w:pos="90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Projekcija plana proračunskog korisnika 2025. G.</w:t>
            </w:r>
          </w:p>
        </w:tc>
      </w:tr>
      <w:tr w:rsidR="0022466F" w:rsidRPr="00010C21" w14:paraId="6E928154" w14:textId="77777777" w:rsidTr="0022466F">
        <w:trPr>
          <w:trHeight w:val="369"/>
        </w:trPr>
        <w:tc>
          <w:tcPr>
            <w:tcW w:w="3304" w:type="dxa"/>
          </w:tcPr>
          <w:p w14:paraId="71BCD86A" w14:textId="77777777" w:rsidR="0022466F" w:rsidRPr="00010C21" w:rsidRDefault="0022466F" w:rsidP="0022466F">
            <w:pPr>
              <w:tabs>
                <w:tab w:val="left" w:pos="907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0C21">
              <w:rPr>
                <w:rFonts w:ascii="Times New Roman" w:hAnsi="Times New Roman"/>
                <w:b/>
                <w:sz w:val="24"/>
                <w:szCs w:val="24"/>
              </w:rPr>
              <w:t>Prihodi poslovanja</w:t>
            </w:r>
          </w:p>
        </w:tc>
        <w:tc>
          <w:tcPr>
            <w:tcW w:w="1982" w:type="dxa"/>
          </w:tcPr>
          <w:p w14:paraId="74C7456D" w14:textId="77777777" w:rsidR="0022466F" w:rsidRPr="00010C21" w:rsidRDefault="0022466F" w:rsidP="0022466F">
            <w:pPr>
              <w:tabs>
                <w:tab w:val="left" w:pos="9075"/>
              </w:tabs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937.226,00</w:t>
            </w:r>
          </w:p>
        </w:tc>
        <w:tc>
          <w:tcPr>
            <w:tcW w:w="1974" w:type="dxa"/>
          </w:tcPr>
          <w:p w14:paraId="1BBF6E98" w14:textId="77777777" w:rsidR="0022466F" w:rsidRPr="00010C21" w:rsidRDefault="0022466F" w:rsidP="0022466F">
            <w:pPr>
              <w:tabs>
                <w:tab w:val="left" w:pos="9075"/>
              </w:tabs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937.226,00</w:t>
            </w:r>
          </w:p>
        </w:tc>
        <w:tc>
          <w:tcPr>
            <w:tcW w:w="1985" w:type="dxa"/>
          </w:tcPr>
          <w:p w14:paraId="1A028AC6" w14:textId="77777777" w:rsidR="0022466F" w:rsidRPr="00010C21" w:rsidRDefault="0022466F" w:rsidP="0022466F">
            <w:pPr>
              <w:tabs>
                <w:tab w:val="left" w:pos="9075"/>
              </w:tabs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937.226,00</w:t>
            </w:r>
          </w:p>
        </w:tc>
      </w:tr>
      <w:tr w:rsidR="0022466F" w:rsidRPr="00010C21" w14:paraId="699C2FA8" w14:textId="77777777" w:rsidTr="0022466F">
        <w:trPr>
          <w:trHeight w:val="100"/>
        </w:trPr>
        <w:tc>
          <w:tcPr>
            <w:tcW w:w="3304" w:type="dxa"/>
          </w:tcPr>
          <w:p w14:paraId="05786496" w14:textId="77777777" w:rsidR="0022466F" w:rsidRPr="00010C21" w:rsidRDefault="0022466F" w:rsidP="0022466F">
            <w:pPr>
              <w:tabs>
                <w:tab w:val="left" w:pos="907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10C21">
              <w:rPr>
                <w:rFonts w:ascii="Times New Roman" w:hAnsi="Times New Roman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>omoći iz proračuna</w:t>
            </w:r>
          </w:p>
        </w:tc>
        <w:tc>
          <w:tcPr>
            <w:tcW w:w="1982" w:type="dxa"/>
          </w:tcPr>
          <w:p w14:paraId="76B785B6" w14:textId="77777777" w:rsidR="0022466F" w:rsidRPr="00010C21" w:rsidRDefault="0022466F" w:rsidP="0022466F">
            <w:pPr>
              <w:tabs>
                <w:tab w:val="left" w:pos="9075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1.526,00</w:t>
            </w:r>
          </w:p>
        </w:tc>
        <w:tc>
          <w:tcPr>
            <w:tcW w:w="1974" w:type="dxa"/>
          </w:tcPr>
          <w:p w14:paraId="7991924C" w14:textId="77777777" w:rsidR="0022466F" w:rsidRPr="00010C21" w:rsidRDefault="0022466F" w:rsidP="0022466F">
            <w:pPr>
              <w:tabs>
                <w:tab w:val="left" w:pos="9075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1.526,00</w:t>
            </w:r>
          </w:p>
        </w:tc>
        <w:tc>
          <w:tcPr>
            <w:tcW w:w="1985" w:type="dxa"/>
          </w:tcPr>
          <w:p w14:paraId="60A65F20" w14:textId="77777777" w:rsidR="0022466F" w:rsidRPr="00010C21" w:rsidRDefault="0022466F" w:rsidP="0022466F">
            <w:pPr>
              <w:tabs>
                <w:tab w:val="left" w:pos="220"/>
                <w:tab w:val="center" w:pos="740"/>
                <w:tab w:val="left" w:pos="9075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1.526,00</w:t>
            </w:r>
          </w:p>
        </w:tc>
      </w:tr>
      <w:tr w:rsidR="0022466F" w:rsidRPr="00010C21" w14:paraId="2EDFE631" w14:textId="77777777" w:rsidTr="0022466F">
        <w:trPr>
          <w:trHeight w:val="1270"/>
        </w:trPr>
        <w:tc>
          <w:tcPr>
            <w:tcW w:w="3304" w:type="dxa"/>
          </w:tcPr>
          <w:p w14:paraId="27DD227D" w14:textId="77777777" w:rsidR="0022466F" w:rsidRPr="00010C21" w:rsidRDefault="0022466F" w:rsidP="0022466F">
            <w:pPr>
              <w:tabs>
                <w:tab w:val="left" w:pos="907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10C21">
              <w:rPr>
                <w:rFonts w:ascii="Times New Roman" w:hAnsi="Times New Roman"/>
                <w:sz w:val="24"/>
                <w:szCs w:val="24"/>
              </w:rPr>
              <w:t xml:space="preserve">Prihodi od upravnih 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010C21">
              <w:rPr>
                <w:rFonts w:ascii="Times New Roman" w:hAnsi="Times New Roman"/>
                <w:sz w:val="24"/>
                <w:szCs w:val="24"/>
              </w:rPr>
              <w:t xml:space="preserve"> administrativnih pristojbi, pristojbi po posebnim propisima 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010C21">
              <w:rPr>
                <w:rFonts w:ascii="Times New Roman" w:hAnsi="Times New Roman"/>
                <w:sz w:val="24"/>
                <w:szCs w:val="24"/>
              </w:rPr>
              <w:t xml:space="preserve"> naknada</w:t>
            </w:r>
          </w:p>
        </w:tc>
        <w:tc>
          <w:tcPr>
            <w:tcW w:w="1982" w:type="dxa"/>
          </w:tcPr>
          <w:p w14:paraId="6980E2CF" w14:textId="77777777" w:rsidR="0022466F" w:rsidRPr="00010C21" w:rsidRDefault="0022466F" w:rsidP="0022466F">
            <w:pPr>
              <w:tabs>
                <w:tab w:val="left" w:pos="9075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974" w:type="dxa"/>
          </w:tcPr>
          <w:p w14:paraId="108A1165" w14:textId="77777777" w:rsidR="0022466F" w:rsidRPr="00010C21" w:rsidRDefault="0022466F" w:rsidP="0022466F">
            <w:pPr>
              <w:tabs>
                <w:tab w:val="left" w:pos="9075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985" w:type="dxa"/>
          </w:tcPr>
          <w:p w14:paraId="1BC9FC47" w14:textId="77777777" w:rsidR="0022466F" w:rsidRPr="00010C21" w:rsidRDefault="0022466F" w:rsidP="0022466F">
            <w:pPr>
              <w:tabs>
                <w:tab w:val="left" w:pos="9075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</w:tr>
      <w:tr w:rsidR="0022466F" w:rsidRPr="00010C21" w14:paraId="3302393C" w14:textId="77777777" w:rsidTr="0022466F">
        <w:trPr>
          <w:trHeight w:val="1035"/>
        </w:trPr>
        <w:tc>
          <w:tcPr>
            <w:tcW w:w="3304" w:type="dxa"/>
          </w:tcPr>
          <w:p w14:paraId="5E8EBAB1" w14:textId="77777777" w:rsidR="0022466F" w:rsidRPr="00010C21" w:rsidRDefault="0022466F" w:rsidP="0022466F">
            <w:pPr>
              <w:tabs>
                <w:tab w:val="left" w:pos="907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10C21">
              <w:rPr>
                <w:rFonts w:ascii="Times New Roman" w:hAnsi="Times New Roman"/>
                <w:sz w:val="24"/>
                <w:szCs w:val="24"/>
              </w:rPr>
              <w:t xml:space="preserve">Prihodi od prodaje proizvoda 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010C21">
              <w:rPr>
                <w:rFonts w:ascii="Times New Roman" w:hAnsi="Times New Roman"/>
                <w:sz w:val="24"/>
                <w:szCs w:val="24"/>
              </w:rPr>
              <w:t xml:space="preserve"> robe te pruženih usluga 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010C21">
              <w:rPr>
                <w:rFonts w:ascii="Times New Roman" w:hAnsi="Times New Roman"/>
                <w:sz w:val="24"/>
                <w:szCs w:val="24"/>
              </w:rPr>
              <w:t xml:space="preserve"> prihodi od donacija</w:t>
            </w:r>
          </w:p>
        </w:tc>
        <w:tc>
          <w:tcPr>
            <w:tcW w:w="1982" w:type="dxa"/>
          </w:tcPr>
          <w:p w14:paraId="249D10CA" w14:textId="77777777" w:rsidR="0022466F" w:rsidRPr="00010C21" w:rsidRDefault="0022466F" w:rsidP="0022466F">
            <w:pPr>
              <w:tabs>
                <w:tab w:val="left" w:pos="9075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222.178,00</w:t>
            </w:r>
          </w:p>
        </w:tc>
        <w:tc>
          <w:tcPr>
            <w:tcW w:w="1974" w:type="dxa"/>
          </w:tcPr>
          <w:p w14:paraId="3899CBDB" w14:textId="77777777" w:rsidR="0022466F" w:rsidRPr="00010C21" w:rsidRDefault="0022466F" w:rsidP="0022466F">
            <w:pPr>
              <w:tabs>
                <w:tab w:val="left" w:pos="9075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222.178,00</w:t>
            </w:r>
          </w:p>
        </w:tc>
        <w:tc>
          <w:tcPr>
            <w:tcW w:w="1985" w:type="dxa"/>
          </w:tcPr>
          <w:p w14:paraId="7F2E6C6B" w14:textId="77777777" w:rsidR="0022466F" w:rsidRPr="00010C21" w:rsidRDefault="0022466F" w:rsidP="0022466F">
            <w:pPr>
              <w:tabs>
                <w:tab w:val="left" w:pos="9075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222.178,00</w:t>
            </w:r>
          </w:p>
        </w:tc>
      </w:tr>
      <w:tr w:rsidR="0022466F" w:rsidRPr="00010C21" w14:paraId="5E9D67BF" w14:textId="77777777" w:rsidTr="002428E5">
        <w:trPr>
          <w:trHeight w:val="368"/>
        </w:trPr>
        <w:tc>
          <w:tcPr>
            <w:tcW w:w="3304" w:type="dxa"/>
          </w:tcPr>
          <w:p w14:paraId="775A9014" w14:textId="77777777" w:rsidR="0022466F" w:rsidRPr="00010C21" w:rsidRDefault="0022466F" w:rsidP="0022466F">
            <w:pPr>
              <w:tabs>
                <w:tab w:val="left" w:pos="907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Prihodi iz nadležnog proračuna</w:t>
            </w:r>
          </w:p>
        </w:tc>
        <w:tc>
          <w:tcPr>
            <w:tcW w:w="1982" w:type="dxa"/>
          </w:tcPr>
          <w:p w14:paraId="685654F0" w14:textId="77777777" w:rsidR="0022466F" w:rsidRDefault="0022466F" w:rsidP="0022466F">
            <w:pPr>
              <w:tabs>
                <w:tab w:val="left" w:pos="9075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713.521,00</w:t>
            </w:r>
          </w:p>
        </w:tc>
        <w:tc>
          <w:tcPr>
            <w:tcW w:w="1974" w:type="dxa"/>
          </w:tcPr>
          <w:p w14:paraId="530556D3" w14:textId="77777777" w:rsidR="0022466F" w:rsidRDefault="0022466F" w:rsidP="0022466F">
            <w:pPr>
              <w:tabs>
                <w:tab w:val="left" w:pos="9075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713.521,00</w:t>
            </w:r>
          </w:p>
        </w:tc>
        <w:tc>
          <w:tcPr>
            <w:tcW w:w="1985" w:type="dxa"/>
          </w:tcPr>
          <w:p w14:paraId="0EE0BC1D" w14:textId="77777777" w:rsidR="0022466F" w:rsidRDefault="0022466F" w:rsidP="0022466F">
            <w:pPr>
              <w:tabs>
                <w:tab w:val="left" w:pos="9075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713.521,00</w:t>
            </w:r>
          </w:p>
        </w:tc>
      </w:tr>
    </w:tbl>
    <w:p w14:paraId="41F7691D" w14:textId="18D419A5" w:rsidR="0022466F" w:rsidRDefault="0022466F" w:rsidP="0022466F">
      <w:pPr>
        <w:widowControl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76118">
        <w:rPr>
          <w:rFonts w:ascii="Times New Roman" w:hAnsi="Times New Roman" w:cs="Times New Roman"/>
          <w:sz w:val="24"/>
          <w:szCs w:val="24"/>
        </w:rPr>
        <w:t>Ukupni</w:t>
      </w:r>
      <w:r>
        <w:rPr>
          <w:rFonts w:ascii="Times New Roman" w:hAnsi="Times New Roman" w:cs="Times New Roman"/>
          <w:sz w:val="24"/>
          <w:szCs w:val="24"/>
        </w:rPr>
        <w:t xml:space="preserve"> planirani</w:t>
      </w:r>
      <w:r w:rsidRPr="00076118">
        <w:rPr>
          <w:rFonts w:ascii="Times New Roman" w:hAnsi="Times New Roman" w:cs="Times New Roman"/>
          <w:sz w:val="24"/>
          <w:szCs w:val="24"/>
        </w:rPr>
        <w:t xml:space="preserve"> prihodi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076118">
        <w:rPr>
          <w:rFonts w:ascii="Times New Roman" w:hAnsi="Times New Roman" w:cs="Times New Roman"/>
          <w:sz w:val="24"/>
          <w:szCs w:val="24"/>
        </w:rPr>
        <w:t xml:space="preserve"> primici Dječjeg vrtića Proljeće Kloštar Ivanić</w:t>
      </w:r>
      <w:r>
        <w:rPr>
          <w:rFonts w:ascii="Times New Roman" w:hAnsi="Times New Roman" w:cs="Times New Roman"/>
          <w:sz w:val="24"/>
          <w:szCs w:val="24"/>
        </w:rPr>
        <w:t xml:space="preserve"> u 2023. i naredne dvije godine iznose 937.226,00 EUR.</w:t>
      </w:r>
    </w:p>
    <w:p w14:paraId="1BE88E42" w14:textId="77777777" w:rsidR="002428E5" w:rsidRPr="0022466F" w:rsidRDefault="002428E5" w:rsidP="0022466F">
      <w:pPr>
        <w:widowControl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2348DC3" w14:textId="77777777" w:rsidR="00694B9C" w:rsidRDefault="00694B9C" w:rsidP="00694B9C">
      <w:pPr>
        <w:spacing w:after="0" w:line="360" w:lineRule="auto"/>
        <w:ind w:firstLine="708"/>
        <w:rPr>
          <w:rFonts w:ascii="Times New Roman" w:hAnsi="Times New Roman"/>
          <w:sz w:val="24"/>
          <w:szCs w:val="24"/>
          <w:lang w:val="pl-PL" w:eastAsia="hr-HR"/>
        </w:rPr>
      </w:pPr>
    </w:p>
    <w:p w14:paraId="167C7F88" w14:textId="79B8662C" w:rsidR="0022466F" w:rsidRPr="0066037D" w:rsidRDefault="0022466F" w:rsidP="00694B9C">
      <w:pPr>
        <w:spacing w:after="0" w:line="360" w:lineRule="auto"/>
        <w:ind w:firstLine="708"/>
        <w:rPr>
          <w:rFonts w:ascii="Times New Roman" w:hAnsi="Times New Roman"/>
          <w:sz w:val="24"/>
          <w:szCs w:val="24"/>
          <w:lang w:val="pl-PL" w:eastAsia="hr-HR"/>
        </w:rPr>
      </w:pPr>
      <w:r w:rsidRPr="0066037D">
        <w:rPr>
          <w:rFonts w:ascii="Times New Roman" w:hAnsi="Times New Roman"/>
          <w:sz w:val="24"/>
          <w:szCs w:val="24"/>
          <w:lang w:val="pl-PL" w:eastAsia="hr-HR"/>
        </w:rPr>
        <w:t>2.2. RASHODI I IZDACI</w:t>
      </w:r>
    </w:p>
    <w:p w14:paraId="4135536B" w14:textId="3A2E2E34" w:rsidR="0022466F" w:rsidRDefault="0022466F" w:rsidP="0022466F">
      <w:pPr>
        <w:widowControl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76118">
        <w:rPr>
          <w:rFonts w:ascii="Times New Roman" w:hAnsi="Times New Roman" w:cs="Times New Roman"/>
          <w:sz w:val="24"/>
          <w:szCs w:val="24"/>
        </w:rPr>
        <w:t>Ukupni</w:t>
      </w:r>
      <w:r>
        <w:rPr>
          <w:rFonts w:ascii="Times New Roman" w:hAnsi="Times New Roman" w:cs="Times New Roman"/>
          <w:sz w:val="24"/>
          <w:szCs w:val="24"/>
        </w:rPr>
        <w:t xml:space="preserve"> planirani</w:t>
      </w:r>
      <w:r w:rsidRPr="000761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rashodi i izdaci</w:t>
      </w:r>
      <w:r w:rsidRPr="00076118">
        <w:rPr>
          <w:rFonts w:ascii="Times New Roman" w:hAnsi="Times New Roman" w:cs="Times New Roman"/>
          <w:sz w:val="24"/>
          <w:szCs w:val="24"/>
        </w:rPr>
        <w:t xml:space="preserve"> Dječjeg vrtića Proljeće Kloštar Ivanić</w:t>
      </w:r>
      <w:r>
        <w:rPr>
          <w:rFonts w:ascii="Times New Roman" w:hAnsi="Times New Roman" w:cs="Times New Roman"/>
          <w:sz w:val="24"/>
          <w:szCs w:val="24"/>
        </w:rPr>
        <w:t xml:space="preserve"> u 2023. i naredne dvije godine iznose 937.226,00 EUR, od toga 928.195,00 EUR odnosi se na rashode poslovanja, a 9.031,00 EUR odnosi se na rashode za nabavu nefinancijske imovine.</w:t>
      </w:r>
    </w:p>
    <w:p w14:paraId="18AF5171" w14:textId="77777777" w:rsidR="002428E5" w:rsidRDefault="002428E5" w:rsidP="0022466F">
      <w:pPr>
        <w:widowControl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3"/>
        <w:gridCol w:w="2025"/>
        <w:gridCol w:w="2194"/>
        <w:gridCol w:w="2355"/>
      </w:tblGrid>
      <w:tr w:rsidR="0022466F" w:rsidRPr="0066037D" w14:paraId="5D643447" w14:textId="77777777" w:rsidTr="003C55AB">
        <w:trPr>
          <w:trHeight w:val="1112"/>
          <w:jc w:val="center"/>
        </w:trPr>
        <w:tc>
          <w:tcPr>
            <w:tcW w:w="2843" w:type="dxa"/>
            <w:shd w:val="clear" w:color="auto" w:fill="D9E2F3" w:themeFill="accent1" w:themeFillTint="33"/>
          </w:tcPr>
          <w:p w14:paraId="5C3CB10C" w14:textId="77777777" w:rsidR="0022466F" w:rsidRDefault="0022466F" w:rsidP="0022466F">
            <w:pPr>
              <w:tabs>
                <w:tab w:val="left" w:pos="90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F610CE7" w14:textId="77777777" w:rsidR="0022466F" w:rsidRDefault="0022466F" w:rsidP="0022466F">
            <w:pPr>
              <w:tabs>
                <w:tab w:val="left" w:pos="90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938B0D7" w14:textId="77777777" w:rsidR="0022466F" w:rsidRPr="0066037D" w:rsidRDefault="0022466F" w:rsidP="0022466F">
            <w:pPr>
              <w:tabs>
                <w:tab w:val="left" w:pos="90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037D">
              <w:rPr>
                <w:rFonts w:ascii="Times New Roman" w:hAnsi="Times New Roman"/>
                <w:sz w:val="24"/>
                <w:szCs w:val="24"/>
              </w:rPr>
              <w:t>Vrsta rashoda</w:t>
            </w:r>
          </w:p>
        </w:tc>
        <w:tc>
          <w:tcPr>
            <w:tcW w:w="2025" w:type="dxa"/>
            <w:shd w:val="clear" w:color="auto" w:fill="D9E2F3" w:themeFill="accent1" w:themeFillTint="33"/>
          </w:tcPr>
          <w:p w14:paraId="3EE5076A" w14:textId="77777777" w:rsidR="0022466F" w:rsidRPr="0066037D" w:rsidRDefault="0022466F" w:rsidP="0022466F">
            <w:pPr>
              <w:tabs>
                <w:tab w:val="left" w:pos="90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C21">
              <w:rPr>
                <w:rFonts w:ascii="Times New Roman" w:hAnsi="Times New Roman"/>
                <w:sz w:val="24"/>
                <w:szCs w:val="24"/>
              </w:rPr>
              <w:t xml:space="preserve">Plan </w:t>
            </w:r>
            <w:r>
              <w:rPr>
                <w:rFonts w:ascii="Times New Roman" w:hAnsi="Times New Roman"/>
                <w:sz w:val="24"/>
                <w:szCs w:val="24"/>
              </w:rPr>
              <w:t>proračunskog korisnika</w:t>
            </w:r>
            <w:r w:rsidRPr="00010C21">
              <w:rPr>
                <w:rFonts w:ascii="Times New Roman" w:hAnsi="Times New Roman"/>
                <w:sz w:val="24"/>
                <w:szCs w:val="24"/>
              </w:rPr>
              <w:t xml:space="preserve"> za 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010C21">
              <w:rPr>
                <w:rFonts w:ascii="Times New Roman" w:hAnsi="Times New Roman"/>
                <w:sz w:val="24"/>
                <w:szCs w:val="24"/>
              </w:rPr>
              <w:t>. G.</w:t>
            </w:r>
          </w:p>
        </w:tc>
        <w:tc>
          <w:tcPr>
            <w:tcW w:w="2194" w:type="dxa"/>
            <w:shd w:val="clear" w:color="auto" w:fill="D9E2F3" w:themeFill="accent1" w:themeFillTint="33"/>
          </w:tcPr>
          <w:p w14:paraId="735A4924" w14:textId="77777777" w:rsidR="0022466F" w:rsidRPr="0066037D" w:rsidRDefault="0022466F" w:rsidP="0022466F">
            <w:pPr>
              <w:tabs>
                <w:tab w:val="left" w:pos="90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Projekcija plana proračunskog korisnika 2024. G. </w:t>
            </w:r>
          </w:p>
        </w:tc>
        <w:tc>
          <w:tcPr>
            <w:tcW w:w="2355" w:type="dxa"/>
            <w:shd w:val="clear" w:color="auto" w:fill="D9E2F3" w:themeFill="accent1" w:themeFillTint="33"/>
          </w:tcPr>
          <w:p w14:paraId="69B4EFE6" w14:textId="77777777" w:rsidR="0022466F" w:rsidRPr="0066037D" w:rsidRDefault="0022466F" w:rsidP="0022466F">
            <w:pPr>
              <w:tabs>
                <w:tab w:val="left" w:pos="90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Projekcija plana proračunskog korisnika 2025. G.</w:t>
            </w:r>
          </w:p>
        </w:tc>
      </w:tr>
      <w:tr w:rsidR="0022466F" w:rsidRPr="0066037D" w14:paraId="34213AAD" w14:textId="77777777" w:rsidTr="0022466F">
        <w:trPr>
          <w:trHeight w:val="287"/>
          <w:jc w:val="center"/>
        </w:trPr>
        <w:tc>
          <w:tcPr>
            <w:tcW w:w="2843" w:type="dxa"/>
          </w:tcPr>
          <w:p w14:paraId="68366CF2" w14:textId="77777777" w:rsidR="0022466F" w:rsidRPr="0066037D" w:rsidRDefault="0022466F" w:rsidP="0022466F">
            <w:pPr>
              <w:tabs>
                <w:tab w:val="left" w:pos="907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6037D">
              <w:rPr>
                <w:rFonts w:ascii="Times New Roman" w:hAnsi="Times New Roman"/>
                <w:b/>
                <w:sz w:val="24"/>
                <w:szCs w:val="24"/>
              </w:rPr>
              <w:t>Rashodi poslovanja</w:t>
            </w:r>
          </w:p>
        </w:tc>
        <w:tc>
          <w:tcPr>
            <w:tcW w:w="2025" w:type="dxa"/>
          </w:tcPr>
          <w:p w14:paraId="0AFE6200" w14:textId="77777777" w:rsidR="0022466F" w:rsidRPr="0066037D" w:rsidRDefault="0022466F" w:rsidP="0022466F">
            <w:pPr>
              <w:tabs>
                <w:tab w:val="left" w:pos="9075"/>
              </w:tabs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928.195,00</w:t>
            </w:r>
          </w:p>
        </w:tc>
        <w:tc>
          <w:tcPr>
            <w:tcW w:w="2194" w:type="dxa"/>
          </w:tcPr>
          <w:p w14:paraId="5C02448F" w14:textId="77777777" w:rsidR="0022466F" w:rsidRPr="0066037D" w:rsidRDefault="0022466F" w:rsidP="0022466F">
            <w:pPr>
              <w:tabs>
                <w:tab w:val="left" w:pos="9075"/>
              </w:tabs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928.195,00</w:t>
            </w:r>
          </w:p>
        </w:tc>
        <w:tc>
          <w:tcPr>
            <w:tcW w:w="2355" w:type="dxa"/>
          </w:tcPr>
          <w:p w14:paraId="5E0D0261" w14:textId="77777777" w:rsidR="0022466F" w:rsidRPr="0066037D" w:rsidRDefault="0022466F" w:rsidP="0022466F">
            <w:pPr>
              <w:tabs>
                <w:tab w:val="left" w:pos="9075"/>
              </w:tabs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928.195,00</w:t>
            </w:r>
          </w:p>
        </w:tc>
      </w:tr>
      <w:tr w:rsidR="0022466F" w:rsidRPr="0066037D" w14:paraId="7EC2AC6E" w14:textId="77777777" w:rsidTr="0022466F">
        <w:trPr>
          <w:trHeight w:val="135"/>
          <w:jc w:val="center"/>
        </w:trPr>
        <w:tc>
          <w:tcPr>
            <w:tcW w:w="2843" w:type="dxa"/>
          </w:tcPr>
          <w:p w14:paraId="79D4C6DA" w14:textId="77777777" w:rsidR="0022466F" w:rsidRPr="0066037D" w:rsidRDefault="0022466F" w:rsidP="0022466F">
            <w:pPr>
              <w:tabs>
                <w:tab w:val="left" w:pos="907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6037D">
              <w:rPr>
                <w:rFonts w:ascii="Times New Roman" w:hAnsi="Times New Roman"/>
                <w:sz w:val="24"/>
                <w:szCs w:val="24"/>
              </w:rPr>
              <w:t>Rashodi za zaposlene</w:t>
            </w:r>
          </w:p>
        </w:tc>
        <w:tc>
          <w:tcPr>
            <w:tcW w:w="2025" w:type="dxa"/>
          </w:tcPr>
          <w:p w14:paraId="72DD8863" w14:textId="77777777" w:rsidR="0022466F" w:rsidRPr="0066037D" w:rsidRDefault="0022466F" w:rsidP="0022466F">
            <w:pPr>
              <w:tabs>
                <w:tab w:val="left" w:pos="9075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748.025,00</w:t>
            </w:r>
          </w:p>
        </w:tc>
        <w:tc>
          <w:tcPr>
            <w:tcW w:w="2194" w:type="dxa"/>
          </w:tcPr>
          <w:p w14:paraId="37C62D16" w14:textId="77777777" w:rsidR="0022466F" w:rsidRPr="0066037D" w:rsidRDefault="0022466F" w:rsidP="0022466F">
            <w:pPr>
              <w:tabs>
                <w:tab w:val="left" w:pos="9075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748.025,00</w:t>
            </w:r>
          </w:p>
        </w:tc>
        <w:tc>
          <w:tcPr>
            <w:tcW w:w="2355" w:type="dxa"/>
          </w:tcPr>
          <w:p w14:paraId="48BC66DB" w14:textId="77777777" w:rsidR="0022466F" w:rsidRPr="0066037D" w:rsidRDefault="0022466F" w:rsidP="0022466F">
            <w:pPr>
              <w:tabs>
                <w:tab w:val="left" w:pos="9075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748.025,00</w:t>
            </w:r>
          </w:p>
        </w:tc>
      </w:tr>
      <w:tr w:rsidR="0022466F" w:rsidRPr="0066037D" w14:paraId="374D99D3" w14:textId="77777777" w:rsidTr="002428E5">
        <w:trPr>
          <w:trHeight w:val="334"/>
          <w:jc w:val="center"/>
        </w:trPr>
        <w:tc>
          <w:tcPr>
            <w:tcW w:w="2843" w:type="dxa"/>
          </w:tcPr>
          <w:p w14:paraId="0D5E061A" w14:textId="77777777" w:rsidR="0022466F" w:rsidRPr="0066037D" w:rsidRDefault="0022466F" w:rsidP="0022466F">
            <w:pPr>
              <w:tabs>
                <w:tab w:val="left" w:pos="907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6037D">
              <w:rPr>
                <w:rFonts w:ascii="Times New Roman" w:hAnsi="Times New Roman"/>
                <w:sz w:val="24"/>
                <w:szCs w:val="24"/>
              </w:rPr>
              <w:t>Materijalni rashodi</w:t>
            </w:r>
          </w:p>
        </w:tc>
        <w:tc>
          <w:tcPr>
            <w:tcW w:w="2025" w:type="dxa"/>
          </w:tcPr>
          <w:p w14:paraId="6B1CDCF3" w14:textId="77777777" w:rsidR="0022466F" w:rsidRPr="0066037D" w:rsidRDefault="0022466F" w:rsidP="0022466F">
            <w:pPr>
              <w:tabs>
                <w:tab w:val="left" w:pos="9075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177.635,00</w:t>
            </w:r>
          </w:p>
        </w:tc>
        <w:tc>
          <w:tcPr>
            <w:tcW w:w="2194" w:type="dxa"/>
          </w:tcPr>
          <w:p w14:paraId="4D553762" w14:textId="77777777" w:rsidR="0022466F" w:rsidRPr="0066037D" w:rsidRDefault="0022466F" w:rsidP="0022466F">
            <w:pPr>
              <w:tabs>
                <w:tab w:val="left" w:pos="9075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177.635,00</w:t>
            </w:r>
          </w:p>
        </w:tc>
        <w:tc>
          <w:tcPr>
            <w:tcW w:w="2355" w:type="dxa"/>
          </w:tcPr>
          <w:p w14:paraId="593A9406" w14:textId="77777777" w:rsidR="0022466F" w:rsidRPr="0066037D" w:rsidRDefault="0022466F" w:rsidP="0022466F">
            <w:pPr>
              <w:tabs>
                <w:tab w:val="left" w:pos="9075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177.635,00</w:t>
            </w:r>
          </w:p>
        </w:tc>
      </w:tr>
      <w:tr w:rsidR="0022466F" w:rsidRPr="0066037D" w14:paraId="49B9C747" w14:textId="77777777" w:rsidTr="002428E5">
        <w:trPr>
          <w:trHeight w:val="370"/>
          <w:jc w:val="center"/>
        </w:trPr>
        <w:tc>
          <w:tcPr>
            <w:tcW w:w="2843" w:type="dxa"/>
          </w:tcPr>
          <w:p w14:paraId="3712FFDB" w14:textId="77777777" w:rsidR="0022466F" w:rsidRPr="0066037D" w:rsidRDefault="0022466F" w:rsidP="0022466F">
            <w:pPr>
              <w:tabs>
                <w:tab w:val="left" w:pos="907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6037D">
              <w:rPr>
                <w:rFonts w:ascii="Times New Roman" w:hAnsi="Times New Roman"/>
                <w:sz w:val="24"/>
                <w:szCs w:val="24"/>
              </w:rPr>
              <w:t>Financijski rashodi</w:t>
            </w:r>
          </w:p>
        </w:tc>
        <w:tc>
          <w:tcPr>
            <w:tcW w:w="2025" w:type="dxa"/>
          </w:tcPr>
          <w:p w14:paraId="6EEE43FB" w14:textId="77777777" w:rsidR="0022466F" w:rsidRPr="0066037D" w:rsidRDefault="0022466F" w:rsidP="0022466F">
            <w:pPr>
              <w:tabs>
                <w:tab w:val="left" w:pos="9075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1.135,00</w:t>
            </w:r>
          </w:p>
        </w:tc>
        <w:tc>
          <w:tcPr>
            <w:tcW w:w="2194" w:type="dxa"/>
          </w:tcPr>
          <w:p w14:paraId="45B2E2B4" w14:textId="77777777" w:rsidR="0022466F" w:rsidRPr="0066037D" w:rsidRDefault="0022466F" w:rsidP="0022466F">
            <w:pPr>
              <w:tabs>
                <w:tab w:val="left" w:pos="9075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1.135,00</w:t>
            </w:r>
          </w:p>
        </w:tc>
        <w:tc>
          <w:tcPr>
            <w:tcW w:w="2355" w:type="dxa"/>
          </w:tcPr>
          <w:p w14:paraId="7AAFEA3B" w14:textId="77777777" w:rsidR="0022466F" w:rsidRPr="0066037D" w:rsidRDefault="0022466F" w:rsidP="0022466F">
            <w:pPr>
              <w:tabs>
                <w:tab w:val="left" w:pos="9075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1.135,00</w:t>
            </w:r>
          </w:p>
        </w:tc>
      </w:tr>
      <w:tr w:rsidR="0022466F" w:rsidRPr="0066037D" w14:paraId="09FB7F39" w14:textId="77777777" w:rsidTr="002428E5">
        <w:trPr>
          <w:trHeight w:val="302"/>
          <w:jc w:val="center"/>
        </w:trPr>
        <w:tc>
          <w:tcPr>
            <w:tcW w:w="2843" w:type="dxa"/>
          </w:tcPr>
          <w:p w14:paraId="771ED3B8" w14:textId="77777777" w:rsidR="0022466F" w:rsidRPr="0066037D" w:rsidRDefault="0022466F" w:rsidP="0022466F">
            <w:pPr>
              <w:tabs>
                <w:tab w:val="left" w:pos="907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Ostali rashodi</w:t>
            </w:r>
          </w:p>
        </w:tc>
        <w:tc>
          <w:tcPr>
            <w:tcW w:w="2025" w:type="dxa"/>
          </w:tcPr>
          <w:p w14:paraId="74AD2D61" w14:textId="77777777" w:rsidR="0022466F" w:rsidRDefault="0022466F" w:rsidP="0022466F">
            <w:pPr>
              <w:tabs>
                <w:tab w:val="left" w:pos="9075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1.400,00</w:t>
            </w:r>
          </w:p>
        </w:tc>
        <w:tc>
          <w:tcPr>
            <w:tcW w:w="2194" w:type="dxa"/>
          </w:tcPr>
          <w:p w14:paraId="32B2E60A" w14:textId="77777777" w:rsidR="0022466F" w:rsidRDefault="0022466F" w:rsidP="0022466F">
            <w:pPr>
              <w:tabs>
                <w:tab w:val="left" w:pos="9075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1.400,00</w:t>
            </w:r>
          </w:p>
        </w:tc>
        <w:tc>
          <w:tcPr>
            <w:tcW w:w="2355" w:type="dxa"/>
          </w:tcPr>
          <w:p w14:paraId="142FD498" w14:textId="77777777" w:rsidR="0022466F" w:rsidRDefault="0022466F" w:rsidP="0022466F">
            <w:pPr>
              <w:tabs>
                <w:tab w:val="left" w:pos="9075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1.400,00</w:t>
            </w:r>
          </w:p>
        </w:tc>
      </w:tr>
    </w:tbl>
    <w:p w14:paraId="04AFB1DA" w14:textId="5C5A8C44" w:rsidR="0022466F" w:rsidRDefault="0022466F" w:rsidP="0022466F">
      <w:pPr>
        <w:widowControl w:val="0"/>
        <w:spacing w:line="360" w:lineRule="auto"/>
        <w:jc w:val="center"/>
        <w:rPr>
          <w:rFonts w:ascii="Cambria" w:hAnsi="Cambria"/>
          <w:color w:val="FF0000"/>
        </w:rPr>
      </w:pPr>
    </w:p>
    <w:tbl>
      <w:tblPr>
        <w:tblW w:w="95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4"/>
        <w:gridCol w:w="2050"/>
        <w:gridCol w:w="2221"/>
        <w:gridCol w:w="2391"/>
      </w:tblGrid>
      <w:tr w:rsidR="0022466F" w:rsidRPr="00C05D3E" w14:paraId="7E3751F2" w14:textId="77777777" w:rsidTr="003C55AB">
        <w:trPr>
          <w:trHeight w:val="168"/>
          <w:jc w:val="center"/>
        </w:trPr>
        <w:tc>
          <w:tcPr>
            <w:tcW w:w="2904" w:type="dxa"/>
            <w:shd w:val="clear" w:color="auto" w:fill="D9E2F3" w:themeFill="accent1" w:themeFillTint="33"/>
          </w:tcPr>
          <w:p w14:paraId="1CB7C0C6" w14:textId="77777777" w:rsidR="0022466F" w:rsidRDefault="0022466F" w:rsidP="00FC4F45">
            <w:pPr>
              <w:tabs>
                <w:tab w:val="left" w:pos="90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06B373B" w14:textId="77777777" w:rsidR="0022466F" w:rsidRPr="00C05D3E" w:rsidRDefault="0022466F" w:rsidP="00FC4F45">
            <w:pPr>
              <w:tabs>
                <w:tab w:val="left" w:pos="90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D3E">
              <w:rPr>
                <w:rFonts w:ascii="Times New Roman" w:hAnsi="Times New Roman"/>
                <w:sz w:val="24"/>
                <w:szCs w:val="24"/>
              </w:rPr>
              <w:t>Vrsta rashoda</w:t>
            </w:r>
          </w:p>
        </w:tc>
        <w:tc>
          <w:tcPr>
            <w:tcW w:w="2050" w:type="dxa"/>
            <w:shd w:val="clear" w:color="auto" w:fill="D9E2F3" w:themeFill="accent1" w:themeFillTint="33"/>
          </w:tcPr>
          <w:p w14:paraId="3C32C154" w14:textId="77777777" w:rsidR="0022466F" w:rsidRPr="00C05D3E" w:rsidRDefault="0022466F" w:rsidP="00FC4F45">
            <w:pPr>
              <w:tabs>
                <w:tab w:val="left" w:pos="907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10C21">
              <w:rPr>
                <w:rFonts w:ascii="Times New Roman" w:hAnsi="Times New Roman"/>
                <w:sz w:val="24"/>
                <w:szCs w:val="24"/>
              </w:rPr>
              <w:t xml:space="preserve">Plan </w:t>
            </w:r>
            <w:r>
              <w:rPr>
                <w:rFonts w:ascii="Times New Roman" w:hAnsi="Times New Roman"/>
                <w:sz w:val="24"/>
                <w:szCs w:val="24"/>
              </w:rPr>
              <w:t>proračunskog korisnika</w:t>
            </w:r>
            <w:r w:rsidRPr="00010C21">
              <w:rPr>
                <w:rFonts w:ascii="Times New Roman" w:hAnsi="Times New Roman"/>
                <w:sz w:val="24"/>
                <w:szCs w:val="24"/>
              </w:rPr>
              <w:t xml:space="preserve"> za 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010C21">
              <w:rPr>
                <w:rFonts w:ascii="Times New Roman" w:hAnsi="Times New Roman"/>
                <w:sz w:val="24"/>
                <w:szCs w:val="24"/>
              </w:rPr>
              <w:t>. G.</w:t>
            </w:r>
          </w:p>
        </w:tc>
        <w:tc>
          <w:tcPr>
            <w:tcW w:w="2221" w:type="dxa"/>
            <w:shd w:val="clear" w:color="auto" w:fill="D9E2F3" w:themeFill="accent1" w:themeFillTint="33"/>
          </w:tcPr>
          <w:p w14:paraId="022F86C4" w14:textId="77777777" w:rsidR="0022466F" w:rsidRPr="00C05D3E" w:rsidRDefault="0022466F" w:rsidP="00FC4F45">
            <w:pPr>
              <w:tabs>
                <w:tab w:val="left" w:pos="907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Projekcija plana proračunskog korisnika 2024. G. </w:t>
            </w:r>
          </w:p>
        </w:tc>
        <w:tc>
          <w:tcPr>
            <w:tcW w:w="2391" w:type="dxa"/>
            <w:shd w:val="clear" w:color="auto" w:fill="D9E2F3" w:themeFill="accent1" w:themeFillTint="33"/>
          </w:tcPr>
          <w:p w14:paraId="7451B91C" w14:textId="77777777" w:rsidR="0022466F" w:rsidRPr="00C05D3E" w:rsidRDefault="0022466F" w:rsidP="00FC4F45">
            <w:pPr>
              <w:tabs>
                <w:tab w:val="left" w:pos="907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Projekcija plana proračunskog korisnika 2025. G.</w:t>
            </w:r>
          </w:p>
        </w:tc>
      </w:tr>
      <w:tr w:rsidR="0022466F" w:rsidRPr="00C05D3E" w14:paraId="1DC10020" w14:textId="77777777" w:rsidTr="00FC4F45">
        <w:trPr>
          <w:trHeight w:val="125"/>
          <w:jc w:val="center"/>
        </w:trPr>
        <w:tc>
          <w:tcPr>
            <w:tcW w:w="2904" w:type="dxa"/>
          </w:tcPr>
          <w:p w14:paraId="2B4F9B8A" w14:textId="77777777" w:rsidR="0022466F" w:rsidRPr="00C05D3E" w:rsidRDefault="0022466F" w:rsidP="00FC4F45">
            <w:pPr>
              <w:tabs>
                <w:tab w:val="left" w:pos="907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C05D3E">
              <w:rPr>
                <w:rFonts w:ascii="Times New Roman" w:hAnsi="Times New Roman"/>
                <w:b/>
                <w:sz w:val="24"/>
                <w:szCs w:val="24"/>
              </w:rPr>
              <w:t>Rashodi za nabavu nefinancijske imovine</w:t>
            </w:r>
          </w:p>
        </w:tc>
        <w:tc>
          <w:tcPr>
            <w:tcW w:w="2050" w:type="dxa"/>
          </w:tcPr>
          <w:p w14:paraId="280EC2E5" w14:textId="77777777" w:rsidR="0022466F" w:rsidRPr="00C05D3E" w:rsidRDefault="0022466F" w:rsidP="00FC4F45">
            <w:pPr>
              <w:tabs>
                <w:tab w:val="left" w:pos="9075"/>
              </w:tabs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9.031,00</w:t>
            </w:r>
          </w:p>
        </w:tc>
        <w:tc>
          <w:tcPr>
            <w:tcW w:w="2221" w:type="dxa"/>
          </w:tcPr>
          <w:p w14:paraId="595782C9" w14:textId="77777777" w:rsidR="0022466F" w:rsidRPr="00C05D3E" w:rsidRDefault="0022466F" w:rsidP="00FC4F45">
            <w:pPr>
              <w:tabs>
                <w:tab w:val="left" w:pos="9075"/>
              </w:tabs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9.031,00</w:t>
            </w:r>
          </w:p>
        </w:tc>
        <w:tc>
          <w:tcPr>
            <w:tcW w:w="2391" w:type="dxa"/>
          </w:tcPr>
          <w:p w14:paraId="0D4150AF" w14:textId="77777777" w:rsidR="0022466F" w:rsidRPr="00C05D3E" w:rsidRDefault="0022466F" w:rsidP="00FC4F45">
            <w:pPr>
              <w:tabs>
                <w:tab w:val="left" w:pos="9075"/>
              </w:tabs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9.031,00</w:t>
            </w:r>
          </w:p>
        </w:tc>
      </w:tr>
      <w:tr w:rsidR="0022466F" w:rsidRPr="00C05D3E" w14:paraId="07127D35" w14:textId="77777777" w:rsidTr="00FC4F45">
        <w:trPr>
          <w:trHeight w:val="128"/>
          <w:jc w:val="center"/>
        </w:trPr>
        <w:tc>
          <w:tcPr>
            <w:tcW w:w="2904" w:type="dxa"/>
          </w:tcPr>
          <w:p w14:paraId="102E8818" w14:textId="77777777" w:rsidR="0022466F" w:rsidRPr="00C05D3E" w:rsidRDefault="0022466F" w:rsidP="00FC4F45">
            <w:pPr>
              <w:tabs>
                <w:tab w:val="left" w:pos="907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05D3E">
              <w:rPr>
                <w:rFonts w:ascii="Times New Roman" w:hAnsi="Times New Roman"/>
                <w:sz w:val="24"/>
                <w:szCs w:val="24"/>
              </w:rPr>
              <w:t>Rashodi za nabavu proizvedene dugotrajne imovine</w:t>
            </w:r>
          </w:p>
        </w:tc>
        <w:tc>
          <w:tcPr>
            <w:tcW w:w="2050" w:type="dxa"/>
          </w:tcPr>
          <w:p w14:paraId="6427CA99" w14:textId="77777777" w:rsidR="0022466F" w:rsidRPr="00C05D3E" w:rsidRDefault="0022466F" w:rsidP="00FC4F45">
            <w:pPr>
              <w:tabs>
                <w:tab w:val="left" w:pos="9075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9.031,00</w:t>
            </w:r>
          </w:p>
        </w:tc>
        <w:tc>
          <w:tcPr>
            <w:tcW w:w="2221" w:type="dxa"/>
          </w:tcPr>
          <w:p w14:paraId="65942D2A" w14:textId="77777777" w:rsidR="0022466F" w:rsidRPr="00C05D3E" w:rsidRDefault="0022466F" w:rsidP="00FC4F45">
            <w:pPr>
              <w:tabs>
                <w:tab w:val="left" w:pos="9075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9.031,00</w:t>
            </w:r>
          </w:p>
        </w:tc>
        <w:tc>
          <w:tcPr>
            <w:tcW w:w="2391" w:type="dxa"/>
          </w:tcPr>
          <w:p w14:paraId="00959F72" w14:textId="77777777" w:rsidR="0022466F" w:rsidRPr="00C05D3E" w:rsidRDefault="0022466F" w:rsidP="00FC4F45">
            <w:pPr>
              <w:tabs>
                <w:tab w:val="left" w:pos="9075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9.031,00</w:t>
            </w:r>
          </w:p>
        </w:tc>
      </w:tr>
    </w:tbl>
    <w:p w14:paraId="273D3066" w14:textId="31ACD205" w:rsidR="000A17D7" w:rsidRDefault="000A17D7" w:rsidP="002428E5">
      <w:pPr>
        <w:widowControl w:val="0"/>
        <w:suppressAutoHyphens/>
        <w:spacing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9817C8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lastRenderedPageBreak/>
        <w:t>OBRAZLOŽENJE</w:t>
      </w:r>
    </w:p>
    <w:p w14:paraId="7176930A" w14:textId="77777777" w:rsidR="000A17D7" w:rsidRPr="009817C8" w:rsidRDefault="000A17D7" w:rsidP="004355FD">
      <w:pPr>
        <w:widowControl w:val="0"/>
        <w:suppressAutoHyphens/>
        <w:spacing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9817C8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POSEBNOG DIJELA FINANCIJSKOG PLANA ZA </w:t>
      </w:r>
    </w:p>
    <w:p w14:paraId="6CF3EC9A" w14:textId="77777777" w:rsidR="000A17D7" w:rsidRPr="009817C8" w:rsidRDefault="000A17D7" w:rsidP="004355FD">
      <w:pPr>
        <w:widowControl w:val="0"/>
        <w:suppressAutoHyphens/>
        <w:spacing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9817C8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2023. GODINU I PROJEKCIJA PLANA </w:t>
      </w:r>
    </w:p>
    <w:p w14:paraId="0E0A6F91" w14:textId="41350A71" w:rsidR="00974189" w:rsidRDefault="000A17D7" w:rsidP="004355FD">
      <w:pPr>
        <w:widowControl w:val="0"/>
        <w:suppressAutoHyphens/>
        <w:spacing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9817C8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ZA 2024. I 2025. GODINU</w:t>
      </w:r>
    </w:p>
    <w:p w14:paraId="2ADE6366" w14:textId="77777777" w:rsidR="004355FD" w:rsidRPr="004355FD" w:rsidRDefault="004355FD" w:rsidP="004355FD">
      <w:pPr>
        <w:widowControl w:val="0"/>
        <w:suppressAutoHyphens/>
        <w:spacing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</w:p>
    <w:p w14:paraId="77BB0EB6" w14:textId="0D0CA30E" w:rsidR="000A17D7" w:rsidRPr="004355FD" w:rsidRDefault="000A17D7" w:rsidP="004355FD">
      <w:pPr>
        <w:pStyle w:val="Odlomakpopisa"/>
        <w:widowControl w:val="0"/>
        <w:numPr>
          <w:ilvl w:val="0"/>
          <w:numId w:val="5"/>
        </w:numPr>
        <w:suppressAutoHyphens/>
        <w:autoSpaceDN w:val="0"/>
        <w:spacing w:after="0" w:line="276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41C5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SAŽETAK DJELOKRUGA:</w:t>
      </w:r>
    </w:p>
    <w:p w14:paraId="34972DF1" w14:textId="77777777" w:rsidR="004355FD" w:rsidRDefault="004355FD" w:rsidP="004355FD">
      <w:pPr>
        <w:widowControl w:val="0"/>
        <w:suppressAutoHyphens/>
        <w:spacing w:after="0" w:line="276" w:lineRule="auto"/>
        <w:ind w:left="720" w:firstLine="36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1FEFB11E" w14:textId="70241DC6" w:rsidR="00974189" w:rsidRDefault="000A17D7" w:rsidP="004355FD">
      <w:pPr>
        <w:widowControl w:val="0"/>
        <w:suppressAutoHyphens/>
        <w:spacing w:after="0" w:line="276" w:lineRule="auto"/>
        <w:ind w:left="720" w:firstLine="36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9817C8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Redoviti 10-satni program njege, odgoja, naobrazbe, zdravstvene zaštite, prehrane i socijalne skrbi, provodi se u skladu s propisanim programom i posebni programi, također u skladu sa zakonom o predškolskom odgoju i obrazovanju. Svi resursi vrtića se koriste optimalno, kako za redovni program tako i za obogaćenje života  djece u vrtiću kraćim programima za djecu starijeg uzrasta.</w:t>
      </w:r>
    </w:p>
    <w:p w14:paraId="53FB70D2" w14:textId="77777777" w:rsidR="004355FD" w:rsidRDefault="004355FD" w:rsidP="004355FD">
      <w:pPr>
        <w:widowControl w:val="0"/>
        <w:suppressAutoHyphens/>
        <w:spacing w:after="0" w:line="276" w:lineRule="auto"/>
        <w:ind w:left="720" w:firstLine="36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379F5FC0" w14:textId="37C0DDD5" w:rsidR="000A17D7" w:rsidRDefault="000A17D7" w:rsidP="004355FD">
      <w:pPr>
        <w:pStyle w:val="Odlomakpopisa"/>
        <w:widowControl w:val="0"/>
        <w:numPr>
          <w:ilvl w:val="0"/>
          <w:numId w:val="5"/>
        </w:num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NAZIV PROGRAMA:</w:t>
      </w:r>
    </w:p>
    <w:p w14:paraId="7D0B0CA4" w14:textId="77777777" w:rsidR="004355FD" w:rsidRPr="004355FD" w:rsidRDefault="004355FD" w:rsidP="004355FD">
      <w:pPr>
        <w:pStyle w:val="Odlomakpopisa"/>
        <w:widowControl w:val="0"/>
        <w:suppressAutoHyphens/>
        <w:autoSpaceDN w:val="0"/>
        <w:spacing w:after="0" w:line="276" w:lineRule="auto"/>
        <w:ind w:left="108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593599A9" w14:textId="26CA3784" w:rsidR="000A17D7" w:rsidRDefault="000A17D7" w:rsidP="004355FD">
      <w:pPr>
        <w:pStyle w:val="Odlomakpopisa"/>
        <w:widowControl w:val="0"/>
        <w:suppressAutoHyphens/>
        <w:spacing w:after="0" w:line="276" w:lineRule="auto"/>
        <w:ind w:left="108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5556F">
        <w:rPr>
          <w:rFonts w:ascii="Times New Roman" w:hAnsi="Times New Roman" w:cs="Times New Roman"/>
          <w:sz w:val="24"/>
          <w:szCs w:val="24"/>
        </w:rPr>
        <w:t>Program odgoja i obrazovanja, zdravstvene zaštite, prehrane i socijalne skrbi i Program ranog učenja stranih jezika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6C088F0" w14:textId="77777777" w:rsidR="004355FD" w:rsidRPr="004355FD" w:rsidRDefault="004355FD" w:rsidP="004355FD">
      <w:pPr>
        <w:pStyle w:val="Odlomakpopisa"/>
        <w:widowControl w:val="0"/>
        <w:suppressAutoHyphens/>
        <w:spacing w:after="0" w:line="276" w:lineRule="auto"/>
        <w:ind w:left="108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696F69A7" w14:textId="13522BB1" w:rsidR="000A17D7" w:rsidRPr="004355FD" w:rsidRDefault="000A17D7" w:rsidP="004355FD">
      <w:pPr>
        <w:pStyle w:val="Odlomakpopisa"/>
        <w:widowControl w:val="0"/>
        <w:numPr>
          <w:ilvl w:val="0"/>
          <w:numId w:val="5"/>
        </w:num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5556F">
        <w:rPr>
          <w:rFonts w:ascii="Times New Roman" w:hAnsi="Times New Roman" w:cs="Times New Roman"/>
          <w:sz w:val="24"/>
          <w:szCs w:val="24"/>
        </w:rPr>
        <w:t>CILJEVI (</w:t>
      </w:r>
      <w:r>
        <w:rPr>
          <w:rFonts w:ascii="Times New Roman" w:hAnsi="Times New Roman" w:cs="Times New Roman"/>
          <w:sz w:val="24"/>
          <w:szCs w:val="24"/>
        </w:rPr>
        <w:t>Š</w:t>
      </w:r>
      <w:r w:rsidRPr="00B5556F">
        <w:rPr>
          <w:rFonts w:ascii="Times New Roman" w:hAnsi="Times New Roman" w:cs="Times New Roman"/>
          <w:sz w:val="24"/>
          <w:szCs w:val="24"/>
        </w:rPr>
        <w:t>to se programom želi postići</w:t>
      </w:r>
      <w:r>
        <w:rPr>
          <w:rFonts w:ascii="Times New Roman" w:hAnsi="Times New Roman" w:cs="Times New Roman"/>
          <w:sz w:val="24"/>
          <w:szCs w:val="24"/>
        </w:rPr>
        <w:t>?</w:t>
      </w:r>
      <w:r w:rsidRPr="00B5556F">
        <w:rPr>
          <w:rFonts w:ascii="Times New Roman" w:hAnsi="Times New Roman" w:cs="Times New Roman"/>
          <w:sz w:val="24"/>
          <w:szCs w:val="24"/>
        </w:rPr>
        <w:t>)</w:t>
      </w:r>
    </w:p>
    <w:p w14:paraId="5262EA3C" w14:textId="77777777" w:rsidR="004355FD" w:rsidRPr="004355FD" w:rsidRDefault="004355FD" w:rsidP="004355FD">
      <w:pPr>
        <w:pStyle w:val="Odlomakpopisa"/>
        <w:widowControl w:val="0"/>
        <w:suppressAutoHyphens/>
        <w:autoSpaceDN w:val="0"/>
        <w:spacing w:after="0" w:line="276" w:lineRule="auto"/>
        <w:ind w:left="108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7A5CF8A6" w14:textId="2BF0EEBC" w:rsidR="000A17D7" w:rsidRDefault="000A17D7" w:rsidP="004355FD">
      <w:pPr>
        <w:pStyle w:val="Odlomakpopisa"/>
        <w:widowControl w:val="0"/>
        <w:suppressAutoHyphens/>
        <w:spacing w:after="0" w:line="276" w:lineRule="auto"/>
        <w:ind w:left="1080" w:firstLine="36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5556F">
        <w:rPr>
          <w:rFonts w:ascii="Times New Roman" w:hAnsi="Times New Roman" w:cs="Times New Roman"/>
          <w:sz w:val="24"/>
          <w:szCs w:val="24"/>
        </w:rPr>
        <w:t>Sustavno provoditi strategiju ustanove, kreirati i sugerirati viziju ustanove, osigurati optimalne uvjete za organizacijsko vođenje ustanove koji proizlaze iz složenijih uvjeta rada (dislociranost), osiguravati uvjete za poboljšanje kvalitete prostorno–materijalnih uvjeta (planiranje promjena i poboljšanje materijalnih uvjeta iz svih raspoloživih resursa), osigurati zdravstveno–higijenski aspekt rada i sigurnost, poticati razvoj ljudskih resursa, te razvoj kurikuluma u skladu s vizijom i razvojnim planom vrtića. Razvijati kulturu ustanove na načelima interkulturalnosti i multietičnosti s naglaskom na vrijednosti i otvaranje za daljnju suradnju i umrežavanje s ostalim institucijama i ustanovama srodnih djelatnosti.</w:t>
      </w:r>
    </w:p>
    <w:p w14:paraId="55035F36" w14:textId="77777777" w:rsidR="004355FD" w:rsidRPr="004355FD" w:rsidRDefault="004355FD" w:rsidP="004355FD">
      <w:pPr>
        <w:pStyle w:val="Odlomakpopisa"/>
        <w:widowControl w:val="0"/>
        <w:suppressAutoHyphens/>
        <w:spacing w:after="0" w:line="276" w:lineRule="auto"/>
        <w:ind w:left="1080" w:firstLine="36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5589E15A" w14:textId="7D688E4E" w:rsidR="000A17D7" w:rsidRPr="004355FD" w:rsidRDefault="000A17D7" w:rsidP="004355FD">
      <w:pPr>
        <w:pStyle w:val="Odlomakpopisa"/>
        <w:widowControl w:val="0"/>
        <w:numPr>
          <w:ilvl w:val="0"/>
          <w:numId w:val="5"/>
        </w:num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5556F">
        <w:rPr>
          <w:rFonts w:ascii="Times New Roman" w:hAnsi="Times New Roman" w:cs="Times New Roman"/>
          <w:sz w:val="24"/>
          <w:szCs w:val="24"/>
        </w:rPr>
        <w:t>NAČIN OSTVARENJA CILJA (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B5556F">
        <w:rPr>
          <w:rFonts w:ascii="Times New Roman" w:hAnsi="Times New Roman" w:cs="Times New Roman"/>
          <w:sz w:val="24"/>
          <w:szCs w:val="24"/>
        </w:rPr>
        <w:t>ako se nastoji realizirati program, tko je korisnik ili primatelj usluge</w:t>
      </w:r>
      <w:r>
        <w:rPr>
          <w:rFonts w:ascii="Times New Roman" w:hAnsi="Times New Roman" w:cs="Times New Roman"/>
          <w:sz w:val="24"/>
          <w:szCs w:val="24"/>
        </w:rPr>
        <w:t>?</w:t>
      </w:r>
      <w:r w:rsidRPr="00B5556F">
        <w:rPr>
          <w:rFonts w:ascii="Times New Roman" w:hAnsi="Times New Roman" w:cs="Times New Roman"/>
          <w:sz w:val="24"/>
          <w:szCs w:val="24"/>
        </w:rPr>
        <w:t>)</w:t>
      </w:r>
    </w:p>
    <w:p w14:paraId="2F28318F" w14:textId="77777777" w:rsidR="004355FD" w:rsidRPr="004355FD" w:rsidRDefault="004355FD" w:rsidP="004355FD">
      <w:pPr>
        <w:pStyle w:val="Odlomakpopisa"/>
        <w:widowControl w:val="0"/>
        <w:suppressAutoHyphens/>
        <w:autoSpaceDN w:val="0"/>
        <w:spacing w:after="0" w:line="276" w:lineRule="auto"/>
        <w:ind w:left="108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30C3D5B5" w14:textId="34021218" w:rsidR="000A17D7" w:rsidRDefault="000A17D7" w:rsidP="004355FD">
      <w:pPr>
        <w:widowControl w:val="0"/>
        <w:suppressAutoHyphens/>
        <w:spacing w:after="0" w:line="276" w:lineRule="auto"/>
        <w:ind w:left="720" w:firstLine="36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5556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Program odgoja i obrazovanja, zdravstvene zaštite, prehrane i socijalne skrbi u desetsatnom trajanju namijenjeni djeci predškolske dobi, kao i djeci s poteškoćama u razvoju čija se integracija odvija u trajanju koje optimalno odgovara potrebama djeteta. Izrada drugih razvojnih programa prema potrebama i interesu roditelja – program ranog učenja engleskog jezika. Programi stručnog usavršavanja djelatnika kroz timske aktivnosti unutar vrtića usmjereni na oblikovanje prostornog okruženja visokog odgojno–obrazovnog potencijala, stručnjačka opažanja i samo-vrednovanje odgojno–obrazovne prakse, kao i vrednovanje i samo-vrednovanje cjelokupnog procesa i mjerljivih elemenata sustava u cjelini.</w:t>
      </w:r>
    </w:p>
    <w:p w14:paraId="4E7CDFB6" w14:textId="279F1D6A" w:rsidR="004355FD" w:rsidRDefault="004355FD" w:rsidP="004355FD">
      <w:pPr>
        <w:widowControl w:val="0"/>
        <w:suppressAutoHyphens/>
        <w:spacing w:after="0" w:line="276" w:lineRule="auto"/>
        <w:ind w:left="720" w:firstLine="36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1E382C40" w14:textId="77777777" w:rsidR="004355FD" w:rsidRDefault="004355FD" w:rsidP="004355FD">
      <w:pPr>
        <w:widowControl w:val="0"/>
        <w:suppressAutoHyphens/>
        <w:spacing w:after="0" w:line="276" w:lineRule="auto"/>
        <w:ind w:left="720" w:firstLine="36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310CA61B" w14:textId="6C064453" w:rsidR="000A17D7" w:rsidRDefault="000A17D7" w:rsidP="004355FD">
      <w:pPr>
        <w:pStyle w:val="Odlomakpopisa"/>
        <w:widowControl w:val="0"/>
        <w:numPr>
          <w:ilvl w:val="0"/>
          <w:numId w:val="5"/>
        </w:numPr>
        <w:suppressAutoHyphens/>
        <w:autoSpaceDN w:val="0"/>
        <w:spacing w:after="0" w:line="276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5556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>ZAKONSKE I DRUGE PODLOGE NA KOJIMA SE ZASNIVA PROGRAM</w:t>
      </w:r>
    </w:p>
    <w:p w14:paraId="47782361" w14:textId="77777777" w:rsidR="004355FD" w:rsidRPr="004355FD" w:rsidRDefault="004355FD" w:rsidP="004355FD">
      <w:pPr>
        <w:pStyle w:val="Odlomakpopisa"/>
        <w:widowControl w:val="0"/>
        <w:suppressAutoHyphens/>
        <w:autoSpaceDN w:val="0"/>
        <w:spacing w:after="0" w:line="276" w:lineRule="auto"/>
        <w:ind w:left="1080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01C289B1" w14:textId="66F22A8F" w:rsidR="00974189" w:rsidRDefault="000A17D7" w:rsidP="004355FD">
      <w:pPr>
        <w:widowControl w:val="0"/>
        <w:suppressAutoHyphens/>
        <w:spacing w:after="0" w:line="276" w:lineRule="auto"/>
        <w:ind w:left="720" w:firstLine="36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5556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Podloge na kojima se zasniva program propisane su Zakonom o predškolskom odgoju i obrazovanju, te se ne provode bez suglasnosti i verifikacije Ministarstva znanosti, obrazovanja i sporta</w:t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i Agencije za odgoj i obrazovanje</w:t>
      </w:r>
      <w:r w:rsidRPr="00B5556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 Ostale aktivnosti i programi koji se provode izvan desetsatnog programa imaju sve suglasnosti MZOS</w:t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i AZOO</w:t>
      </w:r>
      <w:r w:rsidRPr="00B5556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</w:t>
      </w:r>
    </w:p>
    <w:p w14:paraId="7357A67C" w14:textId="77777777" w:rsidR="004355FD" w:rsidRDefault="004355FD" w:rsidP="004355FD">
      <w:pPr>
        <w:widowControl w:val="0"/>
        <w:suppressAutoHyphens/>
        <w:spacing w:after="0" w:line="276" w:lineRule="auto"/>
        <w:ind w:left="720" w:firstLine="36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515A8D72" w14:textId="049ACA87" w:rsidR="000A17D7" w:rsidRPr="004355FD" w:rsidRDefault="000A17D7" w:rsidP="004355FD">
      <w:pPr>
        <w:pStyle w:val="Odlomakpopisa"/>
        <w:widowControl w:val="0"/>
        <w:numPr>
          <w:ilvl w:val="0"/>
          <w:numId w:val="5"/>
        </w:numPr>
        <w:suppressAutoHyphens/>
        <w:autoSpaceDN w:val="0"/>
        <w:spacing w:after="0" w:line="276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B41D7">
        <w:rPr>
          <w:rFonts w:ascii="Times New Roman" w:hAnsi="Times New Roman" w:cs="Times New Roman"/>
          <w:sz w:val="24"/>
          <w:szCs w:val="24"/>
        </w:rPr>
        <w:t>POKAZATELJI REZULTATA NA KOJIMA SE ZASNIVAJU IZRAČUNI I OCJENE POTREBNIH SREDSTAVA</w:t>
      </w:r>
    </w:p>
    <w:p w14:paraId="41584AAD" w14:textId="77777777" w:rsidR="004355FD" w:rsidRPr="004355FD" w:rsidRDefault="004355FD" w:rsidP="004355FD">
      <w:pPr>
        <w:pStyle w:val="Odlomakpopisa"/>
        <w:widowControl w:val="0"/>
        <w:suppressAutoHyphens/>
        <w:autoSpaceDN w:val="0"/>
        <w:spacing w:after="0" w:line="276" w:lineRule="auto"/>
        <w:ind w:left="1080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3F2DE4C6" w14:textId="73359A13" w:rsidR="000A17D7" w:rsidRDefault="000A17D7" w:rsidP="004355FD">
      <w:pPr>
        <w:widowControl w:val="0"/>
        <w:suppressAutoHyphens/>
        <w:spacing w:after="0" w:line="276" w:lineRule="auto"/>
        <w:ind w:left="720" w:firstLine="36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B41D7">
        <w:rPr>
          <w:rFonts w:ascii="Times New Roman" w:hAnsi="Times New Roman" w:cs="Times New Roman"/>
          <w:sz w:val="24"/>
          <w:szCs w:val="24"/>
        </w:rPr>
        <w:t xml:space="preserve">Polazeći od sveg navedenog u ciljevima, izračuni su utemeljeni na realnim troškovima kako bi se po svim standardima moglo provoditi odgojno-obrazovni proces. Značajnu ulogu imaju i dosezi kvalitete posebnih programa. Planiranje  i racionalizacija je dovedena do maksimuma. Pedagoške 2022./2023. godine s radom je krenulo 11 odgojnih skupina, a u 2023. godini planirano je otvaranje dvanaeste odgojne skupine u prostoru društvenog doma Ščapovec u vlasništvu osnivača. Općina Kloštar Ivanić će urediti i dovesti u funkciju novi prostor, a u financijski plan su uračunati režijski troškovi, materijalni troškovi i troškovi osoblja.  </w:t>
      </w:r>
    </w:p>
    <w:p w14:paraId="6A64B2D3" w14:textId="77777777" w:rsidR="004355FD" w:rsidRDefault="004355FD" w:rsidP="004355FD">
      <w:pPr>
        <w:widowControl w:val="0"/>
        <w:suppressAutoHyphens/>
        <w:spacing w:after="0" w:line="276" w:lineRule="auto"/>
        <w:ind w:left="720" w:firstLine="36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6D233489" w14:textId="342D4675" w:rsidR="000A17D7" w:rsidRDefault="000A17D7" w:rsidP="004355FD">
      <w:pPr>
        <w:pStyle w:val="Odlomakpopisa"/>
        <w:widowControl w:val="0"/>
        <w:numPr>
          <w:ilvl w:val="0"/>
          <w:numId w:val="5"/>
        </w:numPr>
        <w:suppressAutoHyphens/>
        <w:autoSpaceDN w:val="0"/>
        <w:spacing w:after="0"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B41D7">
        <w:rPr>
          <w:rFonts w:ascii="Times New Roman" w:hAnsi="Times New Roman" w:cs="Times New Roman"/>
          <w:sz w:val="24"/>
          <w:szCs w:val="24"/>
        </w:rPr>
        <w:t>RAZLOG ODSTUPANJA OD PROŠLOGODIŠNJIH PROJEKCIJA</w:t>
      </w:r>
    </w:p>
    <w:p w14:paraId="47F4CF5E" w14:textId="77777777" w:rsidR="004355FD" w:rsidRPr="004355FD" w:rsidRDefault="004355FD" w:rsidP="004355FD">
      <w:pPr>
        <w:pStyle w:val="Odlomakpopisa"/>
        <w:widowControl w:val="0"/>
        <w:suppressAutoHyphens/>
        <w:autoSpaceDN w:val="0"/>
        <w:spacing w:after="0" w:line="276" w:lineRule="auto"/>
        <w:ind w:left="1080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686C987B" w14:textId="469315D7" w:rsidR="000A17D7" w:rsidRDefault="000A17D7" w:rsidP="004355FD">
      <w:pPr>
        <w:widowControl w:val="0"/>
        <w:suppressAutoHyphens/>
        <w:spacing w:after="0" w:line="276" w:lineRule="auto"/>
        <w:ind w:left="720" w:firstLine="36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B41D7">
        <w:rPr>
          <w:rFonts w:ascii="Times New Roman" w:hAnsi="Times New Roman" w:cs="Times New Roman"/>
          <w:sz w:val="24"/>
          <w:szCs w:val="24"/>
        </w:rPr>
        <w:t xml:space="preserve">U prijedlogu financijskog plana za 2023. godinu povećanje sredstava u odnosu na prošlogodišnju projekciju za istu godinu odnosi se na zapošljavanje 2 odgojiteljice na puno radno vrijeme za novu dodatnu odgojnu skupinu i 1 spremačice na puno radno vrijeme. Stavka plaća i doprinosa na plaće povećana je zbog najave rasta osnovice za obračun plaće u visini od </w:t>
      </w:r>
      <w:r w:rsidR="005E08CF">
        <w:rPr>
          <w:rFonts w:ascii="Times New Roman" w:hAnsi="Times New Roman" w:cs="Times New Roman"/>
          <w:sz w:val="24"/>
          <w:szCs w:val="24"/>
        </w:rPr>
        <w:t>8</w:t>
      </w:r>
      <w:r w:rsidRPr="003B41D7">
        <w:rPr>
          <w:rFonts w:ascii="Times New Roman" w:hAnsi="Times New Roman" w:cs="Times New Roman"/>
          <w:sz w:val="24"/>
          <w:szCs w:val="24"/>
        </w:rPr>
        <w:t>%.  Rast režijskih i drugih materijalnih troškova posljedica je stalnog porasta razine cijena u gospodarstvu i najavljene energetske krize. Prihodi su povećani na temelju očekivanog povećanog upisa u 2023. godini. Sukladno uputama jedinice lokalne i područne samouprave za izradu prijedloga financijskog plana za 2023.-2025. nastao je  financijski plan za 2023.– 2025. godinu.</w:t>
      </w:r>
    </w:p>
    <w:p w14:paraId="22F1B964" w14:textId="77777777" w:rsidR="004355FD" w:rsidRDefault="004355FD" w:rsidP="004355FD">
      <w:pPr>
        <w:widowControl w:val="0"/>
        <w:suppressAutoHyphens/>
        <w:spacing w:after="0" w:line="276" w:lineRule="auto"/>
        <w:ind w:left="720" w:firstLine="36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2E94C4BA" w14:textId="2E61FAAF" w:rsidR="000A17D7" w:rsidRPr="004355FD" w:rsidRDefault="000A17D7" w:rsidP="004355FD">
      <w:pPr>
        <w:pStyle w:val="Odlomakpopisa"/>
        <w:widowControl w:val="0"/>
        <w:numPr>
          <w:ilvl w:val="0"/>
          <w:numId w:val="5"/>
        </w:numPr>
        <w:suppressAutoHyphens/>
        <w:autoSpaceDN w:val="0"/>
        <w:spacing w:after="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817C8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POKAZATELJI USPJEŠNOSTI</w:t>
      </w:r>
    </w:p>
    <w:p w14:paraId="7FDADEBE" w14:textId="77777777" w:rsidR="004355FD" w:rsidRPr="004355FD" w:rsidRDefault="004355FD" w:rsidP="004355FD">
      <w:pPr>
        <w:pStyle w:val="Odlomakpopisa"/>
        <w:widowControl w:val="0"/>
        <w:suppressAutoHyphens/>
        <w:autoSpaceDN w:val="0"/>
        <w:spacing w:after="0" w:line="276" w:lineRule="auto"/>
        <w:ind w:left="108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3E49F28B" w14:textId="31AC8C92" w:rsidR="0022466F" w:rsidRDefault="000A17D7" w:rsidP="004355FD">
      <w:pPr>
        <w:widowControl w:val="0"/>
        <w:suppressAutoHyphens/>
        <w:spacing w:after="0" w:line="276" w:lineRule="auto"/>
        <w:ind w:left="720" w:firstLine="36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9817C8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Osobni i profesionalni razvoj odgojitelja i stručnih suradnika, uspješna suradnja s lokalnom zajednicom, sudjelovanje u projektima. Razvoj učenja, afirmirajući odnosi unutar kolektiva, razvoj suradničke kulture, stvaranje uvjeta za kvalitetno življenje i učenje djece u vrtiću. Uspješna integracija djece s teškoćama u razvoju. Unapređivanje suradnje s roditeljima u svim vidovima. Unapređenje odnosa s lokalnom zajednicom radi poboljšanja uvjeta u objektima dječjeg vrtića i vanjskim prostorima. Rad se odvija prema Državno-pedagoškim standardima.</w:t>
      </w:r>
    </w:p>
    <w:p w14:paraId="43997DB4" w14:textId="5AA44CF4" w:rsidR="009B774D" w:rsidRDefault="009B774D" w:rsidP="004355FD">
      <w:pPr>
        <w:widowControl w:val="0"/>
        <w:suppressAutoHyphens/>
        <w:spacing w:after="0" w:line="276" w:lineRule="auto"/>
        <w:ind w:left="720" w:firstLine="36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6C29108E" w14:textId="7E6D0CEC" w:rsidR="009B774D" w:rsidRDefault="009B774D" w:rsidP="004355FD">
      <w:pPr>
        <w:widowControl w:val="0"/>
        <w:suppressAutoHyphens/>
        <w:spacing w:after="0" w:line="276" w:lineRule="auto"/>
        <w:ind w:left="720" w:firstLine="36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776630EB" w14:textId="77777777" w:rsidR="008D1EC9" w:rsidRDefault="008D1EC9" w:rsidP="00BD2E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F4EDF22" w14:textId="2FEB77F8" w:rsidR="009B774D" w:rsidRPr="009B774D" w:rsidRDefault="009B774D" w:rsidP="009B77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B774D">
        <w:rPr>
          <w:rFonts w:ascii="Times New Roman" w:hAnsi="Times New Roman" w:cs="Times New Roman"/>
          <w:sz w:val="24"/>
          <w:szCs w:val="24"/>
        </w:rPr>
        <w:lastRenderedPageBreak/>
        <w:t>REPUBLIKA HRVATSKA</w:t>
      </w:r>
    </w:p>
    <w:p w14:paraId="5FD2D0A0" w14:textId="77777777" w:rsidR="009B774D" w:rsidRPr="009B774D" w:rsidRDefault="009B774D" w:rsidP="009B77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B774D">
        <w:rPr>
          <w:rFonts w:ascii="Times New Roman" w:hAnsi="Times New Roman" w:cs="Times New Roman"/>
          <w:sz w:val="24"/>
          <w:szCs w:val="24"/>
        </w:rPr>
        <w:t>ZAGREBAČKA ŽUPANIJA</w:t>
      </w:r>
    </w:p>
    <w:p w14:paraId="359A6996" w14:textId="77777777" w:rsidR="009B774D" w:rsidRPr="009B774D" w:rsidRDefault="009B774D" w:rsidP="009B77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B774D">
        <w:rPr>
          <w:rFonts w:ascii="Times New Roman" w:hAnsi="Times New Roman" w:cs="Times New Roman"/>
          <w:sz w:val="24"/>
          <w:szCs w:val="24"/>
        </w:rPr>
        <w:t>OPĆINA KLOŠTAR  IVANIĆ</w:t>
      </w:r>
    </w:p>
    <w:p w14:paraId="7FD162B3" w14:textId="5ADFF602" w:rsidR="009B774D" w:rsidRPr="009B774D" w:rsidRDefault="009B774D" w:rsidP="009B77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B774D">
        <w:rPr>
          <w:rFonts w:ascii="Times New Roman" w:hAnsi="Times New Roman" w:cs="Times New Roman"/>
          <w:sz w:val="24"/>
          <w:szCs w:val="24"/>
        </w:rPr>
        <w:t>OPĆINSK</w:t>
      </w:r>
      <w:r w:rsidR="003B744D">
        <w:rPr>
          <w:rFonts w:ascii="Times New Roman" w:hAnsi="Times New Roman" w:cs="Times New Roman"/>
          <w:sz w:val="24"/>
          <w:szCs w:val="24"/>
        </w:rPr>
        <w:t>O VIJEĆE</w:t>
      </w:r>
    </w:p>
    <w:p w14:paraId="1EC46A9C" w14:textId="77777777" w:rsidR="009B774D" w:rsidRPr="009B774D" w:rsidRDefault="009B774D" w:rsidP="009B77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EC7F94A" w14:textId="4E136D58" w:rsidR="009B774D" w:rsidRDefault="009B774D" w:rsidP="009B774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B744D">
        <w:rPr>
          <w:rFonts w:ascii="Times New Roman" w:hAnsi="Times New Roman" w:cs="Times New Roman"/>
          <w:sz w:val="24"/>
          <w:szCs w:val="24"/>
        </w:rPr>
        <w:t>Predsjednik Općinskog vijeća</w:t>
      </w:r>
      <w:r w:rsidRPr="009B774D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A56B8D6" w14:textId="77777777" w:rsidR="003B744D" w:rsidRPr="009B774D" w:rsidRDefault="003B744D" w:rsidP="009B774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3D8B7ECE" w14:textId="355C751E" w:rsidR="009B774D" w:rsidRDefault="003B744D" w:rsidP="009B774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Miljenko Majdek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7632415" w14:textId="77777777" w:rsidR="009B774D" w:rsidRPr="009B774D" w:rsidRDefault="009B774D" w:rsidP="009B774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2B8C86B2" w14:textId="77777777" w:rsidR="009B774D" w:rsidRPr="00397F62" w:rsidRDefault="009B774D" w:rsidP="009B774D">
      <w:pPr>
        <w:jc w:val="center"/>
        <w:rPr>
          <w:sz w:val="24"/>
          <w:szCs w:val="24"/>
        </w:rPr>
      </w:pPr>
    </w:p>
    <w:p w14:paraId="08442546" w14:textId="77777777" w:rsidR="009B774D" w:rsidRPr="000A17D7" w:rsidRDefault="009B774D" w:rsidP="004355FD">
      <w:pPr>
        <w:widowControl w:val="0"/>
        <w:suppressAutoHyphens/>
        <w:spacing w:after="0" w:line="276" w:lineRule="auto"/>
        <w:ind w:left="720" w:firstLine="36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sectPr w:rsidR="009B774D" w:rsidRPr="000A17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60B3D5" w14:textId="77777777" w:rsidR="008B172C" w:rsidRDefault="008B172C" w:rsidP="0099334C">
      <w:pPr>
        <w:spacing w:after="0" w:line="240" w:lineRule="auto"/>
      </w:pPr>
      <w:r>
        <w:separator/>
      </w:r>
    </w:p>
  </w:endnote>
  <w:endnote w:type="continuationSeparator" w:id="0">
    <w:p w14:paraId="08BB65BC" w14:textId="77777777" w:rsidR="008B172C" w:rsidRDefault="008B172C" w:rsidP="00993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52EDE9" w14:textId="77777777" w:rsidR="008B172C" w:rsidRDefault="008B172C" w:rsidP="0099334C">
      <w:pPr>
        <w:spacing w:after="0" w:line="240" w:lineRule="auto"/>
      </w:pPr>
      <w:r>
        <w:separator/>
      </w:r>
    </w:p>
  </w:footnote>
  <w:footnote w:type="continuationSeparator" w:id="0">
    <w:p w14:paraId="44426B44" w14:textId="77777777" w:rsidR="008B172C" w:rsidRDefault="008B172C" w:rsidP="009933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81C8D"/>
    <w:multiLevelType w:val="hybridMultilevel"/>
    <w:tmpl w:val="E8CA50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241286"/>
    <w:multiLevelType w:val="hybridMultilevel"/>
    <w:tmpl w:val="950C886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2B0FCB"/>
    <w:multiLevelType w:val="hybridMultilevel"/>
    <w:tmpl w:val="336618EA"/>
    <w:lvl w:ilvl="0" w:tplc="DD3259F2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40C323B"/>
    <w:multiLevelType w:val="multilevel"/>
    <w:tmpl w:val="04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4">
    <w:nsid w:val="498F3614"/>
    <w:multiLevelType w:val="hybridMultilevel"/>
    <w:tmpl w:val="9CE4495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169"/>
    <w:rsid w:val="00006C34"/>
    <w:rsid w:val="00033A4C"/>
    <w:rsid w:val="00033F14"/>
    <w:rsid w:val="00051D10"/>
    <w:rsid w:val="00055863"/>
    <w:rsid w:val="00056D87"/>
    <w:rsid w:val="00064C94"/>
    <w:rsid w:val="00070DD9"/>
    <w:rsid w:val="000727C1"/>
    <w:rsid w:val="00073C98"/>
    <w:rsid w:val="00081430"/>
    <w:rsid w:val="00084989"/>
    <w:rsid w:val="000A17D7"/>
    <w:rsid w:val="000C07BB"/>
    <w:rsid w:val="000C6E7E"/>
    <w:rsid w:val="000D20AC"/>
    <w:rsid w:val="000D2D83"/>
    <w:rsid w:val="000D6B61"/>
    <w:rsid w:val="000E0B19"/>
    <w:rsid w:val="000E4676"/>
    <w:rsid w:val="000E558B"/>
    <w:rsid w:val="000F049D"/>
    <w:rsid w:val="001022D3"/>
    <w:rsid w:val="001342ED"/>
    <w:rsid w:val="001432C4"/>
    <w:rsid w:val="00143B9D"/>
    <w:rsid w:val="0015418D"/>
    <w:rsid w:val="00165E45"/>
    <w:rsid w:val="001679A3"/>
    <w:rsid w:val="001728EE"/>
    <w:rsid w:val="00182F1D"/>
    <w:rsid w:val="00182F80"/>
    <w:rsid w:val="001877A4"/>
    <w:rsid w:val="001A1177"/>
    <w:rsid w:val="001A1D75"/>
    <w:rsid w:val="001B3E49"/>
    <w:rsid w:val="001B5D80"/>
    <w:rsid w:val="001C41BD"/>
    <w:rsid w:val="001D78C8"/>
    <w:rsid w:val="001E5642"/>
    <w:rsid w:val="001F4425"/>
    <w:rsid w:val="0020221F"/>
    <w:rsid w:val="002123D4"/>
    <w:rsid w:val="0022466F"/>
    <w:rsid w:val="00231941"/>
    <w:rsid w:val="002414F7"/>
    <w:rsid w:val="0024278B"/>
    <w:rsid w:val="002428E5"/>
    <w:rsid w:val="002432D8"/>
    <w:rsid w:val="002700AE"/>
    <w:rsid w:val="00271544"/>
    <w:rsid w:val="00276F18"/>
    <w:rsid w:val="0028098D"/>
    <w:rsid w:val="0028173F"/>
    <w:rsid w:val="002857CE"/>
    <w:rsid w:val="00285F02"/>
    <w:rsid w:val="0029047A"/>
    <w:rsid w:val="002A54B2"/>
    <w:rsid w:val="002A5631"/>
    <w:rsid w:val="002B5479"/>
    <w:rsid w:val="002D4A4A"/>
    <w:rsid w:val="002E1738"/>
    <w:rsid w:val="00300D95"/>
    <w:rsid w:val="00301717"/>
    <w:rsid w:val="00304183"/>
    <w:rsid w:val="00321673"/>
    <w:rsid w:val="00327BA9"/>
    <w:rsid w:val="003315B8"/>
    <w:rsid w:val="00332742"/>
    <w:rsid w:val="00336B30"/>
    <w:rsid w:val="0037343A"/>
    <w:rsid w:val="00373F2C"/>
    <w:rsid w:val="003779C5"/>
    <w:rsid w:val="0038759B"/>
    <w:rsid w:val="003A6D4D"/>
    <w:rsid w:val="003B33BA"/>
    <w:rsid w:val="003B4E7F"/>
    <w:rsid w:val="003B744D"/>
    <w:rsid w:val="003C55AB"/>
    <w:rsid w:val="003C608D"/>
    <w:rsid w:val="003D76A3"/>
    <w:rsid w:val="003E456E"/>
    <w:rsid w:val="003E5D28"/>
    <w:rsid w:val="003E60B6"/>
    <w:rsid w:val="003F24E1"/>
    <w:rsid w:val="004212B9"/>
    <w:rsid w:val="00421A8B"/>
    <w:rsid w:val="004355FD"/>
    <w:rsid w:val="00437F2B"/>
    <w:rsid w:val="00451376"/>
    <w:rsid w:val="00451BD5"/>
    <w:rsid w:val="004879A6"/>
    <w:rsid w:val="00490B82"/>
    <w:rsid w:val="004948C2"/>
    <w:rsid w:val="00495352"/>
    <w:rsid w:val="00496A62"/>
    <w:rsid w:val="004C51BA"/>
    <w:rsid w:val="004D0247"/>
    <w:rsid w:val="004D0C04"/>
    <w:rsid w:val="004D5E3D"/>
    <w:rsid w:val="004E1BC7"/>
    <w:rsid w:val="005034B2"/>
    <w:rsid w:val="005421F2"/>
    <w:rsid w:val="00545532"/>
    <w:rsid w:val="0055165B"/>
    <w:rsid w:val="00562B00"/>
    <w:rsid w:val="0059492D"/>
    <w:rsid w:val="00595512"/>
    <w:rsid w:val="005A035F"/>
    <w:rsid w:val="005A23E4"/>
    <w:rsid w:val="005A2568"/>
    <w:rsid w:val="005C3AD9"/>
    <w:rsid w:val="005C72E8"/>
    <w:rsid w:val="005D6A2F"/>
    <w:rsid w:val="005E08CF"/>
    <w:rsid w:val="005E71DB"/>
    <w:rsid w:val="00604B87"/>
    <w:rsid w:val="00611AAE"/>
    <w:rsid w:val="006136B3"/>
    <w:rsid w:val="006222A9"/>
    <w:rsid w:val="0062317B"/>
    <w:rsid w:val="00650446"/>
    <w:rsid w:val="00655E38"/>
    <w:rsid w:val="00694B9C"/>
    <w:rsid w:val="006A09CF"/>
    <w:rsid w:val="006A29FD"/>
    <w:rsid w:val="006B1053"/>
    <w:rsid w:val="006D4F6E"/>
    <w:rsid w:val="006D666E"/>
    <w:rsid w:val="006D66FC"/>
    <w:rsid w:val="006E6C04"/>
    <w:rsid w:val="006F20E9"/>
    <w:rsid w:val="00713A17"/>
    <w:rsid w:val="00714811"/>
    <w:rsid w:val="00724D43"/>
    <w:rsid w:val="00756B03"/>
    <w:rsid w:val="00777849"/>
    <w:rsid w:val="007B65C7"/>
    <w:rsid w:val="007D54FA"/>
    <w:rsid w:val="007D71AF"/>
    <w:rsid w:val="007E2689"/>
    <w:rsid w:val="007E68B7"/>
    <w:rsid w:val="007F2E50"/>
    <w:rsid w:val="007F4902"/>
    <w:rsid w:val="00804BCF"/>
    <w:rsid w:val="00826169"/>
    <w:rsid w:val="008278CB"/>
    <w:rsid w:val="00851A93"/>
    <w:rsid w:val="00852196"/>
    <w:rsid w:val="00852E07"/>
    <w:rsid w:val="008575C3"/>
    <w:rsid w:val="00861CD8"/>
    <w:rsid w:val="008634CD"/>
    <w:rsid w:val="0086367B"/>
    <w:rsid w:val="00882364"/>
    <w:rsid w:val="00892285"/>
    <w:rsid w:val="008966F2"/>
    <w:rsid w:val="008B00E3"/>
    <w:rsid w:val="008B172C"/>
    <w:rsid w:val="008C4D7D"/>
    <w:rsid w:val="008D1EC9"/>
    <w:rsid w:val="008E207D"/>
    <w:rsid w:val="008F73FA"/>
    <w:rsid w:val="009113F4"/>
    <w:rsid w:val="0094707C"/>
    <w:rsid w:val="0095227A"/>
    <w:rsid w:val="00956CE2"/>
    <w:rsid w:val="0096244F"/>
    <w:rsid w:val="00964E9A"/>
    <w:rsid w:val="0096729B"/>
    <w:rsid w:val="00974189"/>
    <w:rsid w:val="00986301"/>
    <w:rsid w:val="0099143D"/>
    <w:rsid w:val="0099334C"/>
    <w:rsid w:val="00995C0C"/>
    <w:rsid w:val="009B774D"/>
    <w:rsid w:val="009C195D"/>
    <w:rsid w:val="009C4081"/>
    <w:rsid w:val="009D75FB"/>
    <w:rsid w:val="009E2E10"/>
    <w:rsid w:val="009E409C"/>
    <w:rsid w:val="00A178E0"/>
    <w:rsid w:val="00A2487F"/>
    <w:rsid w:val="00A60D8B"/>
    <w:rsid w:val="00A6323B"/>
    <w:rsid w:val="00A63D68"/>
    <w:rsid w:val="00A64712"/>
    <w:rsid w:val="00A65374"/>
    <w:rsid w:val="00A70FE2"/>
    <w:rsid w:val="00A8283C"/>
    <w:rsid w:val="00A84A98"/>
    <w:rsid w:val="00A8566C"/>
    <w:rsid w:val="00A93C7B"/>
    <w:rsid w:val="00AA5B71"/>
    <w:rsid w:val="00AB49F2"/>
    <w:rsid w:val="00B26962"/>
    <w:rsid w:val="00B86026"/>
    <w:rsid w:val="00B97FE2"/>
    <w:rsid w:val="00BB05FC"/>
    <w:rsid w:val="00BB42F5"/>
    <w:rsid w:val="00BB61A0"/>
    <w:rsid w:val="00BC5DB4"/>
    <w:rsid w:val="00BD2E92"/>
    <w:rsid w:val="00BD327D"/>
    <w:rsid w:val="00C05433"/>
    <w:rsid w:val="00C14514"/>
    <w:rsid w:val="00C21271"/>
    <w:rsid w:val="00C37EF9"/>
    <w:rsid w:val="00C40956"/>
    <w:rsid w:val="00C43A79"/>
    <w:rsid w:val="00C453CB"/>
    <w:rsid w:val="00C52FFF"/>
    <w:rsid w:val="00C53E84"/>
    <w:rsid w:val="00C575E7"/>
    <w:rsid w:val="00C6782A"/>
    <w:rsid w:val="00C8773C"/>
    <w:rsid w:val="00CB05B6"/>
    <w:rsid w:val="00CB7B40"/>
    <w:rsid w:val="00CB7DAA"/>
    <w:rsid w:val="00CC2A7C"/>
    <w:rsid w:val="00CE3A9D"/>
    <w:rsid w:val="00CE6D98"/>
    <w:rsid w:val="00CF50D1"/>
    <w:rsid w:val="00CF59D8"/>
    <w:rsid w:val="00D05D17"/>
    <w:rsid w:val="00D120EA"/>
    <w:rsid w:val="00D159E2"/>
    <w:rsid w:val="00D1764F"/>
    <w:rsid w:val="00D24056"/>
    <w:rsid w:val="00D24216"/>
    <w:rsid w:val="00D359A4"/>
    <w:rsid w:val="00D56F4B"/>
    <w:rsid w:val="00D61920"/>
    <w:rsid w:val="00D6357D"/>
    <w:rsid w:val="00D76354"/>
    <w:rsid w:val="00D8129B"/>
    <w:rsid w:val="00D839F7"/>
    <w:rsid w:val="00D87551"/>
    <w:rsid w:val="00D93778"/>
    <w:rsid w:val="00D976FB"/>
    <w:rsid w:val="00D97745"/>
    <w:rsid w:val="00DA119D"/>
    <w:rsid w:val="00DD7039"/>
    <w:rsid w:val="00DE1D47"/>
    <w:rsid w:val="00DE775F"/>
    <w:rsid w:val="00E01392"/>
    <w:rsid w:val="00E21224"/>
    <w:rsid w:val="00E54BB2"/>
    <w:rsid w:val="00E709F1"/>
    <w:rsid w:val="00EB1B17"/>
    <w:rsid w:val="00EB77AB"/>
    <w:rsid w:val="00EC00EA"/>
    <w:rsid w:val="00EE607B"/>
    <w:rsid w:val="00EF279E"/>
    <w:rsid w:val="00EF3094"/>
    <w:rsid w:val="00EF5561"/>
    <w:rsid w:val="00F00BA3"/>
    <w:rsid w:val="00F15853"/>
    <w:rsid w:val="00F24C54"/>
    <w:rsid w:val="00F25A69"/>
    <w:rsid w:val="00F31A36"/>
    <w:rsid w:val="00F43C5A"/>
    <w:rsid w:val="00F60B16"/>
    <w:rsid w:val="00F620CB"/>
    <w:rsid w:val="00F916A7"/>
    <w:rsid w:val="00FA2EA0"/>
    <w:rsid w:val="00FA53A3"/>
    <w:rsid w:val="00FB0C39"/>
    <w:rsid w:val="00FC0429"/>
    <w:rsid w:val="00FC71AF"/>
    <w:rsid w:val="00FC7248"/>
    <w:rsid w:val="00FE3E03"/>
    <w:rsid w:val="00FF1619"/>
    <w:rsid w:val="00FF1DA3"/>
    <w:rsid w:val="00FF4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712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9933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9334C"/>
  </w:style>
  <w:style w:type="paragraph" w:styleId="Podnoje">
    <w:name w:val="footer"/>
    <w:basedOn w:val="Normal"/>
    <w:link w:val="PodnojeChar"/>
    <w:uiPriority w:val="99"/>
    <w:unhideWhenUsed/>
    <w:rsid w:val="009933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9334C"/>
  </w:style>
  <w:style w:type="paragraph" w:styleId="Odlomakpopisa">
    <w:name w:val="List Paragraph"/>
    <w:basedOn w:val="Normal"/>
    <w:uiPriority w:val="34"/>
    <w:qFormat/>
    <w:rsid w:val="00E709F1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1F4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F44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9933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9334C"/>
  </w:style>
  <w:style w:type="paragraph" w:styleId="Podnoje">
    <w:name w:val="footer"/>
    <w:basedOn w:val="Normal"/>
    <w:link w:val="PodnojeChar"/>
    <w:uiPriority w:val="99"/>
    <w:unhideWhenUsed/>
    <w:rsid w:val="009933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9334C"/>
  </w:style>
  <w:style w:type="paragraph" w:styleId="Odlomakpopisa">
    <w:name w:val="List Paragraph"/>
    <w:basedOn w:val="Normal"/>
    <w:uiPriority w:val="34"/>
    <w:qFormat/>
    <w:rsid w:val="00E709F1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1F4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F44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9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31562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5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602634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598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38159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17951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06140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531517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</w:div>
                    <w:div w:id="253518160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724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256488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794815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369140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55013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16574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662933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</w:div>
                    <w:div w:id="129171792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20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516845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16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730613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71528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67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025836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29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46435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13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5247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359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134053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862542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67174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412467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</w:div>
                    <w:div w:id="1008361094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3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950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1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063730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251251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410743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92101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556405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</w:div>
                    <w:div w:id="1730574848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49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001541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63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81503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711604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454074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hr-HR" b="1">
                <a:latin typeface="Times New Roman" panose="02020603050405020304" pitchFamily="18" charset="0"/>
                <a:cs typeface="Times New Roman" panose="02020603050405020304" pitchFamily="18" charset="0"/>
              </a:rPr>
              <a:t>Prihodi</a:t>
            </a:r>
            <a:r>
              <a:rPr lang="hr-HR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i primici</a:t>
            </a:r>
            <a:endParaRPr lang="en-US" b="1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tx>
            <c:strRef>
              <c:f>List1!$B$1</c:f>
              <c:strCache>
                <c:ptCount val="1"/>
                <c:pt idx="0">
                  <c:v>Iznos (EUR)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1609-46A6-BD6C-70C692C7309C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1609-46A6-BD6C-70C692C7309C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1609-46A6-BD6C-70C692C7309C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1609-46A6-BD6C-70C692C7309C}"/>
              </c:ext>
            </c:extLst>
          </c:dPt>
          <c:cat>
            <c:strRef>
              <c:f>List1!$A$2:$A$5</c:f>
              <c:strCache>
                <c:ptCount val="4"/>
                <c:pt idx="0">
                  <c:v>Prihodi poslovanja</c:v>
                </c:pt>
                <c:pt idx="1">
                  <c:v>Prihodi od prodaje nefinancijske imovine</c:v>
                </c:pt>
                <c:pt idx="2">
                  <c:v>Primici od financijske imovine i zaduživanja</c:v>
                </c:pt>
                <c:pt idx="3">
                  <c:v>Višak prihoda prethodne godine</c:v>
                </c:pt>
              </c:strCache>
            </c:strRef>
          </c:cat>
          <c:val>
            <c:numRef>
              <c:f>List1!$B$2:$B$5</c:f>
              <c:numCache>
                <c:formatCode>#,##0.00</c:formatCode>
                <c:ptCount val="4"/>
                <c:pt idx="0" formatCode="#,##0">
                  <c:v>5120329</c:v>
                </c:pt>
                <c:pt idx="1">
                  <c:v>39431</c:v>
                </c:pt>
                <c:pt idx="2">
                  <c:v>492451</c:v>
                </c:pt>
                <c:pt idx="3">
                  <c:v>289563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1609-46A6-BD6C-70C692C730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1.8222213591981642E-2"/>
          <c:y val="0.75107416708863051"/>
          <c:w val="0.97177587696729029"/>
          <c:h val="0.2316621298470621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sr-Latn-RS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/>
      </a:pPr>
      <a:endParaRPr lang="sr-Latn-R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sr-Latn-RS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List1!$B$1</c:f>
              <c:strCache>
                <c:ptCount val="1"/>
                <c:pt idx="0">
                  <c:v>Rashodi i izdaci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35C2-4D22-B22F-7A8BEF7F8568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35C2-4D22-B22F-7A8BEF7F8568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35C2-4D22-B22F-7A8BEF7F8568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35C2-4D22-B22F-7A8BEF7F8568}"/>
              </c:ext>
            </c:extLst>
          </c:dPt>
          <c:cat>
            <c:strRef>
              <c:f>List1!$A$2:$A$5</c:f>
              <c:strCache>
                <c:ptCount val="3"/>
                <c:pt idx="0">
                  <c:v>Rashodi poslovanja</c:v>
                </c:pt>
                <c:pt idx="1">
                  <c:v>Rashodi za nabavu nefinancijske imovine</c:v>
                </c:pt>
                <c:pt idx="2">
                  <c:v>Izdaci za financijsku imovinu i otplate zajmova</c:v>
                </c:pt>
              </c:strCache>
            </c:strRef>
          </c:cat>
          <c:val>
            <c:numRef>
              <c:f>List1!$B$2:$B$5</c:f>
              <c:numCache>
                <c:formatCode>#,##0</c:formatCode>
                <c:ptCount val="4"/>
                <c:pt idx="0">
                  <c:v>3046794</c:v>
                </c:pt>
                <c:pt idx="1">
                  <c:v>2735980</c:v>
                </c:pt>
                <c:pt idx="2">
                  <c:v>159000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35C2-4D22-B22F-7A8BEF7F856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egendEntry>
        <c:idx val="3"/>
        <c:delete val="1"/>
      </c:legendEntry>
      <c:layout>
        <c:manualLayout>
          <c:xMode val="edge"/>
          <c:yMode val="edge"/>
          <c:x val="2.5175268789075781E-2"/>
          <c:y val="0.80432598215129736"/>
          <c:w val="0.95587853480524232"/>
          <c:h val="0.17788833532313575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sr-Latn-RS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/>
      </a:pPr>
      <a:endParaRPr lang="sr-Latn-R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3AD773-7754-47AF-8002-011FAFE0C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5045</Words>
  <Characters>28763</Characters>
  <Application>Microsoft Office Word</Application>
  <DocSecurity>0</DocSecurity>
  <Lines>239</Lines>
  <Paragraphs>67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MOBES KVALITETA</dc:creator>
  <cp:lastModifiedBy>Vlatkica Silipetar</cp:lastModifiedBy>
  <cp:revision>2</cp:revision>
  <cp:lastPrinted>2022-11-11T12:41:00Z</cp:lastPrinted>
  <dcterms:created xsi:type="dcterms:W3CDTF">2022-12-16T10:11:00Z</dcterms:created>
  <dcterms:modified xsi:type="dcterms:W3CDTF">2022-12-16T10:11:00Z</dcterms:modified>
</cp:coreProperties>
</file>