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50BD5" w14:textId="559D0051" w:rsidR="007974F8" w:rsidRPr="003837C9" w:rsidRDefault="00A30597" w:rsidP="007974F8">
      <w:pPr>
        <w:pStyle w:val="Tijeloteksta"/>
        <w:ind w:left="0" w:right="363"/>
        <w:contextualSpacing/>
        <w:jc w:val="both"/>
        <w:rPr>
          <w:lang w:val="hr-HR"/>
        </w:rPr>
      </w:pPr>
      <w:r w:rsidRPr="003837C9">
        <w:rPr>
          <w:lang w:val="hr-HR"/>
        </w:rPr>
        <w:t>Na</w:t>
      </w:r>
      <w:r w:rsidR="000E7AB2" w:rsidRPr="003837C9">
        <w:rPr>
          <w:lang w:val="hr-HR"/>
        </w:rPr>
        <w:t xml:space="preserve"> t</w:t>
      </w:r>
      <w:r w:rsidR="007974F8" w:rsidRPr="003837C9">
        <w:rPr>
          <w:lang w:val="hr-HR"/>
        </w:rPr>
        <w:t>emelj</w:t>
      </w:r>
      <w:r w:rsidR="000E7AB2" w:rsidRPr="003837C9">
        <w:rPr>
          <w:lang w:val="hr-HR"/>
        </w:rPr>
        <w:t>u</w:t>
      </w:r>
      <w:r w:rsidR="007974F8" w:rsidRPr="003837C9">
        <w:rPr>
          <w:lang w:val="hr-HR"/>
        </w:rPr>
        <w:t xml:space="preserve"> članka 30.</w:t>
      </w:r>
      <w:r w:rsidR="00B05B2B" w:rsidRPr="003837C9">
        <w:rPr>
          <w:lang w:val="hr-HR"/>
        </w:rPr>
        <w:t xml:space="preserve"> i 133.</w:t>
      </w:r>
      <w:r w:rsidR="007974F8" w:rsidRPr="003837C9">
        <w:rPr>
          <w:lang w:val="hr-HR"/>
        </w:rPr>
        <w:t xml:space="preserve"> Zakona o komunalnom gospodarstvu (</w:t>
      </w:r>
      <w:r w:rsidR="00DC26BC" w:rsidRPr="003837C9">
        <w:rPr>
          <w:lang w:val="hr-HR"/>
        </w:rPr>
        <w:t>''</w:t>
      </w:r>
      <w:r w:rsidR="007974F8" w:rsidRPr="003837C9">
        <w:rPr>
          <w:lang w:val="hr-HR"/>
        </w:rPr>
        <w:t>Narodne novine</w:t>
      </w:r>
      <w:r w:rsidR="00DC26BC" w:rsidRPr="003837C9">
        <w:rPr>
          <w:lang w:val="hr-HR"/>
        </w:rPr>
        <w:t>''</w:t>
      </w:r>
      <w:r w:rsidR="007974F8" w:rsidRPr="003837C9">
        <w:rPr>
          <w:lang w:val="hr-HR"/>
        </w:rPr>
        <w:t>, broj 68/18</w:t>
      </w:r>
      <w:r w:rsidR="00DC26BC" w:rsidRPr="003837C9">
        <w:rPr>
          <w:lang w:val="hr-HR"/>
        </w:rPr>
        <w:t>, 110/18</w:t>
      </w:r>
      <w:r w:rsidR="00B05B2B" w:rsidRPr="003837C9">
        <w:rPr>
          <w:lang w:val="hr-HR"/>
        </w:rPr>
        <w:t>, 32/20</w:t>
      </w:r>
      <w:r w:rsidR="007974F8" w:rsidRPr="003837C9">
        <w:rPr>
          <w:lang w:val="hr-HR"/>
        </w:rPr>
        <w:t>) trgovačko društv</w:t>
      </w:r>
      <w:r w:rsidR="000E7AB2" w:rsidRPr="003837C9">
        <w:rPr>
          <w:lang w:val="hr-HR"/>
        </w:rPr>
        <w:t>o</w:t>
      </w:r>
      <w:r w:rsidR="007974F8" w:rsidRPr="003837C9">
        <w:rPr>
          <w:lang w:val="hr-HR"/>
        </w:rPr>
        <w:t xml:space="preserve"> </w:t>
      </w:r>
      <w:r w:rsidR="009C3486" w:rsidRPr="003837C9">
        <w:rPr>
          <w:lang w:val="hr-HR"/>
        </w:rPr>
        <w:t xml:space="preserve">MIVEGRA </w:t>
      </w:r>
      <w:r w:rsidR="007974F8" w:rsidRPr="003837C9">
        <w:rPr>
          <w:lang w:val="hr-HR"/>
        </w:rPr>
        <w:t>d.o.o.</w:t>
      </w:r>
      <w:r w:rsidR="00DC26BC" w:rsidRPr="003837C9">
        <w:rPr>
          <w:lang w:val="hr-HR"/>
        </w:rPr>
        <w:t xml:space="preserve"> Ivanić Grad, </w:t>
      </w:r>
      <w:r w:rsidR="009C3486" w:rsidRPr="003837C9">
        <w:rPr>
          <w:lang w:val="hr-HR"/>
        </w:rPr>
        <w:t>Predavčeva 12</w:t>
      </w:r>
      <w:r w:rsidR="00DC26BC" w:rsidRPr="003837C9">
        <w:rPr>
          <w:lang w:val="hr-HR"/>
        </w:rPr>
        <w:t xml:space="preserve">, kao isporučitelj komunalne usluge obavljanja dimnjačarskih poslova na području </w:t>
      </w:r>
      <w:r w:rsidR="00D94319" w:rsidRPr="003837C9">
        <w:rPr>
          <w:lang w:val="hr-HR"/>
        </w:rPr>
        <w:t>Općine Kloštar Ivanić</w:t>
      </w:r>
      <w:r w:rsidR="00DC26BC" w:rsidRPr="003837C9">
        <w:rPr>
          <w:lang w:val="hr-HR"/>
        </w:rPr>
        <w:t xml:space="preserve">, uz prethodnu suglasnost </w:t>
      </w:r>
      <w:r w:rsidR="00D94319" w:rsidRPr="003837C9">
        <w:rPr>
          <w:lang w:val="hr-HR"/>
        </w:rPr>
        <w:t>Općinskog</w:t>
      </w:r>
      <w:r w:rsidR="00DC26BC" w:rsidRPr="003837C9">
        <w:rPr>
          <w:lang w:val="hr-HR"/>
        </w:rPr>
        <w:t xml:space="preserve"> vijeća </w:t>
      </w:r>
      <w:r w:rsidR="00D94319" w:rsidRPr="003837C9">
        <w:rPr>
          <w:lang w:val="hr-HR"/>
        </w:rPr>
        <w:t>Općine Kloštar Ivanić</w:t>
      </w:r>
      <w:r w:rsidR="007974F8" w:rsidRPr="003837C9">
        <w:rPr>
          <w:lang w:val="hr-HR"/>
        </w:rPr>
        <w:t>,</w:t>
      </w:r>
      <w:r w:rsidR="000E7AB2" w:rsidRPr="003837C9">
        <w:rPr>
          <w:lang w:val="hr-HR"/>
        </w:rPr>
        <w:t xml:space="preserve"> KLASA: </w:t>
      </w:r>
      <w:r w:rsidR="00DF4F20" w:rsidRPr="003837C9">
        <w:rPr>
          <w:lang w:val="hr-HR"/>
        </w:rPr>
        <w:t>363-05/2</w:t>
      </w:r>
      <w:r w:rsidR="00D94319" w:rsidRPr="003837C9">
        <w:rPr>
          <w:lang w:val="hr-HR"/>
        </w:rPr>
        <w:t>3</w:t>
      </w:r>
      <w:r w:rsidR="00DF4F20" w:rsidRPr="003837C9">
        <w:rPr>
          <w:lang w:val="hr-HR"/>
        </w:rPr>
        <w:t>-0</w:t>
      </w:r>
      <w:r w:rsidR="00D94319" w:rsidRPr="003837C9">
        <w:rPr>
          <w:lang w:val="hr-HR"/>
        </w:rPr>
        <w:t>1</w:t>
      </w:r>
      <w:r w:rsidR="00DF4F20" w:rsidRPr="003837C9">
        <w:rPr>
          <w:lang w:val="hr-HR"/>
        </w:rPr>
        <w:t>/</w:t>
      </w:r>
      <w:r w:rsidR="006C2295">
        <w:rPr>
          <w:lang w:val="hr-HR"/>
        </w:rPr>
        <w:t>04</w:t>
      </w:r>
      <w:r w:rsidR="000E7AB2" w:rsidRPr="003837C9">
        <w:rPr>
          <w:lang w:val="hr-HR"/>
        </w:rPr>
        <w:t>, URBROJ:</w:t>
      </w:r>
      <w:r w:rsidR="00DF4F20" w:rsidRPr="003837C9">
        <w:rPr>
          <w:lang w:val="hr-HR"/>
        </w:rPr>
        <w:t xml:space="preserve"> 238</w:t>
      </w:r>
      <w:r w:rsidR="00D94319" w:rsidRPr="003837C9">
        <w:rPr>
          <w:lang w:val="hr-HR"/>
        </w:rPr>
        <w:t>-14</w:t>
      </w:r>
      <w:r w:rsidR="00DF4F20" w:rsidRPr="003837C9">
        <w:rPr>
          <w:lang w:val="hr-HR"/>
        </w:rPr>
        <w:t>-0</w:t>
      </w:r>
      <w:r w:rsidR="00D94319" w:rsidRPr="003837C9">
        <w:rPr>
          <w:lang w:val="hr-HR"/>
        </w:rPr>
        <w:t>1</w:t>
      </w:r>
      <w:r w:rsidR="00DF4F20" w:rsidRPr="003837C9">
        <w:rPr>
          <w:lang w:val="hr-HR"/>
        </w:rPr>
        <w:t>-2</w:t>
      </w:r>
      <w:r w:rsidR="00D94319" w:rsidRPr="003837C9">
        <w:rPr>
          <w:lang w:val="hr-HR"/>
        </w:rPr>
        <w:t>3</w:t>
      </w:r>
      <w:r w:rsidR="00DF4F20" w:rsidRPr="003837C9">
        <w:rPr>
          <w:lang w:val="hr-HR"/>
        </w:rPr>
        <w:t>-</w:t>
      </w:r>
      <w:r w:rsidR="006C2295">
        <w:rPr>
          <w:lang w:val="hr-HR"/>
        </w:rPr>
        <w:t>17</w:t>
      </w:r>
      <w:r w:rsidR="000E7AB2" w:rsidRPr="003837C9">
        <w:rPr>
          <w:lang w:val="hr-HR"/>
        </w:rPr>
        <w:t xml:space="preserve">, od </w:t>
      </w:r>
      <w:r w:rsidR="006C2295">
        <w:rPr>
          <w:lang w:val="hr-HR"/>
        </w:rPr>
        <w:t>05</w:t>
      </w:r>
      <w:r w:rsidR="00DF4F20" w:rsidRPr="003837C9">
        <w:rPr>
          <w:lang w:val="hr-HR"/>
        </w:rPr>
        <w:t xml:space="preserve">. </w:t>
      </w:r>
      <w:r w:rsidR="00D94319" w:rsidRPr="003837C9">
        <w:rPr>
          <w:lang w:val="hr-HR"/>
        </w:rPr>
        <w:t>rujna</w:t>
      </w:r>
      <w:r w:rsidR="000E7AB2" w:rsidRPr="003837C9">
        <w:rPr>
          <w:lang w:val="hr-HR"/>
        </w:rPr>
        <w:t xml:space="preserve"> 202</w:t>
      </w:r>
      <w:r w:rsidR="00D94319" w:rsidRPr="003837C9">
        <w:rPr>
          <w:lang w:val="hr-HR"/>
        </w:rPr>
        <w:t>3</w:t>
      </w:r>
      <w:r w:rsidR="000E7AB2" w:rsidRPr="003837C9">
        <w:rPr>
          <w:lang w:val="hr-HR"/>
        </w:rPr>
        <w:t xml:space="preserve">. godine, </w:t>
      </w:r>
      <w:r w:rsidR="007974F8" w:rsidRPr="003837C9">
        <w:rPr>
          <w:lang w:val="hr-HR"/>
        </w:rPr>
        <w:t xml:space="preserve"> dana </w:t>
      </w:r>
      <w:r w:rsidR="006C2295">
        <w:rPr>
          <w:lang w:val="hr-HR"/>
        </w:rPr>
        <w:t>08</w:t>
      </w:r>
      <w:r w:rsidR="00D94319" w:rsidRPr="003837C9">
        <w:rPr>
          <w:lang w:val="hr-HR"/>
        </w:rPr>
        <w:t>.</w:t>
      </w:r>
      <w:r w:rsidR="006C2295">
        <w:rPr>
          <w:lang w:val="hr-HR"/>
        </w:rPr>
        <w:t>09.</w:t>
      </w:r>
      <w:r w:rsidR="000E7AB2" w:rsidRPr="003837C9">
        <w:rPr>
          <w:lang w:val="hr-HR"/>
        </w:rPr>
        <w:t xml:space="preserve"> 202</w:t>
      </w:r>
      <w:r w:rsidR="00D94319" w:rsidRPr="003837C9">
        <w:rPr>
          <w:lang w:val="hr-HR"/>
        </w:rPr>
        <w:t>3</w:t>
      </w:r>
      <w:r w:rsidR="000E7AB2" w:rsidRPr="003837C9">
        <w:rPr>
          <w:lang w:val="hr-HR"/>
        </w:rPr>
        <w:t>.</w:t>
      </w:r>
      <w:r w:rsidR="007974F8" w:rsidRPr="003837C9">
        <w:rPr>
          <w:lang w:val="hr-HR"/>
        </w:rPr>
        <w:t xml:space="preserve"> godine, donosi</w:t>
      </w:r>
    </w:p>
    <w:p w14:paraId="7643C364" w14:textId="77777777" w:rsidR="007974F8" w:rsidRPr="003837C9" w:rsidRDefault="007974F8" w:rsidP="007974F8">
      <w:pPr>
        <w:pStyle w:val="Tijeloteksta"/>
        <w:ind w:left="0"/>
        <w:contextualSpacing/>
        <w:rPr>
          <w:lang w:val="hr-HR"/>
        </w:rPr>
      </w:pPr>
    </w:p>
    <w:p w14:paraId="20ABCB71" w14:textId="7E7468F9" w:rsidR="007974F8" w:rsidRPr="003837C9" w:rsidRDefault="007974F8" w:rsidP="007974F8">
      <w:pPr>
        <w:pStyle w:val="Tijeloteksta"/>
        <w:ind w:left="0"/>
        <w:contextualSpacing/>
        <w:jc w:val="center"/>
        <w:rPr>
          <w:b/>
          <w:bCs/>
          <w:w w:val="105"/>
          <w:lang w:val="hr-HR"/>
        </w:rPr>
      </w:pPr>
      <w:r w:rsidRPr="003837C9">
        <w:rPr>
          <w:b/>
          <w:bCs/>
          <w:w w:val="105"/>
          <w:lang w:val="hr-HR"/>
        </w:rPr>
        <w:t xml:space="preserve">O P Ć </w:t>
      </w:r>
      <w:r w:rsidR="00DC26BC" w:rsidRPr="003837C9">
        <w:rPr>
          <w:b/>
          <w:bCs/>
          <w:w w:val="105"/>
          <w:lang w:val="hr-HR"/>
        </w:rPr>
        <w:t>E</w:t>
      </w:r>
      <w:r w:rsidRPr="003837C9">
        <w:rPr>
          <w:b/>
          <w:bCs/>
          <w:w w:val="105"/>
          <w:lang w:val="hr-HR"/>
        </w:rPr>
        <w:t xml:space="preserve">   U V J E T </w:t>
      </w:r>
      <w:r w:rsidR="00DC26BC" w:rsidRPr="003837C9">
        <w:rPr>
          <w:b/>
          <w:bCs/>
          <w:w w:val="105"/>
          <w:lang w:val="hr-HR"/>
        </w:rPr>
        <w:t>E</w:t>
      </w:r>
    </w:p>
    <w:p w14:paraId="79A8681E" w14:textId="77777777" w:rsidR="007974F8" w:rsidRPr="003837C9" w:rsidRDefault="007974F8" w:rsidP="007974F8">
      <w:pPr>
        <w:pStyle w:val="Tijeloteksta"/>
        <w:ind w:left="0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w w:val="105"/>
          <w:lang w:val="hr-HR"/>
        </w:rPr>
        <w:t>ISPORUKE KOMUNALNE USLUGE OBAVLJANJA DIMNJAČARSKIH POSLOVA</w:t>
      </w:r>
    </w:p>
    <w:p w14:paraId="4CAF3E55" w14:textId="77777777" w:rsidR="007974F8" w:rsidRPr="003837C9" w:rsidRDefault="007974F8" w:rsidP="007974F8">
      <w:pPr>
        <w:pStyle w:val="Tijeloteksta"/>
        <w:ind w:left="0"/>
        <w:contextualSpacing/>
        <w:rPr>
          <w:lang w:val="hr-HR"/>
        </w:rPr>
      </w:pPr>
    </w:p>
    <w:p w14:paraId="79F73165" w14:textId="77777777" w:rsidR="007974F8" w:rsidRPr="003837C9" w:rsidRDefault="007974F8" w:rsidP="007974F8">
      <w:pPr>
        <w:pStyle w:val="Tijeloteksta"/>
        <w:ind w:left="0"/>
        <w:contextualSpacing/>
        <w:rPr>
          <w:lang w:val="hr-HR"/>
        </w:rPr>
      </w:pPr>
    </w:p>
    <w:p w14:paraId="1B2EECD3" w14:textId="77777777" w:rsidR="007974F8" w:rsidRPr="003837C9" w:rsidRDefault="007974F8" w:rsidP="007974F8">
      <w:pPr>
        <w:pStyle w:val="Tijeloteksta"/>
        <w:numPr>
          <w:ilvl w:val="0"/>
          <w:numId w:val="2"/>
        </w:numPr>
        <w:contextualSpacing/>
        <w:rPr>
          <w:b/>
          <w:bCs/>
          <w:lang w:val="hr-HR"/>
        </w:rPr>
      </w:pPr>
      <w:r w:rsidRPr="003837C9">
        <w:rPr>
          <w:b/>
          <w:bCs/>
          <w:w w:val="105"/>
          <w:lang w:val="hr-HR"/>
        </w:rPr>
        <w:t>OPĆE ODREDBE</w:t>
      </w:r>
    </w:p>
    <w:p w14:paraId="2064C2E7" w14:textId="77777777" w:rsidR="007974F8" w:rsidRPr="003837C9" w:rsidRDefault="007974F8" w:rsidP="007974F8">
      <w:pPr>
        <w:pStyle w:val="Tijeloteksta"/>
        <w:ind w:left="3239" w:right="3221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w w:val="105"/>
          <w:lang w:val="hr-HR"/>
        </w:rPr>
        <w:t>Članak 1.</w:t>
      </w:r>
    </w:p>
    <w:p w14:paraId="12272DAD" w14:textId="0943D1D1" w:rsidR="007974F8" w:rsidRPr="003837C9" w:rsidRDefault="007974F8" w:rsidP="009C3D86">
      <w:pPr>
        <w:pStyle w:val="Tijeloteksta"/>
        <w:ind w:left="0" w:right="363"/>
        <w:contextualSpacing/>
        <w:jc w:val="both"/>
        <w:rPr>
          <w:lang w:val="hr-HR"/>
        </w:rPr>
      </w:pPr>
      <w:r w:rsidRPr="003837C9">
        <w:rPr>
          <w:lang w:val="hr-HR"/>
        </w:rPr>
        <w:t>Ovim Općim uvjetima isporuke komunalne usluge obavljanja dimnjačarskih poslova uređuju se</w:t>
      </w:r>
      <w:r w:rsidR="0046516F" w:rsidRPr="003837C9">
        <w:rPr>
          <w:lang w:val="hr-HR"/>
        </w:rPr>
        <w:t xml:space="preserve"> uvjeti pružanja odnosno korištenja komunalne usluge, međusobna prava i obveze isporučitelja i korisnika komunalne usluge, način mjerenja, obračuna i plaćanja</w:t>
      </w:r>
      <w:r w:rsidRPr="003837C9">
        <w:rPr>
          <w:lang w:val="hr-HR"/>
        </w:rPr>
        <w:t xml:space="preserve"> </w:t>
      </w:r>
      <w:r w:rsidR="0046516F" w:rsidRPr="003837C9">
        <w:rPr>
          <w:lang w:val="hr-HR"/>
        </w:rPr>
        <w:t>isporučene komunalne usluge.</w:t>
      </w:r>
    </w:p>
    <w:p w14:paraId="09D5073C" w14:textId="77777777" w:rsidR="009C3D86" w:rsidRPr="003837C9" w:rsidRDefault="009C3D86" w:rsidP="009C3D86">
      <w:pPr>
        <w:pStyle w:val="Tijeloteksta"/>
        <w:ind w:left="0" w:right="363"/>
        <w:contextualSpacing/>
        <w:jc w:val="both"/>
        <w:rPr>
          <w:lang w:val="hr-HR"/>
        </w:rPr>
      </w:pPr>
    </w:p>
    <w:p w14:paraId="0410035E" w14:textId="77777777" w:rsidR="007974F8" w:rsidRPr="003837C9" w:rsidRDefault="007974F8" w:rsidP="007974F8">
      <w:pPr>
        <w:pStyle w:val="Tijeloteksta"/>
        <w:ind w:left="3239" w:right="3221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w w:val="105"/>
          <w:lang w:val="hr-HR"/>
        </w:rPr>
        <w:t>Članak 2.</w:t>
      </w:r>
    </w:p>
    <w:p w14:paraId="755DE57E" w14:textId="77777777" w:rsidR="007974F8" w:rsidRPr="003837C9" w:rsidRDefault="007974F8" w:rsidP="007974F8">
      <w:pPr>
        <w:pStyle w:val="Tijeloteksta"/>
        <w:ind w:left="0" w:right="3221"/>
        <w:contextualSpacing/>
        <w:rPr>
          <w:lang w:val="hr-HR"/>
        </w:rPr>
      </w:pPr>
      <w:r w:rsidRPr="003837C9">
        <w:rPr>
          <w:lang w:val="hr-HR"/>
        </w:rPr>
        <w:t>Određivanje pojmova iz ovih Općih uvjeta:</w:t>
      </w:r>
    </w:p>
    <w:p w14:paraId="02A0ED79" w14:textId="726B0379" w:rsidR="007974F8" w:rsidRPr="003837C9" w:rsidRDefault="007974F8" w:rsidP="007974F8">
      <w:pPr>
        <w:pStyle w:val="Tijeloteksta"/>
        <w:numPr>
          <w:ilvl w:val="0"/>
          <w:numId w:val="1"/>
        </w:numPr>
        <w:ind w:right="363"/>
        <w:contextualSpacing/>
        <w:jc w:val="both"/>
        <w:rPr>
          <w:lang w:val="hr-HR"/>
        </w:rPr>
      </w:pPr>
      <w:r w:rsidRPr="003837C9">
        <w:rPr>
          <w:lang w:val="hr-HR"/>
        </w:rPr>
        <w:t xml:space="preserve">Isporučitelj komunalne usluge obavljanja dimnjačarskih poslova je trgovačko društvo </w:t>
      </w:r>
      <w:r w:rsidR="009C3486" w:rsidRPr="003837C9">
        <w:rPr>
          <w:b/>
          <w:bCs/>
          <w:lang w:val="hr-HR"/>
        </w:rPr>
        <w:t>MIVEGRA</w:t>
      </w:r>
      <w:r w:rsidR="009C3486" w:rsidRPr="003837C9">
        <w:rPr>
          <w:lang w:val="hr-HR"/>
        </w:rPr>
        <w:t xml:space="preserve"> </w:t>
      </w:r>
      <w:r w:rsidRPr="003837C9">
        <w:rPr>
          <w:b/>
          <w:bCs/>
          <w:lang w:val="hr-HR"/>
        </w:rPr>
        <w:t xml:space="preserve">d.o.o., Ivanić Grad, </w:t>
      </w:r>
      <w:r w:rsidR="009C3486" w:rsidRPr="003837C9">
        <w:rPr>
          <w:b/>
          <w:bCs/>
          <w:lang w:val="hr-HR"/>
        </w:rPr>
        <w:t>Predavčeva 12</w:t>
      </w:r>
      <w:r w:rsidRPr="003837C9">
        <w:rPr>
          <w:b/>
          <w:bCs/>
          <w:lang w:val="hr-HR"/>
        </w:rPr>
        <w:t xml:space="preserve"> </w:t>
      </w:r>
      <w:r w:rsidRPr="003837C9">
        <w:rPr>
          <w:lang w:val="hr-HR"/>
        </w:rPr>
        <w:t>(u daljnjem tekstu: Isporučitelj),</w:t>
      </w:r>
    </w:p>
    <w:p w14:paraId="72C2DBC6" w14:textId="77777777" w:rsidR="007974F8" w:rsidRPr="003837C9" w:rsidRDefault="007974F8" w:rsidP="007974F8">
      <w:pPr>
        <w:pStyle w:val="Tijeloteksta"/>
        <w:numPr>
          <w:ilvl w:val="0"/>
          <w:numId w:val="1"/>
        </w:numPr>
        <w:ind w:right="363"/>
        <w:contextualSpacing/>
        <w:jc w:val="both"/>
        <w:rPr>
          <w:lang w:val="hr-HR"/>
        </w:rPr>
      </w:pPr>
      <w:r w:rsidRPr="003837C9">
        <w:rPr>
          <w:lang w:val="hr-HR"/>
        </w:rPr>
        <w:t>Korisnik usluga obavljanja dimnjačarskih poslova je fizička ili pravna osoba, vlasnik stambenog, poslovnog ili drugog objekata (u daljnjem tekstu: Korisnik).</w:t>
      </w:r>
    </w:p>
    <w:p w14:paraId="38762A34" w14:textId="77777777" w:rsidR="007974F8" w:rsidRPr="003837C9" w:rsidRDefault="007974F8" w:rsidP="007974F8">
      <w:pPr>
        <w:pStyle w:val="Tijeloteksta"/>
        <w:numPr>
          <w:ilvl w:val="0"/>
          <w:numId w:val="1"/>
        </w:numPr>
        <w:ind w:right="363"/>
        <w:contextualSpacing/>
        <w:jc w:val="both"/>
        <w:rPr>
          <w:lang w:val="hr-HR"/>
        </w:rPr>
      </w:pPr>
      <w:r w:rsidRPr="003837C9">
        <w:rPr>
          <w:w w:val="105"/>
          <w:lang w:val="hr-HR"/>
        </w:rPr>
        <w:t>Dimnjačarski poslovi su poslovi koji obuhvaćaju čišćenje i kontrolu dimnjaka, dimovoda, dimovodnih objekata i uređaja za loženje.</w:t>
      </w:r>
    </w:p>
    <w:p w14:paraId="283DCD41" w14:textId="77777777" w:rsidR="007974F8" w:rsidRPr="003837C9" w:rsidRDefault="007974F8" w:rsidP="007974F8">
      <w:pPr>
        <w:pStyle w:val="Tijeloteksta"/>
        <w:numPr>
          <w:ilvl w:val="0"/>
          <w:numId w:val="1"/>
        </w:numPr>
        <w:ind w:right="363"/>
        <w:contextualSpacing/>
        <w:jc w:val="both"/>
        <w:rPr>
          <w:lang w:val="hr-HR"/>
        </w:rPr>
      </w:pPr>
      <w:r w:rsidRPr="003837C9">
        <w:rPr>
          <w:w w:val="105"/>
          <w:lang w:val="hr-HR"/>
        </w:rPr>
        <w:t>Naknada za obavljene dimnjačarske poslove je naknada koju utvrđuje Isporučitelj u cjeniku usluga, a koji mora biti dostupan korisnicima.</w:t>
      </w:r>
    </w:p>
    <w:p w14:paraId="65F81193" w14:textId="21700B7E" w:rsidR="007974F8" w:rsidRPr="003837C9" w:rsidRDefault="007974F8" w:rsidP="007974F8">
      <w:pPr>
        <w:pStyle w:val="Tijeloteksta"/>
        <w:numPr>
          <w:ilvl w:val="0"/>
          <w:numId w:val="1"/>
        </w:numPr>
        <w:ind w:right="363"/>
        <w:contextualSpacing/>
        <w:jc w:val="both"/>
        <w:rPr>
          <w:lang w:val="hr-HR"/>
        </w:rPr>
      </w:pPr>
      <w:r w:rsidRPr="003837C9">
        <w:rPr>
          <w:w w:val="105"/>
          <w:lang w:val="hr-HR"/>
        </w:rPr>
        <w:t>Sezona grijanja</w:t>
      </w:r>
      <w:r w:rsidRPr="003837C9">
        <w:rPr>
          <w:lang w:val="hr-HR"/>
        </w:rPr>
        <w:t xml:space="preserve"> je vrijeme kada se svakodnevno koriste dimnjaci, a traje od 1. listopada do 31. svibnja</w:t>
      </w:r>
      <w:r w:rsidR="002547F7" w:rsidRPr="003837C9">
        <w:rPr>
          <w:lang w:val="hr-HR"/>
        </w:rPr>
        <w:t>.</w:t>
      </w:r>
    </w:p>
    <w:p w14:paraId="78C721DF" w14:textId="77777777" w:rsidR="007974F8" w:rsidRPr="003837C9" w:rsidRDefault="007974F8" w:rsidP="007974F8">
      <w:pPr>
        <w:pStyle w:val="Tijeloteksta"/>
        <w:numPr>
          <w:ilvl w:val="0"/>
          <w:numId w:val="1"/>
        </w:numPr>
        <w:ind w:right="363"/>
        <w:contextualSpacing/>
        <w:jc w:val="both"/>
        <w:rPr>
          <w:lang w:val="hr-HR"/>
        </w:rPr>
      </w:pPr>
      <w:r w:rsidRPr="003837C9">
        <w:rPr>
          <w:w w:val="105"/>
          <w:lang w:val="hr-HR"/>
        </w:rPr>
        <w:t>Redovno čišćenje i kontrola je provjera stanja ispravnosti, mjerenje i čišćenje dimovodnih objekata i priključenih uređaja u rokovima utvrđenim godišnjim planom;</w:t>
      </w:r>
    </w:p>
    <w:p w14:paraId="0A6B5051" w14:textId="77777777" w:rsidR="007974F8" w:rsidRPr="003837C9" w:rsidRDefault="007974F8" w:rsidP="007974F8">
      <w:pPr>
        <w:pStyle w:val="Tijeloteksta"/>
        <w:numPr>
          <w:ilvl w:val="0"/>
          <w:numId w:val="1"/>
        </w:numPr>
        <w:ind w:right="363"/>
        <w:contextualSpacing/>
        <w:jc w:val="both"/>
        <w:rPr>
          <w:lang w:val="hr-HR"/>
        </w:rPr>
      </w:pPr>
      <w:r w:rsidRPr="003837C9">
        <w:rPr>
          <w:w w:val="105"/>
          <w:lang w:val="hr-HR"/>
        </w:rPr>
        <w:t>Izvanredno čišćenje i kontrola dimovodnih objekata i priključenih uređaja za loženje je provjera stanja ispravnosti i čišćenje istih po zahtjevu nadležnih inspekcija, vlasnika, korisnika, distributera plina izvan rokova utvrđenih godišnjim planom.</w:t>
      </w:r>
    </w:p>
    <w:p w14:paraId="1C194BA6" w14:textId="77777777" w:rsidR="00955DA0" w:rsidRPr="003837C9" w:rsidRDefault="00955DA0" w:rsidP="0046516F">
      <w:pPr>
        <w:pStyle w:val="Tijeloteksta"/>
        <w:ind w:left="720"/>
        <w:contextualSpacing/>
        <w:jc w:val="both"/>
        <w:rPr>
          <w:w w:val="105"/>
          <w:lang w:val="hr-HR"/>
        </w:rPr>
      </w:pPr>
    </w:p>
    <w:p w14:paraId="71732F16" w14:textId="61276DD2" w:rsidR="0046516F" w:rsidRPr="003837C9" w:rsidRDefault="0046516F" w:rsidP="007974F8">
      <w:pPr>
        <w:pStyle w:val="Tijeloteksta"/>
        <w:numPr>
          <w:ilvl w:val="0"/>
          <w:numId w:val="2"/>
        </w:numPr>
        <w:contextualSpacing/>
        <w:jc w:val="both"/>
        <w:rPr>
          <w:b/>
          <w:bCs/>
          <w:lang w:val="hr-HR"/>
        </w:rPr>
      </w:pPr>
      <w:r w:rsidRPr="003837C9">
        <w:rPr>
          <w:b/>
          <w:bCs/>
          <w:lang w:val="hr-HR"/>
        </w:rPr>
        <w:t>UVJETI PRUŽANJA ODNOSNO KORIŠTENJA KOMUNALNE USLUGE</w:t>
      </w:r>
    </w:p>
    <w:p w14:paraId="4F43FD82" w14:textId="7E614914" w:rsidR="0046516F" w:rsidRPr="003837C9" w:rsidRDefault="0046516F" w:rsidP="0046516F">
      <w:pPr>
        <w:pStyle w:val="Tijeloteksta"/>
        <w:ind w:left="0"/>
        <w:contextualSpacing/>
        <w:jc w:val="both"/>
        <w:rPr>
          <w:b/>
          <w:bCs/>
          <w:lang w:val="hr-HR"/>
        </w:rPr>
      </w:pPr>
    </w:p>
    <w:p w14:paraId="753D70D5" w14:textId="40ACF0D3" w:rsidR="0046516F" w:rsidRPr="003837C9" w:rsidRDefault="0046516F" w:rsidP="0046516F">
      <w:pPr>
        <w:pStyle w:val="Tijeloteksta"/>
        <w:ind w:left="0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lang w:val="hr-HR"/>
        </w:rPr>
        <w:t xml:space="preserve">Članak 3. </w:t>
      </w:r>
    </w:p>
    <w:p w14:paraId="459F98D5" w14:textId="5BFDB064" w:rsidR="00F36318" w:rsidRPr="003837C9" w:rsidRDefault="00F36318" w:rsidP="00AC5781">
      <w:pPr>
        <w:pStyle w:val="Tijeloteksta"/>
        <w:ind w:left="0"/>
        <w:contextualSpacing/>
        <w:jc w:val="both"/>
        <w:rPr>
          <w:lang w:val="hr-HR"/>
        </w:rPr>
      </w:pPr>
      <w:r w:rsidRPr="003837C9">
        <w:rPr>
          <w:lang w:val="hr-HR"/>
        </w:rPr>
        <w:t xml:space="preserve">Isporučitelj komunalne usluge obavljanja dimnjačarskih poslova dužan je obavljati dimnjačarske poslove tijekom cijele godine na </w:t>
      </w:r>
      <w:r w:rsidR="00AC5781" w:rsidRPr="003837C9">
        <w:rPr>
          <w:lang w:val="hr-HR"/>
        </w:rPr>
        <w:t xml:space="preserve">cijelom </w:t>
      </w:r>
      <w:r w:rsidRPr="003837C9">
        <w:rPr>
          <w:lang w:val="hr-HR"/>
        </w:rPr>
        <w:t xml:space="preserve">području </w:t>
      </w:r>
      <w:r w:rsidR="00A30597" w:rsidRPr="003837C9">
        <w:rPr>
          <w:lang w:val="hr-HR"/>
        </w:rPr>
        <w:t>Općine Kloštar Ivanić</w:t>
      </w:r>
      <w:r w:rsidRPr="003837C9">
        <w:rPr>
          <w:lang w:val="hr-HR"/>
        </w:rPr>
        <w:t>.</w:t>
      </w:r>
    </w:p>
    <w:p w14:paraId="03D4EC0E" w14:textId="408482EA" w:rsidR="00F36318" w:rsidRPr="003837C9" w:rsidRDefault="00F36318" w:rsidP="00F36318">
      <w:pPr>
        <w:pStyle w:val="Tijeloteksta"/>
        <w:ind w:left="0"/>
        <w:contextualSpacing/>
        <w:rPr>
          <w:b/>
          <w:bCs/>
          <w:lang w:val="hr-HR"/>
        </w:rPr>
      </w:pPr>
    </w:p>
    <w:p w14:paraId="369F315C" w14:textId="73F1A703" w:rsidR="00AC5781" w:rsidRPr="003837C9" w:rsidRDefault="00AC5781" w:rsidP="00AC5781">
      <w:pPr>
        <w:pStyle w:val="Tijeloteksta"/>
        <w:ind w:left="0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lang w:val="hr-HR"/>
        </w:rPr>
        <w:t>Članak 4.</w:t>
      </w:r>
    </w:p>
    <w:p w14:paraId="18A124E3" w14:textId="58803B46" w:rsidR="00AC5781" w:rsidRPr="003837C9" w:rsidRDefault="00AC5781" w:rsidP="00AC5781">
      <w:pPr>
        <w:pStyle w:val="Tijeloteksta"/>
        <w:ind w:left="0"/>
        <w:contextualSpacing/>
        <w:jc w:val="both"/>
        <w:rPr>
          <w:lang w:val="hr-HR"/>
        </w:rPr>
      </w:pPr>
      <w:r w:rsidRPr="003837C9">
        <w:rPr>
          <w:lang w:val="hr-HR"/>
        </w:rPr>
        <w:t>Korisnik je dužan koristiti usluge Isporučitelja putem ovlaštenog dimnjačara u skladu s utvrđenim minimalnim rokovima čišćenja i kontrole dimnjaka, dimovoda,</w:t>
      </w:r>
      <w:r w:rsidRPr="003837C9">
        <w:rPr>
          <w:w w:val="105"/>
          <w:lang w:val="hr-HR"/>
        </w:rPr>
        <w:t xml:space="preserve"> dimovodnih objekata i uređaja za loženje</w:t>
      </w:r>
    </w:p>
    <w:p w14:paraId="610D523A" w14:textId="77777777" w:rsidR="00D36EAE" w:rsidRPr="003837C9" w:rsidRDefault="00D36EAE" w:rsidP="00AC5781">
      <w:pPr>
        <w:pStyle w:val="Tijeloteksta"/>
        <w:ind w:left="0"/>
        <w:contextualSpacing/>
        <w:jc w:val="center"/>
        <w:rPr>
          <w:b/>
          <w:bCs/>
          <w:lang w:val="hr-HR"/>
        </w:rPr>
      </w:pPr>
    </w:p>
    <w:p w14:paraId="1696984B" w14:textId="57C94FF5" w:rsidR="00AC5781" w:rsidRPr="003837C9" w:rsidRDefault="00AC5781" w:rsidP="00AC5781">
      <w:pPr>
        <w:pStyle w:val="Tijeloteksta"/>
        <w:ind w:left="0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lang w:val="hr-HR"/>
        </w:rPr>
        <w:lastRenderedPageBreak/>
        <w:t>Članak 5.</w:t>
      </w:r>
    </w:p>
    <w:p w14:paraId="455595CB" w14:textId="67DDD05A" w:rsidR="00AC5781" w:rsidRPr="003837C9" w:rsidRDefault="00AC5781" w:rsidP="00AC5781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lang w:val="hr-HR"/>
        </w:rPr>
        <w:t>Minimalni rokovi kontrole i čišćenja dimnjaka, dimovoda,</w:t>
      </w:r>
      <w:r w:rsidRPr="003837C9">
        <w:rPr>
          <w:w w:val="105"/>
          <w:lang w:val="hr-HR"/>
        </w:rPr>
        <w:t xml:space="preserve"> dimovodnih objekata i uređaja za loženje na dimnjačarskom području </w:t>
      </w:r>
      <w:r w:rsidR="00A30597" w:rsidRPr="003837C9">
        <w:rPr>
          <w:w w:val="105"/>
          <w:lang w:val="hr-HR"/>
        </w:rPr>
        <w:t>Općine Kloštar Ivanić</w:t>
      </w:r>
      <w:r w:rsidRPr="003837C9">
        <w:rPr>
          <w:w w:val="105"/>
          <w:lang w:val="hr-HR"/>
        </w:rPr>
        <w:t xml:space="preserve"> utvrđuju se kako slijedi:</w:t>
      </w:r>
    </w:p>
    <w:p w14:paraId="30287432" w14:textId="77777777" w:rsidR="00322CDA" w:rsidRPr="003837C9" w:rsidRDefault="00322CDA" w:rsidP="00322C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        1. individualni stambeni objekti:</w:t>
      </w:r>
    </w:p>
    <w:p w14:paraId="1AFE67C6" w14:textId="77777777" w:rsidR="00322CDA" w:rsidRPr="003837C9" w:rsidRDefault="00322CDA" w:rsidP="00322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dimovodni objekti i uređaji za loženje na kruta i tekuća goriva – jednom godišnje,</w:t>
      </w:r>
    </w:p>
    <w:p w14:paraId="2CDFE6F4" w14:textId="77777777" w:rsidR="00322CDA" w:rsidRPr="003837C9" w:rsidRDefault="00322CDA" w:rsidP="00322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dimovodni objekti plinskih naprava vrste B smještenog u:</w:t>
      </w:r>
    </w:p>
    <w:p w14:paraId="24ABF82F" w14:textId="77777777" w:rsidR="00322CDA" w:rsidRPr="003837C9" w:rsidRDefault="00322CDA" w:rsidP="00322CDA">
      <w:pPr>
        <w:numPr>
          <w:ilvl w:val="0"/>
          <w:numId w:val="9"/>
        </w:numPr>
        <w:spacing w:after="0" w:line="240" w:lineRule="auto"/>
        <w:ind w:firstLine="686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kotlovnicama – jednom godišnje,</w:t>
      </w:r>
    </w:p>
    <w:p w14:paraId="745CD8DF" w14:textId="77777777" w:rsidR="00322CDA" w:rsidRPr="003837C9" w:rsidRDefault="00322CDA" w:rsidP="00322CDA">
      <w:pPr>
        <w:numPr>
          <w:ilvl w:val="0"/>
          <w:numId w:val="9"/>
        </w:numPr>
        <w:spacing w:after="0" w:line="240" w:lineRule="auto"/>
        <w:ind w:firstLine="686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kupaonicama ili drugim stambenim prostorijama – jednom godišnje,</w:t>
      </w:r>
    </w:p>
    <w:p w14:paraId="28F8CCE3" w14:textId="77777777" w:rsidR="00322CDA" w:rsidRPr="003837C9" w:rsidRDefault="00322CDA" w:rsidP="00322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dimovodni objekti uređaja na plinsko gorivo vrste C – jednom u dvije godine </w:t>
      </w:r>
    </w:p>
    <w:p w14:paraId="6BD8ED44" w14:textId="77777777" w:rsidR="00322CDA" w:rsidRPr="003837C9" w:rsidRDefault="00322CDA" w:rsidP="00322C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višestambeni objekti – više uređaja na dimovodnom objektu: </w:t>
      </w:r>
    </w:p>
    <w:p w14:paraId="7C132A82" w14:textId="77777777" w:rsidR="00322CDA" w:rsidRPr="003837C9" w:rsidRDefault="00322CDA" w:rsidP="00322CDA">
      <w:pPr>
        <w:numPr>
          <w:ilvl w:val="0"/>
          <w:numId w:val="8"/>
        </w:numPr>
        <w:spacing w:after="0" w:line="240" w:lineRule="auto"/>
        <w:ind w:firstLine="621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dimovodni objekti i uređaji za loženje na kruta i tekuća goriva – dva puta godišnje</w:t>
      </w:r>
    </w:p>
    <w:p w14:paraId="0652B125" w14:textId="77777777" w:rsidR="00322CDA" w:rsidRPr="003837C9" w:rsidRDefault="00322CDA" w:rsidP="00322CDA">
      <w:pPr>
        <w:numPr>
          <w:ilvl w:val="0"/>
          <w:numId w:val="8"/>
        </w:numPr>
        <w:spacing w:after="0" w:line="240" w:lineRule="auto"/>
        <w:ind w:firstLine="621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dimovodni objekti uređaja na plinsko gorivo vrste B smještenog u : </w:t>
      </w:r>
    </w:p>
    <w:p w14:paraId="2D628BEB" w14:textId="77777777" w:rsidR="00322CDA" w:rsidRPr="003837C9" w:rsidRDefault="00322CDA" w:rsidP="00322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kotlovnicama – jednom godišnje</w:t>
      </w:r>
    </w:p>
    <w:p w14:paraId="389E880B" w14:textId="77777777" w:rsidR="00322CDA" w:rsidRPr="003837C9" w:rsidRDefault="00322CDA" w:rsidP="00322CD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kupaonicama ili drugim stambenim prostorijama – dva puta godišnje, </w:t>
      </w:r>
    </w:p>
    <w:p w14:paraId="34D5E763" w14:textId="77777777" w:rsidR="00322CDA" w:rsidRPr="003837C9" w:rsidRDefault="00322CDA" w:rsidP="00322CDA">
      <w:pPr>
        <w:numPr>
          <w:ilvl w:val="0"/>
          <w:numId w:val="10"/>
        </w:numPr>
        <w:spacing w:after="0" w:line="240" w:lineRule="auto"/>
        <w:ind w:firstLine="621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dimovodni objekti uređaja na plinsko gorivo vrste C – jednom godišnje</w:t>
      </w:r>
    </w:p>
    <w:p w14:paraId="0D1A8F32" w14:textId="77777777" w:rsidR="00322CDA" w:rsidRPr="003837C9" w:rsidRDefault="00322CDA" w:rsidP="00322CD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u poslovnim zgradama i prostorijama: </w:t>
      </w:r>
    </w:p>
    <w:p w14:paraId="4EF4168D" w14:textId="77777777" w:rsidR="00322CDA" w:rsidRPr="003837C9" w:rsidRDefault="00322CDA" w:rsidP="00322CDA">
      <w:pPr>
        <w:ind w:left="720" w:firstLine="981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a) dimovodni objekti i uređaji za loženje na kruta i tekuća goriva – jednom godišnje, </w:t>
      </w:r>
    </w:p>
    <w:p w14:paraId="05121191" w14:textId="77777777" w:rsidR="00322CDA" w:rsidRPr="003837C9" w:rsidRDefault="00322CDA" w:rsidP="00322CDA">
      <w:pPr>
        <w:ind w:left="720" w:firstLine="981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b) dimovodni objekti uređaja na plinsko gorivo vrste B – dva puta godišnje, </w:t>
      </w:r>
    </w:p>
    <w:p w14:paraId="2138A232" w14:textId="77777777" w:rsidR="00322CDA" w:rsidRPr="003837C9" w:rsidRDefault="00322CDA" w:rsidP="00322CDA">
      <w:pPr>
        <w:ind w:left="720" w:firstLine="981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c) dimovodni objekti uređaja na plinsko gorivo vrste C – jednom godišnje. </w:t>
      </w:r>
    </w:p>
    <w:p w14:paraId="14B32CB0" w14:textId="77777777" w:rsidR="00322CDA" w:rsidRPr="003837C9" w:rsidRDefault="00322CDA" w:rsidP="00322C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Uređajima na plinsko gorivo vrste B smatraju se naprave s dimovodnim uređajem koje zrak za izgaranje uzimaju iz prostorije (ložište je ovisno o zraku u prostoriji). </w:t>
      </w:r>
    </w:p>
    <w:p w14:paraId="38C60B38" w14:textId="77777777" w:rsidR="00322CDA" w:rsidRPr="003837C9" w:rsidRDefault="00322CDA" w:rsidP="00322C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Uređajima na plinsko gorivo vrste C smatraju se naprave s dimovodnim uređajem koje zrak za izgaranje uzimaju putem zatvorenog sustava iz slobodne atmosfere (ložište je neovisno o zraku u prostoriji). </w:t>
      </w:r>
    </w:p>
    <w:p w14:paraId="20A92E6D" w14:textId="77777777" w:rsidR="00322CDA" w:rsidRPr="003837C9" w:rsidRDefault="00322CDA" w:rsidP="00322C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Iznimno od stavka 1. ovog članka, za sve dimovodne objekte na koje su priključeni uređaji snage veće od 50kW i ložišta uređaja snage veće od 50 kW obavezno je čišćenje i kontrola dva puta godišnje. Iznimno od stavka 1. i 4. ovog članka, za dimovodne objekte na koje su priključeni uređaji snage veće od 50 kW u poslovnim zgradama i prostorijama, obavezno je čišćenje i kontrola jednom u dva mjeseca u razdoblju korištenja uređaja za loženje.</w:t>
      </w:r>
    </w:p>
    <w:p w14:paraId="6DB76F60" w14:textId="54969216" w:rsidR="00322CDA" w:rsidRPr="003837C9" w:rsidRDefault="00322CDA" w:rsidP="00322CDA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837C9">
        <w:rPr>
          <w:rFonts w:ascii="Times New Roman" w:hAnsi="Times New Roman" w:cs="Times New Roman"/>
          <w:sz w:val="24"/>
          <w:szCs w:val="24"/>
        </w:rPr>
        <w:t>Pregled i čišćenje dimovodnih objekata i uređaja za loženje može se na zahtjev korisnika usluga ili ako to zahtijevaju sigurnosni razlozi, posebno dokumentirani od strane ovlaštenog dimnjačara ili druge ovlaštene osobe, obavljati češće i izvan rokova utvrđenih Odlukom</w:t>
      </w:r>
      <w:r w:rsidR="00D36EAE" w:rsidRPr="003837C9">
        <w:rPr>
          <w:rFonts w:ascii="Times New Roman" w:hAnsi="Times New Roman" w:cs="Times New Roman"/>
          <w:sz w:val="24"/>
          <w:szCs w:val="24"/>
        </w:rPr>
        <w:t xml:space="preserve"> o obavljanju dimnjačarskih poslova na području Općine Kloštar Ivanić</w:t>
      </w:r>
      <w:r w:rsidRPr="003837C9">
        <w:rPr>
          <w:rFonts w:ascii="Times New Roman" w:hAnsi="Times New Roman" w:cs="Times New Roman"/>
          <w:sz w:val="24"/>
          <w:szCs w:val="24"/>
        </w:rPr>
        <w:t>.</w:t>
      </w:r>
    </w:p>
    <w:p w14:paraId="3B056E52" w14:textId="77777777" w:rsidR="00AC5781" w:rsidRPr="003837C9" w:rsidRDefault="00AC5781" w:rsidP="00AC5781">
      <w:pPr>
        <w:pStyle w:val="Tijeloteksta"/>
        <w:ind w:left="0"/>
        <w:contextualSpacing/>
        <w:jc w:val="both"/>
        <w:rPr>
          <w:w w:val="105"/>
          <w:lang w:val="hr-HR"/>
        </w:rPr>
      </w:pPr>
    </w:p>
    <w:p w14:paraId="10BE1AFE" w14:textId="77EFFAB5" w:rsidR="00AC5781" w:rsidRPr="003837C9" w:rsidRDefault="00AC5781" w:rsidP="00AC5781">
      <w:pPr>
        <w:pStyle w:val="Tijeloteksta"/>
        <w:ind w:left="3239" w:right="3221"/>
        <w:contextualSpacing/>
        <w:jc w:val="center"/>
        <w:rPr>
          <w:b/>
          <w:bCs/>
          <w:w w:val="105"/>
          <w:lang w:val="hr-HR"/>
        </w:rPr>
      </w:pPr>
      <w:r w:rsidRPr="003837C9">
        <w:rPr>
          <w:b/>
          <w:bCs/>
          <w:w w:val="105"/>
          <w:lang w:val="hr-HR"/>
        </w:rPr>
        <w:t>Članak 6.</w:t>
      </w:r>
    </w:p>
    <w:p w14:paraId="061F0FDB" w14:textId="3DDA129A" w:rsidR="00AC5781" w:rsidRPr="003837C9" w:rsidRDefault="000A542B" w:rsidP="00AC5781">
      <w:pPr>
        <w:pStyle w:val="Tijeloteksta"/>
        <w:ind w:left="0"/>
        <w:contextualSpacing/>
        <w:rPr>
          <w:lang w:val="hr-HR"/>
        </w:rPr>
      </w:pPr>
      <w:r w:rsidRPr="003837C9">
        <w:rPr>
          <w:lang w:val="hr-HR"/>
        </w:rPr>
        <w:t>Nadzor na</w:t>
      </w:r>
      <w:r w:rsidR="00A613C3" w:rsidRPr="003837C9">
        <w:rPr>
          <w:lang w:val="hr-HR"/>
        </w:rPr>
        <w:t xml:space="preserve">d obavljanjem </w:t>
      </w:r>
      <w:r w:rsidRPr="003837C9">
        <w:rPr>
          <w:lang w:val="hr-HR"/>
        </w:rPr>
        <w:t>dimnjačarskih poslova</w:t>
      </w:r>
      <w:r w:rsidR="00A613C3" w:rsidRPr="003837C9">
        <w:rPr>
          <w:lang w:val="hr-HR"/>
        </w:rPr>
        <w:t xml:space="preserve"> i pr</w:t>
      </w:r>
      <w:r w:rsidRPr="003837C9">
        <w:rPr>
          <w:lang w:val="hr-HR"/>
        </w:rPr>
        <w:t>idržavanja ovih Općih uvjeta obavlja komunaln</w:t>
      </w:r>
      <w:r w:rsidR="00A30597" w:rsidRPr="003837C9">
        <w:rPr>
          <w:lang w:val="hr-HR"/>
        </w:rPr>
        <w:t>i</w:t>
      </w:r>
      <w:r w:rsidRPr="003837C9">
        <w:rPr>
          <w:lang w:val="hr-HR"/>
        </w:rPr>
        <w:t xml:space="preserve"> redar </w:t>
      </w:r>
      <w:r w:rsidR="00A30597" w:rsidRPr="003837C9">
        <w:rPr>
          <w:lang w:val="hr-HR"/>
        </w:rPr>
        <w:t>Općine Kloštar Ivanić</w:t>
      </w:r>
      <w:r w:rsidR="00A613C3" w:rsidRPr="003837C9">
        <w:rPr>
          <w:lang w:val="hr-HR"/>
        </w:rPr>
        <w:t xml:space="preserve"> i nadležne inspekcijske službe</w:t>
      </w:r>
      <w:r w:rsidRPr="003837C9">
        <w:rPr>
          <w:lang w:val="hr-HR"/>
        </w:rPr>
        <w:t>.</w:t>
      </w:r>
    </w:p>
    <w:p w14:paraId="1EE86527" w14:textId="77777777" w:rsidR="00D53AA4" w:rsidRPr="003837C9" w:rsidRDefault="00D53AA4" w:rsidP="00AC5781">
      <w:pPr>
        <w:pStyle w:val="Tijeloteksta"/>
        <w:ind w:left="0"/>
        <w:contextualSpacing/>
        <w:rPr>
          <w:lang w:val="hr-HR"/>
        </w:rPr>
      </w:pPr>
    </w:p>
    <w:p w14:paraId="66C5527F" w14:textId="205CA962" w:rsidR="00D53AA4" w:rsidRPr="003837C9" w:rsidRDefault="00D53AA4" w:rsidP="00AC5781">
      <w:pPr>
        <w:pStyle w:val="Tijeloteksta"/>
        <w:ind w:left="0"/>
        <w:contextualSpacing/>
        <w:rPr>
          <w:lang w:val="hr-HR"/>
        </w:rPr>
      </w:pPr>
      <w:r w:rsidRPr="003837C9">
        <w:rPr>
          <w:lang w:val="hr-HR"/>
        </w:rPr>
        <w:t xml:space="preserve">U svrhu omogućavanja nadzora nad obavljanjem dimnjačarskih poslova, Isporučitelj je dužan </w:t>
      </w:r>
      <w:r w:rsidRPr="003837C9">
        <w:rPr>
          <w:lang w:val="hr-HR"/>
        </w:rPr>
        <w:lastRenderedPageBreak/>
        <w:t>voditi Evidenciju o pregledu i čišćenju dimovodnih objekata</w:t>
      </w:r>
      <w:r w:rsidR="001C64F4">
        <w:rPr>
          <w:lang w:val="hr-HR"/>
        </w:rPr>
        <w:t xml:space="preserve"> te Evidenciju dimovodnih objekata koji se obavezno čiste.</w:t>
      </w:r>
    </w:p>
    <w:p w14:paraId="7FFF79CF" w14:textId="77777777" w:rsidR="00D912D4" w:rsidRPr="003837C9" w:rsidRDefault="00D912D4" w:rsidP="00AC5781">
      <w:pPr>
        <w:pStyle w:val="Tijeloteksta"/>
        <w:ind w:left="0"/>
        <w:contextualSpacing/>
        <w:rPr>
          <w:lang w:val="hr-HR"/>
        </w:rPr>
      </w:pPr>
    </w:p>
    <w:p w14:paraId="63814D3B" w14:textId="522E91A6" w:rsidR="00D912D4" w:rsidRPr="003837C9" w:rsidRDefault="00D912D4" w:rsidP="00AC5781">
      <w:pPr>
        <w:pStyle w:val="Tijeloteksta"/>
        <w:ind w:left="0"/>
        <w:contextualSpacing/>
        <w:rPr>
          <w:lang w:val="hr-HR"/>
        </w:rPr>
      </w:pPr>
      <w:r w:rsidRPr="003837C9">
        <w:rPr>
          <w:lang w:val="hr-HR"/>
        </w:rPr>
        <w:t xml:space="preserve">Evidencija se vodi za tekuću godinu, a nakon isteka tekuće godine mora se čuvati još najmanje dvije godine. </w:t>
      </w:r>
    </w:p>
    <w:p w14:paraId="47EB6295" w14:textId="3E033982" w:rsidR="00A613C3" w:rsidRPr="003837C9" w:rsidRDefault="00A613C3" w:rsidP="00AC5781">
      <w:pPr>
        <w:pStyle w:val="Tijeloteksta"/>
        <w:ind w:left="0"/>
        <w:contextualSpacing/>
        <w:rPr>
          <w:lang w:val="hr-HR"/>
        </w:rPr>
      </w:pPr>
      <w:r w:rsidRPr="003837C9">
        <w:rPr>
          <w:lang w:val="hr-HR"/>
        </w:rPr>
        <w:t>Ako korisnik usluge izjavi da određeni dimovodni objekt nije u upotrebi, te ga iz tog razloga nije potrebno čistiti, Isporučitelj je u obvezi o istom u Evidenciju napisati napomenu, s opisom o kojem dimnjaku na građevini se radi, a napomenu potpisuje korisnik usluge.</w:t>
      </w:r>
    </w:p>
    <w:p w14:paraId="2C77642A" w14:textId="7B4A62EA" w:rsidR="00AC5781" w:rsidRPr="003837C9" w:rsidRDefault="00AC5781" w:rsidP="00AC5781">
      <w:pPr>
        <w:pStyle w:val="Tijeloteksta"/>
        <w:ind w:left="0"/>
        <w:contextualSpacing/>
        <w:rPr>
          <w:b/>
          <w:bCs/>
          <w:lang w:val="hr-HR"/>
        </w:rPr>
      </w:pPr>
    </w:p>
    <w:p w14:paraId="34D4FE4F" w14:textId="21591479" w:rsidR="007974F8" w:rsidRPr="003837C9" w:rsidRDefault="007974F8" w:rsidP="007974F8">
      <w:pPr>
        <w:pStyle w:val="Tijeloteksta"/>
        <w:numPr>
          <w:ilvl w:val="0"/>
          <w:numId w:val="2"/>
        </w:numPr>
        <w:contextualSpacing/>
        <w:jc w:val="both"/>
        <w:rPr>
          <w:b/>
          <w:bCs/>
          <w:lang w:val="hr-HR"/>
        </w:rPr>
      </w:pPr>
      <w:r w:rsidRPr="003837C9">
        <w:rPr>
          <w:b/>
          <w:bCs/>
          <w:w w:val="105"/>
          <w:lang w:val="hr-HR"/>
        </w:rPr>
        <w:t xml:space="preserve">MEĐUSOBNA PRAVA I OBVEZE ISPORUČITELJA I KORISNIKA KOMUNALNE </w:t>
      </w:r>
      <w:r w:rsidRPr="003837C9">
        <w:rPr>
          <w:b/>
          <w:bCs/>
          <w:w w:val="110"/>
          <w:lang w:val="hr-HR"/>
        </w:rPr>
        <w:t>USLUGE OBAVLJANJA DIMNJAČARSKIH POSLOVA</w:t>
      </w:r>
    </w:p>
    <w:p w14:paraId="5A231BFE" w14:textId="77777777" w:rsidR="007974F8" w:rsidRPr="003837C9" w:rsidRDefault="007974F8" w:rsidP="007974F8">
      <w:pPr>
        <w:pStyle w:val="Tijeloteksta"/>
        <w:ind w:left="0"/>
        <w:contextualSpacing/>
        <w:rPr>
          <w:w w:val="105"/>
          <w:lang w:val="hr-HR"/>
        </w:rPr>
      </w:pPr>
    </w:p>
    <w:p w14:paraId="0FF5CBB3" w14:textId="62815A91" w:rsidR="007974F8" w:rsidRPr="003837C9" w:rsidRDefault="007974F8" w:rsidP="007974F8">
      <w:pPr>
        <w:pStyle w:val="Tijeloteksta"/>
        <w:ind w:left="0"/>
        <w:contextualSpacing/>
        <w:jc w:val="center"/>
        <w:rPr>
          <w:b/>
          <w:bCs/>
          <w:w w:val="105"/>
          <w:lang w:val="hr-HR"/>
        </w:rPr>
      </w:pPr>
      <w:r w:rsidRPr="003837C9">
        <w:rPr>
          <w:b/>
          <w:bCs/>
          <w:w w:val="105"/>
          <w:lang w:val="hr-HR"/>
        </w:rPr>
        <w:t xml:space="preserve">Članak </w:t>
      </w:r>
      <w:r w:rsidR="000A542B" w:rsidRPr="003837C9">
        <w:rPr>
          <w:b/>
          <w:bCs/>
          <w:w w:val="105"/>
          <w:lang w:val="hr-HR"/>
        </w:rPr>
        <w:t>7</w:t>
      </w:r>
      <w:r w:rsidRPr="003837C9">
        <w:rPr>
          <w:b/>
          <w:bCs/>
          <w:w w:val="105"/>
          <w:lang w:val="hr-HR"/>
        </w:rPr>
        <w:t>.</w:t>
      </w:r>
    </w:p>
    <w:p w14:paraId="63943F22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>Korisnik je dužan omogućiti redovitu kontrolu i čišćenje dimovodnih objekata i uređaja za loženje, a osobito omogućiti pristup vratašcima za kontrolu i čišćenje koja moraju biti osposobljena da se mogu otvarati.</w:t>
      </w:r>
    </w:p>
    <w:p w14:paraId="4946E287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>Korisnik je dužan na dimnjačarev zahtjev dati na uvid dokumentaciju o broju i vrsti uređaja za loženje sa sustavom dobave zraka i dimovodnih objekata ako takva dokumentacija postoji ili ga obavijestiti o broju i vrsti uređaja za loženje sa sustavom dobave zraka i dimovodnih objekata u sezoni loženja te mu omogućiti pristup svakom uređaju za loženje i dimovodnom objektu.</w:t>
      </w:r>
    </w:p>
    <w:p w14:paraId="3F6D3374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</w:p>
    <w:p w14:paraId="5B5BBDE2" w14:textId="16567FDE" w:rsidR="007974F8" w:rsidRPr="003837C9" w:rsidRDefault="007974F8" w:rsidP="007974F8">
      <w:pPr>
        <w:pStyle w:val="Tijeloteksta"/>
        <w:ind w:left="0"/>
        <w:contextualSpacing/>
        <w:jc w:val="center"/>
        <w:rPr>
          <w:b/>
          <w:bCs/>
          <w:w w:val="105"/>
          <w:lang w:val="hr-HR"/>
        </w:rPr>
      </w:pPr>
      <w:r w:rsidRPr="003837C9">
        <w:rPr>
          <w:b/>
          <w:bCs/>
          <w:w w:val="105"/>
          <w:lang w:val="hr-HR"/>
        </w:rPr>
        <w:t xml:space="preserve">Članak </w:t>
      </w:r>
      <w:r w:rsidR="000A542B" w:rsidRPr="003837C9">
        <w:rPr>
          <w:b/>
          <w:bCs/>
          <w:w w:val="105"/>
          <w:lang w:val="hr-HR"/>
        </w:rPr>
        <w:t>8</w:t>
      </w:r>
      <w:r w:rsidRPr="003837C9">
        <w:rPr>
          <w:b/>
          <w:bCs/>
          <w:w w:val="105"/>
          <w:lang w:val="hr-HR"/>
        </w:rPr>
        <w:t>.</w:t>
      </w:r>
    </w:p>
    <w:p w14:paraId="699071A6" w14:textId="182D60AC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>Isporučitelj će izraditi godišnji plan kontrole i čišćenja dimovodnih objekata i uređaja za loženje</w:t>
      </w:r>
      <w:r w:rsidR="002A3D69" w:rsidRPr="003837C9">
        <w:rPr>
          <w:w w:val="105"/>
          <w:lang w:val="hr-HR"/>
        </w:rPr>
        <w:t xml:space="preserve"> i dostaviti ga Jedinstvenom upravnom odjelu Općine Kloštar Ivanić radi usklađenja, najkasnije do 30. listopada za narednu godinu.</w:t>
      </w:r>
    </w:p>
    <w:p w14:paraId="4A7EF3DA" w14:textId="77777777" w:rsidR="00811B86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>Isporučitelj obavlja komunalnu uslugu obavljanja dimnjačarskih poslova sukladno planu iz stavka 1..</w:t>
      </w:r>
    </w:p>
    <w:p w14:paraId="420A1430" w14:textId="21A58B65" w:rsidR="00811B86" w:rsidRPr="003837C9" w:rsidRDefault="00811B86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>Isporučitelj je dužan jednom godišnje a najkasnije do 01. lipnja tekuće godine Jedinstvenom upravnom odjelu podnijeti Izvješće o radu za proteklu godinu, te istom priložiti Evidenciju o pregledu i čišćenju dimovodnih objekata kao i Evidenciju dimovodnih objekata koji se obavezno čiste.</w:t>
      </w:r>
    </w:p>
    <w:p w14:paraId="299C2ED2" w14:textId="005C4B71" w:rsidR="003837C9" w:rsidRPr="003837C9" w:rsidRDefault="003837C9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>U izvješću o radu obavezan je naznačiti koliko dimovodnih objekata mora očistiti na području Općine Kloštar Ivanić, koliko ih je u tijeku protekle godine očistio, razloge zbog kojih pojedine objekte nije čistio, te navesti broj izdanih atesta kao i sve usluge koje je izvršio.</w:t>
      </w:r>
    </w:p>
    <w:p w14:paraId="6564D262" w14:textId="17B55F1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>U slučaju neposredne opasnosti za zdravlje, život i imovinu, korisnici mogu zatražiti obavljanje komunalne usluge neovisno o planu iz stavka 1..</w:t>
      </w:r>
    </w:p>
    <w:p w14:paraId="67E7D4B6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color w:val="000000" w:themeColor="text1"/>
          <w:w w:val="105"/>
          <w:lang w:val="hr-HR"/>
        </w:rPr>
        <w:t>Obavijest o dolasku u višestambene zgrade ovlašteni je dimnjačar dužan istaknuti na oglasnim pločama i drugim mjestima primjerenim za oglašavanje, najmanje 5 dana prije dolaska.</w:t>
      </w:r>
    </w:p>
    <w:p w14:paraId="43D84586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>Prilikom obilaska dimnjačarskog područja, ovlašteni je dimnjačar obvezan u svakom objektu obaviti komunalnu uslugu obavljanja dimnjačarskih poslova ili ostaviti obavijest o namjeri obavljanja iste na kojoj se nalaze upute korisniku kako bi se izvršila komunalna usluga.</w:t>
      </w:r>
    </w:p>
    <w:p w14:paraId="5AF005BD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</w:p>
    <w:p w14:paraId="4518F841" w14:textId="77608857" w:rsidR="007974F8" w:rsidRPr="003837C9" w:rsidRDefault="007974F8" w:rsidP="007974F8">
      <w:pPr>
        <w:pStyle w:val="Tijeloteksta"/>
        <w:ind w:left="0"/>
        <w:contextualSpacing/>
        <w:jc w:val="center"/>
        <w:rPr>
          <w:b/>
          <w:bCs/>
          <w:w w:val="105"/>
          <w:lang w:val="hr-HR"/>
        </w:rPr>
      </w:pPr>
      <w:r w:rsidRPr="003837C9">
        <w:rPr>
          <w:b/>
          <w:bCs/>
          <w:w w:val="105"/>
          <w:lang w:val="hr-HR"/>
        </w:rPr>
        <w:t xml:space="preserve">Članak </w:t>
      </w:r>
      <w:r w:rsidR="000A542B" w:rsidRPr="003837C9">
        <w:rPr>
          <w:b/>
          <w:bCs/>
          <w:w w:val="105"/>
          <w:lang w:val="hr-HR"/>
        </w:rPr>
        <w:t>9</w:t>
      </w:r>
      <w:r w:rsidRPr="003837C9">
        <w:rPr>
          <w:b/>
          <w:bCs/>
          <w:w w:val="105"/>
          <w:lang w:val="hr-HR"/>
        </w:rPr>
        <w:t>.</w:t>
      </w:r>
    </w:p>
    <w:p w14:paraId="69F8B239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>Korisnik ima pravo od Isporučitelja tražiti ponavljanje izvršenja usluge ako usluga nije izvršena u skladu s ovim Općim uvjetima.</w:t>
      </w:r>
    </w:p>
    <w:p w14:paraId="04DA2208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</w:p>
    <w:p w14:paraId="3F5840E8" w14:textId="1BB51447" w:rsidR="007974F8" w:rsidRPr="003837C9" w:rsidRDefault="007974F8" w:rsidP="007974F8">
      <w:pPr>
        <w:pStyle w:val="Tijeloteksta"/>
        <w:ind w:left="0"/>
        <w:contextualSpacing/>
        <w:jc w:val="center"/>
        <w:rPr>
          <w:b/>
          <w:bCs/>
          <w:w w:val="105"/>
          <w:lang w:val="hr-HR"/>
        </w:rPr>
      </w:pPr>
      <w:r w:rsidRPr="003837C9">
        <w:rPr>
          <w:b/>
          <w:bCs/>
          <w:w w:val="105"/>
          <w:lang w:val="hr-HR"/>
        </w:rPr>
        <w:t xml:space="preserve">Članak </w:t>
      </w:r>
      <w:r w:rsidR="000A542B" w:rsidRPr="003837C9">
        <w:rPr>
          <w:b/>
          <w:bCs/>
          <w:w w:val="105"/>
          <w:lang w:val="hr-HR"/>
        </w:rPr>
        <w:t>10</w:t>
      </w:r>
      <w:r w:rsidRPr="003837C9">
        <w:rPr>
          <w:b/>
          <w:bCs/>
          <w:w w:val="105"/>
          <w:lang w:val="hr-HR"/>
        </w:rPr>
        <w:t>.</w:t>
      </w:r>
    </w:p>
    <w:p w14:paraId="37BEE05E" w14:textId="02D22BF5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  <w:r w:rsidRPr="003837C9">
        <w:rPr>
          <w:w w:val="105"/>
          <w:lang w:val="hr-HR"/>
        </w:rPr>
        <w:t xml:space="preserve">Prilikom pružanja komunalne usluge ovlašteni je dimnjačar dužan </w:t>
      </w:r>
      <w:r w:rsidR="002A3D69" w:rsidRPr="003837C9">
        <w:rPr>
          <w:w w:val="105"/>
          <w:lang w:val="hr-HR"/>
        </w:rPr>
        <w:t>uslugu čišćenja obaviti na način kojim se korisniku ne nanosi šteta, te je nakon obavljene usluge čađu, koja pada u ložište, sabiralište ili oko dimovodnog objekta dužan očistiti.</w:t>
      </w:r>
    </w:p>
    <w:p w14:paraId="30B2590E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</w:p>
    <w:p w14:paraId="450F3EEF" w14:textId="2C7BE706" w:rsidR="007974F8" w:rsidRPr="003837C9" w:rsidRDefault="007974F8" w:rsidP="007974F8">
      <w:pPr>
        <w:pStyle w:val="Tijeloteksta"/>
        <w:ind w:left="0"/>
        <w:contextualSpacing/>
        <w:jc w:val="center"/>
        <w:rPr>
          <w:b/>
          <w:bCs/>
          <w:w w:val="105"/>
          <w:lang w:val="hr-HR"/>
        </w:rPr>
      </w:pPr>
      <w:r w:rsidRPr="003837C9">
        <w:rPr>
          <w:b/>
          <w:bCs/>
          <w:w w:val="105"/>
          <w:lang w:val="hr-HR"/>
        </w:rPr>
        <w:t xml:space="preserve">Članak </w:t>
      </w:r>
      <w:r w:rsidR="000A542B" w:rsidRPr="003837C9">
        <w:rPr>
          <w:b/>
          <w:bCs/>
          <w:w w:val="105"/>
          <w:lang w:val="hr-HR"/>
        </w:rPr>
        <w:t>11</w:t>
      </w:r>
      <w:r w:rsidRPr="003837C9">
        <w:rPr>
          <w:b/>
          <w:bCs/>
          <w:w w:val="105"/>
          <w:lang w:val="hr-HR"/>
        </w:rPr>
        <w:t>.</w:t>
      </w:r>
    </w:p>
    <w:p w14:paraId="74EE3049" w14:textId="6E9F4246" w:rsidR="007974F8" w:rsidRPr="003837C9" w:rsidRDefault="007974F8" w:rsidP="007974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Ako isporučitelj usluge utvrdi da je onemogućena redovita kontrola i čišćenje ili da na dimovodnim objektima i uređajima za loženje postoje nedostaci koji nisu neposredno opasni za zdravlje, život i imovinu, pisano će upozoriti korisnika usluga na nemogućnost kontrole i čišćenja ili druge utvrđene nedostatke i pozvati ih da iste otklone u roku koji ne može biti duži od </w:t>
      </w:r>
      <w:r w:rsidR="00A30597" w:rsidRPr="003837C9">
        <w:rPr>
          <w:rFonts w:ascii="Times New Roman" w:hAnsi="Times New Roman" w:cs="Times New Roman"/>
          <w:sz w:val="24"/>
          <w:szCs w:val="24"/>
        </w:rPr>
        <w:t>dva mjeseca</w:t>
      </w:r>
      <w:r w:rsidRPr="003837C9">
        <w:rPr>
          <w:rFonts w:ascii="Times New Roman" w:hAnsi="Times New Roman" w:cs="Times New Roman"/>
          <w:sz w:val="24"/>
          <w:szCs w:val="24"/>
        </w:rPr>
        <w:t>.</w:t>
      </w:r>
      <w:r w:rsidR="00A30597" w:rsidRPr="003837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BF5C13" w14:textId="599A74EF" w:rsidR="007974F8" w:rsidRPr="003837C9" w:rsidRDefault="007974F8" w:rsidP="007974F8">
      <w:pPr>
        <w:pStyle w:val="Tijeloteksta"/>
        <w:ind w:left="0" w:right="82"/>
        <w:jc w:val="both"/>
        <w:rPr>
          <w:lang w:val="hr-HR"/>
        </w:rPr>
      </w:pPr>
      <w:r w:rsidRPr="003837C9">
        <w:rPr>
          <w:lang w:val="hr-HR"/>
        </w:rPr>
        <w:t>Ukoliko se nedostaci iz stavka 1. ovog članka ne otklone u ostavljenom roku ili se isti nedostatak ponovo utvrdi kod sljedeće kontrole i čišćenja dimovodnih objekata i uređaja za loženje, isporučitelj usluge o tome će obavijestiti komunaln</w:t>
      </w:r>
      <w:r w:rsidR="00A30597" w:rsidRPr="003837C9">
        <w:rPr>
          <w:lang w:val="hr-HR"/>
        </w:rPr>
        <w:t>og</w:t>
      </w:r>
      <w:r w:rsidRPr="003837C9">
        <w:rPr>
          <w:lang w:val="hr-HR"/>
        </w:rPr>
        <w:t xml:space="preserve"> redar</w:t>
      </w:r>
      <w:r w:rsidR="00A30597" w:rsidRPr="003837C9">
        <w:rPr>
          <w:lang w:val="hr-HR"/>
        </w:rPr>
        <w:t>a</w:t>
      </w:r>
      <w:r w:rsidRPr="003837C9">
        <w:rPr>
          <w:lang w:val="hr-HR"/>
        </w:rPr>
        <w:t xml:space="preserve"> i inspekciju zaštite od požara. </w:t>
      </w:r>
    </w:p>
    <w:p w14:paraId="783C32F8" w14:textId="77777777" w:rsidR="007974F8" w:rsidRPr="003837C9" w:rsidRDefault="007974F8" w:rsidP="007974F8">
      <w:pPr>
        <w:pStyle w:val="Tijeloteksta"/>
        <w:ind w:left="0" w:right="82"/>
        <w:jc w:val="both"/>
        <w:rPr>
          <w:lang w:val="hr-HR"/>
        </w:rPr>
      </w:pPr>
    </w:p>
    <w:p w14:paraId="387C4DDA" w14:textId="40D41F98" w:rsidR="007974F8" w:rsidRPr="003837C9" w:rsidRDefault="007974F8" w:rsidP="007974F8">
      <w:pPr>
        <w:pStyle w:val="Tijeloteksta"/>
        <w:ind w:left="0" w:right="82"/>
        <w:jc w:val="center"/>
        <w:rPr>
          <w:b/>
          <w:bCs/>
          <w:lang w:val="hr-HR"/>
        </w:rPr>
      </w:pPr>
      <w:r w:rsidRPr="003837C9">
        <w:rPr>
          <w:b/>
          <w:bCs/>
          <w:lang w:val="hr-HR"/>
        </w:rPr>
        <w:t xml:space="preserve">Članak </w:t>
      </w:r>
      <w:r w:rsidR="000A542B" w:rsidRPr="003837C9">
        <w:rPr>
          <w:b/>
          <w:bCs/>
          <w:lang w:val="hr-HR"/>
        </w:rPr>
        <w:t>12</w:t>
      </w:r>
      <w:r w:rsidRPr="003837C9">
        <w:rPr>
          <w:b/>
          <w:bCs/>
          <w:lang w:val="hr-HR"/>
        </w:rPr>
        <w:t>.</w:t>
      </w:r>
    </w:p>
    <w:p w14:paraId="13C3847B" w14:textId="77777777" w:rsidR="007974F8" w:rsidRPr="003837C9" w:rsidRDefault="007974F8" w:rsidP="007974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Ako ovlašteni dimnjačar utvrdi da na dimovodnim objektima i uređajima za loženje postoje nedostaci opasni za zdravlje, život i imovinu, dužan je bez odgode, pisano upozoriti korisnika usluga da iste otkloni u primjerenom roku.</w:t>
      </w:r>
    </w:p>
    <w:p w14:paraId="4EBE25D2" w14:textId="77777777" w:rsidR="007974F8" w:rsidRPr="003837C9" w:rsidRDefault="007974F8" w:rsidP="007974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Ovisno o utvrđenim nedostacima ovlašteni dimnjačar će pisano obavijestiti ministarstvo nadležno za unutarnje poslove ili građevinsku inspekciju ili distributera plina i nadležni Upravni odjel.</w:t>
      </w:r>
    </w:p>
    <w:p w14:paraId="6FBDB989" w14:textId="77777777" w:rsidR="007974F8" w:rsidRPr="003837C9" w:rsidRDefault="007974F8" w:rsidP="007974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Korisnik usluga dužan je u ostavljenom roku otkloniti nedostatke i o tome obavijestiti nadležno tijelo iz prethodnog stavka ovog članka i nadležni Upravni odjel. U suprotnome, smatrat će se da nedostaci nisu otklonjeni.</w:t>
      </w:r>
    </w:p>
    <w:p w14:paraId="5C83AB36" w14:textId="77777777" w:rsidR="007974F8" w:rsidRPr="003837C9" w:rsidRDefault="007974F8" w:rsidP="007974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Iznimno, u hitnim slučajevima kada je ugrožen život, zdravlje i imovina, ovlašteni dimnjačar dužan je odmah upozoriti ugrožene stanare zgrade i istovremeno obavijestiti ministarstvo nadležno za unutarnje poslove, nadležni Upravni odjel te distributera plina ako se radi o plinskom sustavu dimovodnog objekta i uređaja za loženje.  </w:t>
      </w:r>
    </w:p>
    <w:p w14:paraId="424C2CEE" w14:textId="77777777" w:rsidR="007974F8" w:rsidRPr="003837C9" w:rsidRDefault="007974F8" w:rsidP="007974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F647907" w14:textId="3A8D6095" w:rsidR="007974F8" w:rsidRPr="003837C9" w:rsidRDefault="007974F8" w:rsidP="007974F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37C9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0A542B" w:rsidRPr="003837C9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3837C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C840830" w14:textId="77777777" w:rsidR="007974F8" w:rsidRPr="003837C9" w:rsidRDefault="007974F8" w:rsidP="007974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Isporučitelj je dužan na zahtjev korisnika izvršiti pregled dimnjaka, dimovoda, dimovodnih objekata i uređaja za loženje te na osnovu prikupljenih podataka izdati dimnjačarski stručni nalaz kojim potvrđuje ispravnost te usklađenost dimovoda i uređaja za loženje.</w:t>
      </w:r>
    </w:p>
    <w:p w14:paraId="003B0304" w14:textId="77777777" w:rsidR="007974F8" w:rsidRPr="003837C9" w:rsidRDefault="007974F8" w:rsidP="007974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Isporučitelj izdaje dimnjačarski stručni nalaz za mogućnost priključenja ložišta na novi ili postojeći dimnjak.</w:t>
      </w:r>
    </w:p>
    <w:p w14:paraId="72EF614E" w14:textId="77777777" w:rsidR="007974F8" w:rsidRPr="003837C9" w:rsidRDefault="007974F8" w:rsidP="007974F8">
      <w:pPr>
        <w:pStyle w:val="Tijeloteksta"/>
        <w:ind w:left="0" w:right="551"/>
        <w:contextualSpacing/>
        <w:rPr>
          <w:w w:val="105"/>
          <w:lang w:val="hr-HR"/>
        </w:rPr>
      </w:pPr>
    </w:p>
    <w:p w14:paraId="580EF9A2" w14:textId="77777777" w:rsidR="007974F8" w:rsidRPr="003837C9" w:rsidRDefault="007974F8" w:rsidP="007974F8">
      <w:pPr>
        <w:pStyle w:val="Tijeloteksta"/>
        <w:ind w:left="0"/>
        <w:contextualSpacing/>
        <w:jc w:val="both"/>
        <w:rPr>
          <w:w w:val="105"/>
          <w:lang w:val="hr-HR"/>
        </w:rPr>
      </w:pPr>
    </w:p>
    <w:p w14:paraId="71824D07" w14:textId="08E86FA0" w:rsidR="007974F8" w:rsidRPr="003837C9" w:rsidRDefault="007974F8" w:rsidP="007974F8">
      <w:pPr>
        <w:pStyle w:val="Tijeloteksta"/>
        <w:numPr>
          <w:ilvl w:val="0"/>
          <w:numId w:val="2"/>
        </w:numPr>
        <w:contextualSpacing/>
        <w:jc w:val="both"/>
        <w:rPr>
          <w:b/>
          <w:bCs/>
          <w:lang w:val="hr-HR"/>
        </w:rPr>
      </w:pPr>
      <w:r w:rsidRPr="003837C9">
        <w:rPr>
          <w:b/>
          <w:bCs/>
          <w:w w:val="105"/>
          <w:lang w:val="hr-HR"/>
        </w:rPr>
        <w:t>NAČIN OBRAČUNA I PLAĆANJA ISPORUČENE KOMUNALNE USLUGE</w:t>
      </w:r>
    </w:p>
    <w:p w14:paraId="2ED1EF31" w14:textId="77777777" w:rsidR="007974F8" w:rsidRPr="003837C9" w:rsidRDefault="007974F8" w:rsidP="007974F8">
      <w:pPr>
        <w:pStyle w:val="Tijeloteksta"/>
        <w:ind w:left="0"/>
        <w:contextualSpacing/>
        <w:rPr>
          <w:lang w:val="hr-HR"/>
        </w:rPr>
      </w:pPr>
    </w:p>
    <w:p w14:paraId="46D20923" w14:textId="77777777" w:rsidR="007974F8" w:rsidRPr="003837C9" w:rsidRDefault="007974F8" w:rsidP="007974F8">
      <w:pPr>
        <w:pStyle w:val="Tijeloteksta"/>
        <w:ind w:left="0"/>
        <w:contextualSpacing/>
        <w:rPr>
          <w:lang w:val="hr-HR"/>
        </w:rPr>
      </w:pPr>
    </w:p>
    <w:p w14:paraId="02B5517F" w14:textId="257CB7D1" w:rsidR="007974F8" w:rsidRPr="003837C9" w:rsidRDefault="007974F8" w:rsidP="007974F8">
      <w:pPr>
        <w:pStyle w:val="Tijeloteksta"/>
        <w:ind w:left="3239" w:right="3221"/>
        <w:contextualSpacing/>
        <w:jc w:val="center"/>
        <w:rPr>
          <w:b/>
          <w:bCs/>
          <w:w w:val="105"/>
          <w:lang w:val="hr-HR"/>
        </w:rPr>
      </w:pPr>
      <w:r w:rsidRPr="003837C9">
        <w:rPr>
          <w:b/>
          <w:bCs/>
          <w:w w:val="105"/>
          <w:lang w:val="hr-HR"/>
        </w:rPr>
        <w:t>Članak 1</w:t>
      </w:r>
      <w:r w:rsidR="000A542B" w:rsidRPr="003837C9">
        <w:rPr>
          <w:b/>
          <w:bCs/>
          <w:w w:val="105"/>
          <w:lang w:val="hr-HR"/>
        </w:rPr>
        <w:t>4</w:t>
      </w:r>
      <w:r w:rsidRPr="003837C9">
        <w:rPr>
          <w:b/>
          <w:bCs/>
          <w:w w:val="105"/>
          <w:lang w:val="hr-HR"/>
        </w:rPr>
        <w:t>.</w:t>
      </w:r>
    </w:p>
    <w:p w14:paraId="01041715" w14:textId="18AA9A16" w:rsidR="007974F8" w:rsidRPr="003837C9" w:rsidRDefault="007974F8" w:rsidP="007974F8">
      <w:pPr>
        <w:pStyle w:val="Tijeloteksta"/>
        <w:ind w:left="0"/>
        <w:contextualSpacing/>
        <w:jc w:val="both"/>
        <w:rPr>
          <w:strike/>
          <w:lang w:val="hr-HR"/>
        </w:rPr>
      </w:pPr>
      <w:r w:rsidRPr="003837C9">
        <w:rPr>
          <w:lang w:val="hr-HR"/>
        </w:rPr>
        <w:t>Za obavljene dimnjačarske poslove Isporučitelj naplaćuje naknadu od Korisnika sukladno cjeniku usluga</w:t>
      </w:r>
      <w:r w:rsidR="003837C9" w:rsidRPr="003837C9">
        <w:rPr>
          <w:lang w:val="hr-HR"/>
        </w:rPr>
        <w:t>.</w:t>
      </w:r>
    </w:p>
    <w:p w14:paraId="45DAA5BA" w14:textId="3E9BA048" w:rsidR="007974F8" w:rsidRPr="003837C9" w:rsidRDefault="007974F8" w:rsidP="007974F8">
      <w:pPr>
        <w:pStyle w:val="Tijeloteksta"/>
        <w:ind w:left="0"/>
        <w:contextualSpacing/>
        <w:jc w:val="both"/>
        <w:rPr>
          <w:lang w:val="hr-HR"/>
        </w:rPr>
      </w:pPr>
      <w:r w:rsidRPr="003837C9">
        <w:rPr>
          <w:lang w:val="hr-HR"/>
        </w:rPr>
        <w:t>Cjenik usluga mora biti javno dostupan korisnicima</w:t>
      </w:r>
      <w:r w:rsidR="000A542B" w:rsidRPr="003837C9">
        <w:rPr>
          <w:lang w:val="hr-HR"/>
        </w:rPr>
        <w:t xml:space="preserve"> usluga i istaknut na oglasnoj ploči i mrežnim stranicama Isporučitelja.</w:t>
      </w:r>
    </w:p>
    <w:p w14:paraId="643D28EF" w14:textId="77777777" w:rsidR="00955DA0" w:rsidRPr="003837C9" w:rsidRDefault="00955DA0" w:rsidP="007974F8">
      <w:pPr>
        <w:pStyle w:val="Tijeloteksta"/>
        <w:ind w:left="0"/>
        <w:contextualSpacing/>
        <w:jc w:val="center"/>
        <w:rPr>
          <w:b/>
          <w:bCs/>
          <w:lang w:val="hr-HR"/>
        </w:rPr>
      </w:pPr>
    </w:p>
    <w:p w14:paraId="466C5877" w14:textId="77777777" w:rsidR="00FB35EE" w:rsidRDefault="00FB35EE" w:rsidP="007974F8">
      <w:pPr>
        <w:pStyle w:val="Tijeloteksta"/>
        <w:ind w:left="0"/>
        <w:contextualSpacing/>
        <w:jc w:val="center"/>
        <w:rPr>
          <w:b/>
          <w:bCs/>
          <w:lang w:val="hr-HR"/>
        </w:rPr>
      </w:pPr>
    </w:p>
    <w:p w14:paraId="70149E06" w14:textId="2E3BC7CA" w:rsidR="007974F8" w:rsidRPr="003837C9" w:rsidRDefault="007974F8" w:rsidP="007974F8">
      <w:pPr>
        <w:pStyle w:val="Tijeloteksta"/>
        <w:ind w:left="0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lang w:val="hr-HR"/>
        </w:rPr>
        <w:t>Članak 1</w:t>
      </w:r>
      <w:r w:rsidR="000A542B" w:rsidRPr="003837C9">
        <w:rPr>
          <w:b/>
          <w:bCs/>
          <w:lang w:val="hr-HR"/>
        </w:rPr>
        <w:t>5</w:t>
      </w:r>
      <w:r w:rsidRPr="003837C9">
        <w:rPr>
          <w:b/>
          <w:bCs/>
          <w:lang w:val="hr-HR"/>
        </w:rPr>
        <w:t>.</w:t>
      </w:r>
    </w:p>
    <w:p w14:paraId="61FF4D34" w14:textId="6FC13FDB" w:rsidR="007974F8" w:rsidRPr="003837C9" w:rsidRDefault="007974F8" w:rsidP="007974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Isporučitelj usluge dužan je za obavljene dimnjačarske poslove izdati račun</w:t>
      </w:r>
      <w:r w:rsidR="004C11E8" w:rsidRPr="003837C9">
        <w:rPr>
          <w:rFonts w:ascii="Times New Roman" w:hAnsi="Times New Roman" w:cs="Times New Roman"/>
          <w:sz w:val="24"/>
          <w:szCs w:val="24"/>
        </w:rPr>
        <w:t xml:space="preserve"> s potvrdom o izvršenoj usluzi održavanja dimovodnih objekta</w:t>
      </w:r>
      <w:r w:rsidRPr="003837C9">
        <w:rPr>
          <w:rFonts w:ascii="Times New Roman" w:hAnsi="Times New Roman" w:cs="Times New Roman"/>
          <w:sz w:val="24"/>
          <w:szCs w:val="24"/>
        </w:rPr>
        <w:t>.</w:t>
      </w:r>
      <w:r w:rsidR="004C11E8" w:rsidRPr="003837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41BC01" w14:textId="77777777" w:rsidR="007974F8" w:rsidRPr="003837C9" w:rsidRDefault="007974F8" w:rsidP="007974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Uz račun dimnjačar je dužan priložiti specifikaciju obavljenih radova sukladno cjeniku dimnjačarskih poslova koju ovjerava ovlašteni dimnjačar i korisnik usluge.</w:t>
      </w:r>
    </w:p>
    <w:p w14:paraId="66D62C5B" w14:textId="77777777" w:rsidR="007974F8" w:rsidRPr="003837C9" w:rsidRDefault="007974F8" w:rsidP="007974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Naknadu iz stavka 1. ovog članka plaća korisnik usluge, a u slučaju neplaćanja obavljene usluge, Isporučitelj će korisniku uputiti opomenu.</w:t>
      </w:r>
    </w:p>
    <w:p w14:paraId="5BDEFEC9" w14:textId="1177DE66" w:rsidR="00AC5781" w:rsidRPr="003837C9" w:rsidRDefault="007974F8" w:rsidP="00955D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Ako korisnik i nakon primljene opomene ne plati uslugu, Isporučitelj je ovlašten pokrenuti postupak prisilne naplate iste.</w:t>
      </w:r>
    </w:p>
    <w:p w14:paraId="69F25A87" w14:textId="77777777" w:rsidR="00955DA0" w:rsidRPr="003837C9" w:rsidRDefault="00955DA0" w:rsidP="00AC5781">
      <w:pPr>
        <w:pStyle w:val="Tijeloteksta"/>
        <w:ind w:left="0"/>
        <w:contextualSpacing/>
        <w:jc w:val="center"/>
        <w:rPr>
          <w:b/>
          <w:bCs/>
          <w:lang w:val="hr-HR"/>
        </w:rPr>
      </w:pPr>
    </w:p>
    <w:p w14:paraId="163EFA2C" w14:textId="19584240" w:rsidR="007974F8" w:rsidRPr="003837C9" w:rsidRDefault="00AC5781" w:rsidP="00AC5781">
      <w:pPr>
        <w:pStyle w:val="Tijeloteksta"/>
        <w:ind w:left="0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lang w:val="hr-HR"/>
        </w:rPr>
        <w:t>Članak 1</w:t>
      </w:r>
      <w:r w:rsidR="000A542B" w:rsidRPr="003837C9">
        <w:rPr>
          <w:b/>
          <w:bCs/>
          <w:lang w:val="hr-HR"/>
        </w:rPr>
        <w:t>6</w:t>
      </w:r>
      <w:r w:rsidRPr="003837C9">
        <w:rPr>
          <w:b/>
          <w:bCs/>
          <w:lang w:val="hr-HR"/>
        </w:rPr>
        <w:t>.</w:t>
      </w:r>
    </w:p>
    <w:p w14:paraId="0E98BE82" w14:textId="77777777" w:rsidR="00AC5781" w:rsidRPr="003837C9" w:rsidRDefault="00AC5781" w:rsidP="00AC57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Korisnik usluge može podnijeti prigovor Isporučitelju ako nije zadovoljan pruženom uslugom.</w:t>
      </w:r>
    </w:p>
    <w:p w14:paraId="249A3319" w14:textId="77777777" w:rsidR="00955DA0" w:rsidRPr="003837C9" w:rsidRDefault="00955DA0" w:rsidP="007974F8">
      <w:pPr>
        <w:pStyle w:val="Tijeloteksta"/>
        <w:ind w:left="3239" w:right="3221"/>
        <w:contextualSpacing/>
        <w:jc w:val="center"/>
        <w:rPr>
          <w:b/>
          <w:bCs/>
          <w:w w:val="105"/>
          <w:lang w:val="hr-HR"/>
        </w:rPr>
      </w:pPr>
    </w:p>
    <w:p w14:paraId="063BB7AF" w14:textId="1187DF9D" w:rsidR="007974F8" w:rsidRPr="003837C9" w:rsidRDefault="007974F8" w:rsidP="007974F8">
      <w:pPr>
        <w:pStyle w:val="Tijeloteksta"/>
        <w:ind w:left="3239" w:right="3221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w w:val="105"/>
          <w:lang w:val="hr-HR"/>
        </w:rPr>
        <w:t>Članak 1</w:t>
      </w:r>
      <w:r w:rsidR="000A542B" w:rsidRPr="003837C9">
        <w:rPr>
          <w:b/>
          <w:bCs/>
          <w:w w:val="105"/>
          <w:lang w:val="hr-HR"/>
        </w:rPr>
        <w:t>7</w:t>
      </w:r>
      <w:r w:rsidRPr="003837C9">
        <w:rPr>
          <w:b/>
          <w:bCs/>
          <w:w w:val="105"/>
          <w:lang w:val="hr-HR"/>
        </w:rPr>
        <w:t>.</w:t>
      </w:r>
    </w:p>
    <w:p w14:paraId="3C02655A" w14:textId="77777777" w:rsidR="007974F8" w:rsidRPr="003837C9" w:rsidRDefault="007974F8" w:rsidP="007974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Na ono što nije uređeno ovim Općim uvjetima primjenjuju se odredbe Zakona o obveznim odnosima, Zakona o zaštiti potrošača i ostalih pozitivnih propisa Republike Hrvatske.</w:t>
      </w:r>
    </w:p>
    <w:p w14:paraId="42F7110D" w14:textId="77777777" w:rsidR="007974F8" w:rsidRPr="003837C9" w:rsidRDefault="007974F8" w:rsidP="007974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DA10EE" w14:textId="77777777" w:rsidR="00955DA0" w:rsidRPr="003837C9" w:rsidRDefault="00955DA0" w:rsidP="007974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5F405" w14:textId="4AA70E3D" w:rsidR="007974F8" w:rsidRPr="003837C9" w:rsidRDefault="007974F8" w:rsidP="007974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7C9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0A542B" w:rsidRPr="003837C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837C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B7F248E" w14:textId="1E2BEAF5" w:rsidR="007974F8" w:rsidRPr="003837C9" w:rsidRDefault="007974F8" w:rsidP="007974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Ovi Opći uvjeti objavit će se u </w:t>
      </w:r>
      <w:r w:rsidR="002A3D69" w:rsidRPr="003837C9">
        <w:rPr>
          <w:rFonts w:ascii="Times New Roman" w:hAnsi="Times New Roman" w:cs="Times New Roman"/>
          <w:sz w:val="24"/>
          <w:szCs w:val="24"/>
        </w:rPr>
        <w:t>G</w:t>
      </w:r>
      <w:r w:rsidRPr="003837C9">
        <w:rPr>
          <w:rFonts w:ascii="Times New Roman" w:hAnsi="Times New Roman" w:cs="Times New Roman"/>
          <w:sz w:val="24"/>
          <w:szCs w:val="24"/>
        </w:rPr>
        <w:t xml:space="preserve">lasniku </w:t>
      </w:r>
      <w:r w:rsidR="002A3D69" w:rsidRPr="003837C9">
        <w:rPr>
          <w:rFonts w:ascii="Times New Roman" w:hAnsi="Times New Roman" w:cs="Times New Roman"/>
          <w:sz w:val="24"/>
          <w:szCs w:val="24"/>
        </w:rPr>
        <w:t>Zagrebačke županije</w:t>
      </w:r>
      <w:r w:rsidRPr="003837C9">
        <w:rPr>
          <w:rFonts w:ascii="Times New Roman" w:hAnsi="Times New Roman" w:cs="Times New Roman"/>
          <w:sz w:val="24"/>
          <w:szCs w:val="24"/>
        </w:rPr>
        <w:t xml:space="preserve">, web stranici </w:t>
      </w:r>
      <w:r w:rsidR="002A3D69" w:rsidRPr="003837C9">
        <w:rPr>
          <w:rFonts w:ascii="Times New Roman" w:hAnsi="Times New Roman" w:cs="Times New Roman"/>
          <w:sz w:val="24"/>
          <w:szCs w:val="24"/>
        </w:rPr>
        <w:t>Općine Kloštar Ivanić</w:t>
      </w:r>
      <w:r w:rsidRPr="003837C9">
        <w:rPr>
          <w:rFonts w:ascii="Times New Roman" w:hAnsi="Times New Roman" w:cs="Times New Roman"/>
          <w:sz w:val="24"/>
          <w:szCs w:val="24"/>
        </w:rPr>
        <w:t xml:space="preserve"> te na oglasnoj ploči i web stranici Isporučitelja komunalne usluge.</w:t>
      </w:r>
    </w:p>
    <w:p w14:paraId="67AA3306" w14:textId="77777777" w:rsidR="007974F8" w:rsidRPr="003837C9" w:rsidRDefault="007974F8" w:rsidP="007974F8">
      <w:pPr>
        <w:pStyle w:val="Tijeloteksta"/>
        <w:ind w:left="0"/>
        <w:contextualSpacing/>
        <w:rPr>
          <w:lang w:val="hr-HR"/>
        </w:rPr>
      </w:pPr>
    </w:p>
    <w:p w14:paraId="318B4B5C" w14:textId="77777777" w:rsidR="00955DA0" w:rsidRPr="003837C9" w:rsidRDefault="00955DA0" w:rsidP="007974F8">
      <w:pPr>
        <w:pStyle w:val="Tijeloteksta"/>
        <w:ind w:left="3239" w:right="3221"/>
        <w:contextualSpacing/>
        <w:jc w:val="center"/>
        <w:rPr>
          <w:b/>
          <w:bCs/>
          <w:w w:val="105"/>
          <w:lang w:val="hr-HR"/>
        </w:rPr>
      </w:pPr>
    </w:p>
    <w:p w14:paraId="07746C69" w14:textId="19C83AFA" w:rsidR="007974F8" w:rsidRPr="003837C9" w:rsidRDefault="007974F8" w:rsidP="007974F8">
      <w:pPr>
        <w:pStyle w:val="Tijeloteksta"/>
        <w:ind w:left="3239" w:right="3221"/>
        <w:contextualSpacing/>
        <w:jc w:val="center"/>
        <w:rPr>
          <w:b/>
          <w:bCs/>
          <w:lang w:val="hr-HR"/>
        </w:rPr>
      </w:pPr>
      <w:r w:rsidRPr="003837C9">
        <w:rPr>
          <w:b/>
          <w:bCs/>
          <w:w w:val="105"/>
          <w:lang w:val="hr-HR"/>
        </w:rPr>
        <w:t>Članak 1</w:t>
      </w:r>
      <w:r w:rsidR="000A542B" w:rsidRPr="003837C9">
        <w:rPr>
          <w:b/>
          <w:bCs/>
          <w:w w:val="105"/>
          <w:lang w:val="hr-HR"/>
        </w:rPr>
        <w:t>9</w:t>
      </w:r>
      <w:r w:rsidRPr="003837C9">
        <w:rPr>
          <w:b/>
          <w:bCs/>
          <w:w w:val="105"/>
          <w:lang w:val="hr-HR"/>
        </w:rPr>
        <w:t>.</w:t>
      </w:r>
    </w:p>
    <w:p w14:paraId="45581AB1" w14:textId="034CA111" w:rsidR="00D94319" w:rsidRPr="003837C9" w:rsidRDefault="0052422B" w:rsidP="00D94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>Ovi Opći uvjeti stupaju na snagu osm</w:t>
      </w:r>
      <w:r w:rsidR="00D94319" w:rsidRPr="003837C9">
        <w:rPr>
          <w:rFonts w:ascii="Times New Roman" w:hAnsi="Times New Roman" w:cs="Times New Roman"/>
          <w:sz w:val="24"/>
          <w:szCs w:val="24"/>
        </w:rPr>
        <w:t>i</w:t>
      </w:r>
      <w:r w:rsidRPr="003837C9">
        <w:rPr>
          <w:rFonts w:ascii="Times New Roman" w:hAnsi="Times New Roman" w:cs="Times New Roman"/>
          <w:sz w:val="24"/>
          <w:szCs w:val="24"/>
        </w:rPr>
        <w:t xml:space="preserve"> dan od dana objave u </w:t>
      </w:r>
      <w:r w:rsidR="00D94319" w:rsidRPr="003837C9">
        <w:rPr>
          <w:rFonts w:ascii="Times New Roman" w:hAnsi="Times New Roman" w:cs="Times New Roman"/>
          <w:sz w:val="24"/>
          <w:szCs w:val="24"/>
        </w:rPr>
        <w:t>G</w:t>
      </w:r>
      <w:r w:rsidRPr="003837C9">
        <w:rPr>
          <w:rFonts w:ascii="Times New Roman" w:hAnsi="Times New Roman" w:cs="Times New Roman"/>
          <w:sz w:val="24"/>
          <w:szCs w:val="24"/>
        </w:rPr>
        <w:t xml:space="preserve">lasniku </w:t>
      </w:r>
      <w:r w:rsidR="00D94319" w:rsidRPr="003837C9">
        <w:rPr>
          <w:rFonts w:ascii="Times New Roman" w:hAnsi="Times New Roman" w:cs="Times New Roman"/>
          <w:sz w:val="24"/>
          <w:szCs w:val="24"/>
        </w:rPr>
        <w:t>Zagrebačke županije.</w:t>
      </w:r>
    </w:p>
    <w:p w14:paraId="3D43E2C3" w14:textId="4E3E4133" w:rsidR="0052422B" w:rsidRPr="003837C9" w:rsidRDefault="0052422B" w:rsidP="00D94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7C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9ACB5E7" w14:textId="1AB152BC" w:rsidR="004E4AD1" w:rsidRPr="003837C9" w:rsidRDefault="004E4AD1" w:rsidP="004E4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Broj: </w:t>
      </w:r>
      <w:r w:rsidR="00D136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  <w:r w:rsidR="00C7587A"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/2</w:t>
      </w:r>
      <w:r w:rsidR="00083723"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</w:p>
    <w:p w14:paraId="01CB3FCE" w14:textId="5D9D0591" w:rsidR="004E4AD1" w:rsidRPr="003837C9" w:rsidRDefault="004E4AD1" w:rsidP="004E4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Ivanić Grad, </w:t>
      </w:r>
      <w:r w:rsidR="00D136FE">
        <w:rPr>
          <w:rFonts w:ascii="Times New Roman" w:eastAsia="Times New Roman" w:hAnsi="Times New Roman" w:cs="Times New Roman"/>
          <w:sz w:val="24"/>
          <w:szCs w:val="24"/>
          <w:lang w:eastAsia="hr-HR"/>
        </w:rPr>
        <w:t>08</w:t>
      </w: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D136FE">
        <w:rPr>
          <w:rFonts w:ascii="Times New Roman" w:eastAsia="Times New Roman" w:hAnsi="Times New Roman" w:cs="Times New Roman"/>
          <w:sz w:val="24"/>
          <w:szCs w:val="24"/>
          <w:lang w:eastAsia="hr-HR"/>
        </w:rPr>
        <w:t>09.</w:t>
      </w: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083723"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god.</w:t>
      </w:r>
    </w:p>
    <w:p w14:paraId="4324E2D9" w14:textId="77777777" w:rsidR="004E4AD1" w:rsidRPr="003837C9" w:rsidRDefault="004E4AD1" w:rsidP="007974F8">
      <w:pPr>
        <w:pStyle w:val="Tijeloteksta"/>
        <w:ind w:left="0"/>
        <w:contextualSpacing/>
        <w:rPr>
          <w:lang w:val="hr-HR"/>
        </w:rPr>
      </w:pPr>
    </w:p>
    <w:tbl>
      <w:tblPr>
        <w:tblStyle w:val="Reetkatablice"/>
        <w:tblW w:w="0" w:type="auto"/>
        <w:tblInd w:w="6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5"/>
      </w:tblGrid>
      <w:tr w:rsidR="007974F8" w:rsidRPr="003837C9" w14:paraId="4002769B" w14:textId="77777777" w:rsidTr="007974F8">
        <w:tc>
          <w:tcPr>
            <w:tcW w:w="2925" w:type="dxa"/>
          </w:tcPr>
          <w:p w14:paraId="6AD8931B" w14:textId="53D416A5" w:rsidR="0052422B" w:rsidRPr="003837C9" w:rsidRDefault="009C3486" w:rsidP="0079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7C9">
              <w:rPr>
                <w:rFonts w:ascii="Times New Roman" w:hAnsi="Times New Roman" w:cs="Times New Roman"/>
                <w:sz w:val="24"/>
                <w:szCs w:val="24"/>
              </w:rPr>
              <w:t>MIVEGRA</w:t>
            </w:r>
            <w:r w:rsidR="0052422B" w:rsidRPr="003837C9">
              <w:rPr>
                <w:rFonts w:ascii="Times New Roman" w:hAnsi="Times New Roman" w:cs="Times New Roman"/>
                <w:sz w:val="24"/>
                <w:szCs w:val="24"/>
              </w:rPr>
              <w:t xml:space="preserve"> d.o.o.</w:t>
            </w:r>
          </w:p>
          <w:p w14:paraId="4CA70F4A" w14:textId="481B5E25" w:rsidR="007974F8" w:rsidRPr="003837C9" w:rsidRDefault="0052422B" w:rsidP="00524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7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7974F8" w:rsidRPr="003837C9">
              <w:rPr>
                <w:rFonts w:ascii="Times New Roman" w:hAnsi="Times New Roman" w:cs="Times New Roman"/>
                <w:sz w:val="24"/>
                <w:szCs w:val="24"/>
              </w:rPr>
              <w:t xml:space="preserve">Direktor </w:t>
            </w:r>
          </w:p>
        </w:tc>
      </w:tr>
      <w:tr w:rsidR="007974F8" w:rsidRPr="003837C9" w14:paraId="6CABAA93" w14:textId="77777777" w:rsidTr="007974F8">
        <w:tc>
          <w:tcPr>
            <w:tcW w:w="2925" w:type="dxa"/>
          </w:tcPr>
          <w:p w14:paraId="29D7CDFC" w14:textId="77777777" w:rsidR="007974F8" w:rsidRDefault="009C3486" w:rsidP="0079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7C9">
              <w:rPr>
                <w:rFonts w:ascii="Times New Roman" w:hAnsi="Times New Roman" w:cs="Times New Roman"/>
                <w:sz w:val="24"/>
                <w:szCs w:val="24"/>
              </w:rPr>
              <w:t>Mario Iveković</w:t>
            </w:r>
          </w:p>
          <w:p w14:paraId="0AF506AE" w14:textId="77777777" w:rsidR="00D136FE" w:rsidRDefault="00D136FE" w:rsidP="0079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A16F6" w14:textId="77777777" w:rsidR="00D136FE" w:rsidRDefault="00D136FE" w:rsidP="0079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6687C" w14:textId="77777777" w:rsidR="00D136FE" w:rsidRDefault="00D136FE" w:rsidP="0079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CE14A" w14:textId="7DDE6822" w:rsidR="00D136FE" w:rsidRPr="003837C9" w:rsidRDefault="00D136FE" w:rsidP="0079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6D9820" w14:textId="4056463C" w:rsidR="0052422B" w:rsidRPr="003837C9" w:rsidRDefault="0052422B" w:rsidP="0052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D142A3" w14:textId="77777777" w:rsidR="0023255C" w:rsidRPr="003837C9" w:rsidRDefault="0023255C" w:rsidP="0052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5E64A" w14:textId="1EE52AF2" w:rsidR="0052422B" w:rsidRPr="003837C9" w:rsidRDefault="0052422B" w:rsidP="00524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Utvrđuje se da su ovi Opći uvjeti istovremeno objavljeni u </w:t>
      </w:r>
      <w:r w:rsidR="00083723"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3837C9">
        <w:rPr>
          <w:rFonts w:ascii="Times New Roman" w:hAnsi="Times New Roman" w:cs="Times New Roman"/>
          <w:sz w:val="24"/>
          <w:szCs w:val="24"/>
        </w:rPr>
        <w:t xml:space="preserve">lasniku </w:t>
      </w:r>
      <w:r w:rsidR="00083723" w:rsidRPr="003837C9">
        <w:rPr>
          <w:rFonts w:ascii="Times New Roman" w:hAnsi="Times New Roman" w:cs="Times New Roman"/>
          <w:sz w:val="24"/>
          <w:szCs w:val="24"/>
        </w:rPr>
        <w:t>Zagrebačke županije</w:t>
      </w:r>
      <w:r w:rsidRPr="003837C9">
        <w:rPr>
          <w:rFonts w:ascii="Times New Roman" w:hAnsi="Times New Roman" w:cs="Times New Roman"/>
          <w:sz w:val="24"/>
          <w:szCs w:val="24"/>
        </w:rPr>
        <w:t xml:space="preserve">, na </w:t>
      </w:r>
      <w:r w:rsidR="00010CEB" w:rsidRPr="003837C9">
        <w:rPr>
          <w:rFonts w:ascii="Times New Roman" w:hAnsi="Times New Roman" w:cs="Times New Roman"/>
          <w:sz w:val="24"/>
          <w:szCs w:val="24"/>
        </w:rPr>
        <w:t xml:space="preserve">web </w:t>
      </w:r>
      <w:r w:rsidRPr="003837C9">
        <w:rPr>
          <w:rFonts w:ascii="Times New Roman" w:hAnsi="Times New Roman" w:cs="Times New Roman"/>
          <w:sz w:val="24"/>
          <w:szCs w:val="24"/>
        </w:rPr>
        <w:t>strani</w:t>
      </w:r>
      <w:r w:rsidR="00010CEB" w:rsidRPr="003837C9">
        <w:rPr>
          <w:rFonts w:ascii="Times New Roman" w:hAnsi="Times New Roman" w:cs="Times New Roman"/>
          <w:sz w:val="24"/>
          <w:szCs w:val="24"/>
        </w:rPr>
        <w:t>ci</w:t>
      </w:r>
      <w:r w:rsidRPr="003837C9">
        <w:rPr>
          <w:rFonts w:ascii="Times New Roman" w:hAnsi="Times New Roman" w:cs="Times New Roman"/>
          <w:sz w:val="24"/>
          <w:szCs w:val="24"/>
        </w:rPr>
        <w:t xml:space="preserve"> </w:t>
      </w:r>
      <w:r w:rsidR="00083723" w:rsidRPr="003837C9">
        <w:rPr>
          <w:rFonts w:ascii="Times New Roman" w:hAnsi="Times New Roman" w:cs="Times New Roman"/>
          <w:sz w:val="24"/>
          <w:szCs w:val="24"/>
        </w:rPr>
        <w:t>Općine Kloštar Ivanić</w:t>
      </w:r>
      <w:r w:rsidRPr="003837C9">
        <w:rPr>
          <w:rFonts w:ascii="Times New Roman" w:hAnsi="Times New Roman" w:cs="Times New Roman"/>
          <w:sz w:val="24"/>
          <w:szCs w:val="24"/>
        </w:rPr>
        <w:t xml:space="preserve"> – </w:t>
      </w:r>
      <w:hyperlink r:id="rId7" w:history="1">
        <w:r w:rsidR="00083723" w:rsidRPr="003837C9">
          <w:rPr>
            <w:rStyle w:val="Hiperveza"/>
            <w:rFonts w:ascii="Times New Roman" w:hAnsi="Times New Roman" w:cs="Times New Roman"/>
            <w:sz w:val="24"/>
            <w:szCs w:val="24"/>
          </w:rPr>
          <w:t>www.klostar-ivanic.hr</w:t>
        </w:r>
      </w:hyperlink>
      <w:r w:rsidRPr="003837C9">
        <w:rPr>
          <w:rFonts w:ascii="Times New Roman" w:hAnsi="Times New Roman" w:cs="Times New Roman"/>
          <w:sz w:val="24"/>
          <w:szCs w:val="24"/>
        </w:rPr>
        <w:t>, na oglasnoj ploči i web stranici Isporučitelja komunalne usluge</w:t>
      </w:r>
      <w:r w:rsidR="00F84319" w:rsidRPr="003837C9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F84319" w:rsidRPr="003837C9">
          <w:rPr>
            <w:rStyle w:val="Hiperveza"/>
            <w:rFonts w:ascii="Times New Roman" w:hAnsi="Times New Roman" w:cs="Times New Roman"/>
            <w:sz w:val="24"/>
            <w:szCs w:val="24"/>
          </w:rPr>
          <w:t>www.mivegra.hr</w:t>
        </w:r>
      </w:hyperlink>
      <w:r w:rsidR="00F84319" w:rsidRPr="003837C9">
        <w:rPr>
          <w:rFonts w:ascii="Times New Roman" w:hAnsi="Times New Roman" w:cs="Times New Roman"/>
          <w:sz w:val="24"/>
          <w:szCs w:val="24"/>
        </w:rPr>
        <w:t>,</w:t>
      </w: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</w:t>
      </w:r>
      <w:r w:rsidR="00F84319"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  <w:r w:rsidR="00D136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</w:t>
      </w: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083723"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 te da stupaju na snagu </w:t>
      </w:r>
      <w:r w:rsidR="00D136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</w:t>
      </w: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083723"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383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godine.      </w:t>
      </w:r>
    </w:p>
    <w:sectPr w:rsidR="0052422B" w:rsidRPr="003837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6A9CC" w14:textId="77777777" w:rsidR="00083723" w:rsidRDefault="00083723" w:rsidP="00083723">
      <w:pPr>
        <w:spacing w:after="0" w:line="240" w:lineRule="auto"/>
      </w:pPr>
      <w:r>
        <w:separator/>
      </w:r>
    </w:p>
  </w:endnote>
  <w:endnote w:type="continuationSeparator" w:id="0">
    <w:p w14:paraId="4ED23C60" w14:textId="77777777" w:rsidR="00083723" w:rsidRDefault="00083723" w:rsidP="00083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8C91A" w14:textId="77777777" w:rsidR="00083723" w:rsidRDefault="0008372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DDD40" w14:textId="77777777" w:rsidR="00083723" w:rsidRDefault="0008372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D5AD8" w14:textId="77777777" w:rsidR="00083723" w:rsidRDefault="000837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CF87C" w14:textId="77777777" w:rsidR="00083723" w:rsidRDefault="00083723" w:rsidP="00083723">
      <w:pPr>
        <w:spacing w:after="0" w:line="240" w:lineRule="auto"/>
      </w:pPr>
      <w:r>
        <w:separator/>
      </w:r>
    </w:p>
  </w:footnote>
  <w:footnote w:type="continuationSeparator" w:id="0">
    <w:p w14:paraId="2AC85E8D" w14:textId="77777777" w:rsidR="00083723" w:rsidRDefault="00083723" w:rsidP="00083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FC2A9" w14:textId="77777777" w:rsidR="00083723" w:rsidRDefault="0008372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4CAF7" w14:textId="1DCF6DC5" w:rsidR="00083723" w:rsidRPr="000D6CA4" w:rsidRDefault="00083723" w:rsidP="000D6CA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17BCB" w14:textId="77777777" w:rsidR="00083723" w:rsidRDefault="0008372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394B"/>
    <w:multiLevelType w:val="multilevel"/>
    <w:tmpl w:val="5C5A401C"/>
    <w:lvl w:ilvl="0">
      <w:start w:val="2"/>
      <w:numFmt w:val="decimal"/>
      <w:lvlText w:val="%1."/>
      <w:lvlJc w:val="left"/>
      <w:pPr>
        <w:ind w:left="1636" w:hanging="360"/>
      </w:p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5CD4578"/>
    <w:multiLevelType w:val="hybridMultilevel"/>
    <w:tmpl w:val="A3D236D8"/>
    <w:lvl w:ilvl="0" w:tplc="08090013">
      <w:start w:val="1"/>
      <w:numFmt w:val="upperRoman"/>
      <w:lvlText w:val="%1."/>
      <w:lvlJc w:val="right"/>
      <w:pPr>
        <w:ind w:left="835" w:hanging="360"/>
      </w:pPr>
    </w:lvl>
    <w:lvl w:ilvl="1" w:tplc="08090019" w:tentative="1">
      <w:start w:val="1"/>
      <w:numFmt w:val="lowerLetter"/>
      <w:lvlText w:val="%2."/>
      <w:lvlJc w:val="left"/>
      <w:pPr>
        <w:ind w:left="1555" w:hanging="360"/>
      </w:pPr>
    </w:lvl>
    <w:lvl w:ilvl="2" w:tplc="0809001B" w:tentative="1">
      <w:start w:val="1"/>
      <w:numFmt w:val="lowerRoman"/>
      <w:lvlText w:val="%3."/>
      <w:lvlJc w:val="right"/>
      <w:pPr>
        <w:ind w:left="2275" w:hanging="180"/>
      </w:pPr>
    </w:lvl>
    <w:lvl w:ilvl="3" w:tplc="0809000F" w:tentative="1">
      <w:start w:val="1"/>
      <w:numFmt w:val="decimal"/>
      <w:lvlText w:val="%4."/>
      <w:lvlJc w:val="left"/>
      <w:pPr>
        <w:ind w:left="2995" w:hanging="360"/>
      </w:pPr>
    </w:lvl>
    <w:lvl w:ilvl="4" w:tplc="08090019" w:tentative="1">
      <w:start w:val="1"/>
      <w:numFmt w:val="lowerLetter"/>
      <w:lvlText w:val="%5."/>
      <w:lvlJc w:val="left"/>
      <w:pPr>
        <w:ind w:left="3715" w:hanging="360"/>
      </w:pPr>
    </w:lvl>
    <w:lvl w:ilvl="5" w:tplc="0809001B" w:tentative="1">
      <w:start w:val="1"/>
      <w:numFmt w:val="lowerRoman"/>
      <w:lvlText w:val="%6."/>
      <w:lvlJc w:val="right"/>
      <w:pPr>
        <w:ind w:left="4435" w:hanging="180"/>
      </w:pPr>
    </w:lvl>
    <w:lvl w:ilvl="6" w:tplc="0809000F" w:tentative="1">
      <w:start w:val="1"/>
      <w:numFmt w:val="decimal"/>
      <w:lvlText w:val="%7."/>
      <w:lvlJc w:val="left"/>
      <w:pPr>
        <w:ind w:left="5155" w:hanging="360"/>
      </w:pPr>
    </w:lvl>
    <w:lvl w:ilvl="7" w:tplc="08090019" w:tentative="1">
      <w:start w:val="1"/>
      <w:numFmt w:val="lowerLetter"/>
      <w:lvlText w:val="%8."/>
      <w:lvlJc w:val="left"/>
      <w:pPr>
        <w:ind w:left="5875" w:hanging="360"/>
      </w:pPr>
    </w:lvl>
    <w:lvl w:ilvl="8" w:tplc="08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" w15:restartNumberingAfterBreak="0">
    <w:nsid w:val="0F5B507D"/>
    <w:multiLevelType w:val="hybridMultilevel"/>
    <w:tmpl w:val="DA7A3336"/>
    <w:lvl w:ilvl="0" w:tplc="155E0478">
      <w:numFmt w:val="bullet"/>
      <w:lvlText w:val="-"/>
      <w:lvlJc w:val="left"/>
      <w:pPr>
        <w:ind w:left="360" w:hanging="360"/>
      </w:pPr>
      <w:rPr>
        <w:rFonts w:ascii="Book Antiqua" w:eastAsiaTheme="minorHAnsi" w:hAnsi="Book Antiqu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812D64"/>
    <w:multiLevelType w:val="multilevel"/>
    <w:tmpl w:val="04E4F514"/>
    <w:lvl w:ilvl="0">
      <w:start w:val="1"/>
      <w:numFmt w:val="lowerLetter"/>
      <w:lvlText w:val="%1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520" w:hanging="285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680" w:hanging="285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840" w:hanging="285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4" w15:restartNumberingAfterBreak="0">
    <w:nsid w:val="30154C8E"/>
    <w:multiLevelType w:val="multilevel"/>
    <w:tmpl w:val="5498B6B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5390541"/>
    <w:multiLevelType w:val="hybridMultilevel"/>
    <w:tmpl w:val="6B08805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94814"/>
    <w:multiLevelType w:val="multilevel"/>
    <w:tmpl w:val="F9BA1BF0"/>
    <w:lvl w:ilvl="0">
      <w:start w:val="1"/>
      <w:numFmt w:val="lowerLetter"/>
      <w:lvlText w:val="%1.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F2C5C11"/>
    <w:multiLevelType w:val="hybridMultilevel"/>
    <w:tmpl w:val="1F0C5E0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B135E2"/>
    <w:multiLevelType w:val="hybridMultilevel"/>
    <w:tmpl w:val="3A706B0A"/>
    <w:lvl w:ilvl="0" w:tplc="08090013">
      <w:start w:val="1"/>
      <w:numFmt w:val="upperRoman"/>
      <w:lvlText w:val="%1."/>
      <w:lvlJc w:val="right"/>
      <w:pPr>
        <w:ind w:left="835" w:hanging="360"/>
      </w:pPr>
    </w:lvl>
    <w:lvl w:ilvl="1" w:tplc="08090019" w:tentative="1">
      <w:start w:val="1"/>
      <w:numFmt w:val="lowerLetter"/>
      <w:lvlText w:val="%2."/>
      <w:lvlJc w:val="left"/>
      <w:pPr>
        <w:ind w:left="1555" w:hanging="360"/>
      </w:pPr>
    </w:lvl>
    <w:lvl w:ilvl="2" w:tplc="0809001B" w:tentative="1">
      <w:start w:val="1"/>
      <w:numFmt w:val="lowerRoman"/>
      <w:lvlText w:val="%3."/>
      <w:lvlJc w:val="right"/>
      <w:pPr>
        <w:ind w:left="2275" w:hanging="180"/>
      </w:pPr>
    </w:lvl>
    <w:lvl w:ilvl="3" w:tplc="0809000F" w:tentative="1">
      <w:start w:val="1"/>
      <w:numFmt w:val="decimal"/>
      <w:lvlText w:val="%4."/>
      <w:lvlJc w:val="left"/>
      <w:pPr>
        <w:ind w:left="2995" w:hanging="360"/>
      </w:pPr>
    </w:lvl>
    <w:lvl w:ilvl="4" w:tplc="08090019" w:tentative="1">
      <w:start w:val="1"/>
      <w:numFmt w:val="lowerLetter"/>
      <w:lvlText w:val="%5."/>
      <w:lvlJc w:val="left"/>
      <w:pPr>
        <w:ind w:left="3715" w:hanging="360"/>
      </w:pPr>
    </w:lvl>
    <w:lvl w:ilvl="5" w:tplc="0809001B" w:tentative="1">
      <w:start w:val="1"/>
      <w:numFmt w:val="lowerRoman"/>
      <w:lvlText w:val="%6."/>
      <w:lvlJc w:val="right"/>
      <w:pPr>
        <w:ind w:left="4435" w:hanging="180"/>
      </w:pPr>
    </w:lvl>
    <w:lvl w:ilvl="6" w:tplc="0809000F" w:tentative="1">
      <w:start w:val="1"/>
      <w:numFmt w:val="decimal"/>
      <w:lvlText w:val="%7."/>
      <w:lvlJc w:val="left"/>
      <w:pPr>
        <w:ind w:left="5155" w:hanging="360"/>
      </w:pPr>
    </w:lvl>
    <w:lvl w:ilvl="7" w:tplc="08090019" w:tentative="1">
      <w:start w:val="1"/>
      <w:numFmt w:val="lowerLetter"/>
      <w:lvlText w:val="%8."/>
      <w:lvlJc w:val="left"/>
      <w:pPr>
        <w:ind w:left="5875" w:hanging="360"/>
      </w:pPr>
    </w:lvl>
    <w:lvl w:ilvl="8" w:tplc="08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9" w15:restartNumberingAfterBreak="0">
    <w:nsid w:val="67574D36"/>
    <w:multiLevelType w:val="multilevel"/>
    <w:tmpl w:val="A22AA3E0"/>
    <w:lvl w:ilvl="0">
      <w:start w:val="1"/>
      <w:numFmt w:val="lowerLetter"/>
      <w:lvlText w:val="%1)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520" w:hanging="285"/>
      </w:pPr>
      <w:rPr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680" w:hanging="285"/>
      </w:pPr>
      <w:rPr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840" w:hanging="285"/>
      </w:pPr>
      <w:rPr>
        <w:smallCaps w:val="0"/>
        <w:strike w:val="0"/>
        <w:color w:val="000000"/>
        <w:shd w:val="clear" w:color="auto" w:fill="auto"/>
        <w:vertAlign w:val="baseline"/>
      </w:rPr>
    </w:lvl>
  </w:abstractNum>
  <w:num w:numId="1" w16cid:durableId="1414088755">
    <w:abstractNumId w:val="7"/>
  </w:num>
  <w:num w:numId="2" w16cid:durableId="1339843632">
    <w:abstractNumId w:val="8"/>
  </w:num>
  <w:num w:numId="3" w16cid:durableId="1182817956">
    <w:abstractNumId w:val="1"/>
  </w:num>
  <w:num w:numId="4" w16cid:durableId="1098792336">
    <w:abstractNumId w:val="5"/>
  </w:num>
  <w:num w:numId="5" w16cid:durableId="912395944">
    <w:abstractNumId w:val="2"/>
  </w:num>
  <w:num w:numId="6" w16cid:durableId="1052391454">
    <w:abstractNumId w:val="6"/>
  </w:num>
  <w:num w:numId="7" w16cid:durableId="408617319">
    <w:abstractNumId w:val="0"/>
  </w:num>
  <w:num w:numId="8" w16cid:durableId="147523378">
    <w:abstractNumId w:val="9"/>
  </w:num>
  <w:num w:numId="9" w16cid:durableId="960921123">
    <w:abstractNumId w:val="4"/>
  </w:num>
  <w:num w:numId="10" w16cid:durableId="1270049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4F8"/>
    <w:rsid w:val="00010CEB"/>
    <w:rsid w:val="00083723"/>
    <w:rsid w:val="000A542B"/>
    <w:rsid w:val="000D6CA4"/>
    <w:rsid w:val="000E7AB2"/>
    <w:rsid w:val="001C64F4"/>
    <w:rsid w:val="0021773C"/>
    <w:rsid w:val="0023255C"/>
    <w:rsid w:val="002547F7"/>
    <w:rsid w:val="002760D5"/>
    <w:rsid w:val="002A3D69"/>
    <w:rsid w:val="00322CDA"/>
    <w:rsid w:val="003837C9"/>
    <w:rsid w:val="003D6766"/>
    <w:rsid w:val="0046516F"/>
    <w:rsid w:val="004A1FB3"/>
    <w:rsid w:val="004C11E8"/>
    <w:rsid w:val="004C6CD8"/>
    <w:rsid w:val="004E4AD1"/>
    <w:rsid w:val="0052422B"/>
    <w:rsid w:val="006C2295"/>
    <w:rsid w:val="006D0135"/>
    <w:rsid w:val="006D2F81"/>
    <w:rsid w:val="007974F8"/>
    <w:rsid w:val="00811B86"/>
    <w:rsid w:val="00955DA0"/>
    <w:rsid w:val="00956F3B"/>
    <w:rsid w:val="009C3486"/>
    <w:rsid w:val="009C3D86"/>
    <w:rsid w:val="00A30597"/>
    <w:rsid w:val="00A613C3"/>
    <w:rsid w:val="00A72941"/>
    <w:rsid w:val="00AC5781"/>
    <w:rsid w:val="00B05B2B"/>
    <w:rsid w:val="00B918B8"/>
    <w:rsid w:val="00BB7A47"/>
    <w:rsid w:val="00C7587A"/>
    <w:rsid w:val="00C86495"/>
    <w:rsid w:val="00D136FE"/>
    <w:rsid w:val="00D36EAE"/>
    <w:rsid w:val="00D53AA4"/>
    <w:rsid w:val="00D912D4"/>
    <w:rsid w:val="00D94319"/>
    <w:rsid w:val="00DC26BC"/>
    <w:rsid w:val="00DF4F20"/>
    <w:rsid w:val="00F36318"/>
    <w:rsid w:val="00F84319"/>
    <w:rsid w:val="00FB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243E"/>
  <w15:chartTrackingRefBased/>
  <w15:docId w15:val="{F69E28D6-9D29-49F1-997D-C025978C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1"/>
    <w:qFormat/>
    <w:rsid w:val="007974F8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7974F8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Reetkatablice">
    <w:name w:val="Table Grid"/>
    <w:basedOn w:val="Obinatablica"/>
    <w:uiPriority w:val="39"/>
    <w:rsid w:val="00797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C3D8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C3D8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C3D86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3D8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C3D86"/>
    <w:rPr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C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3D86"/>
    <w:rPr>
      <w:rFonts w:ascii="Segoe UI" w:hAnsi="Segoe UI" w:cs="Segoe UI"/>
      <w:sz w:val="18"/>
      <w:szCs w:val="18"/>
      <w:lang w:val="hr-HR"/>
    </w:rPr>
  </w:style>
  <w:style w:type="paragraph" w:styleId="Odlomakpopisa">
    <w:name w:val="List Paragraph"/>
    <w:basedOn w:val="Normal"/>
    <w:uiPriority w:val="34"/>
    <w:qFormat/>
    <w:rsid w:val="002760D5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  <w:lang w:eastAsia="hr-HR"/>
    </w:rPr>
  </w:style>
  <w:style w:type="character" w:styleId="Neupadljivoisticanje">
    <w:name w:val="Subtle Emphasis"/>
    <w:basedOn w:val="Zadanifontodlomka"/>
    <w:uiPriority w:val="19"/>
    <w:qFormat/>
    <w:rsid w:val="000E7AB2"/>
    <w:rPr>
      <w:i/>
      <w:iCs/>
      <w:color w:val="808080" w:themeColor="text1" w:themeTint="7F"/>
    </w:rPr>
  </w:style>
  <w:style w:type="character" w:styleId="Hiperveza">
    <w:name w:val="Hyperlink"/>
    <w:basedOn w:val="Zadanifontodlomka"/>
    <w:uiPriority w:val="99"/>
    <w:unhideWhenUsed/>
    <w:rsid w:val="0052422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84319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083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83723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083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83723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vegra.h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klostar-ivanic.h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Krvarić</dc:creator>
  <cp:keywords/>
  <dc:description/>
  <cp:lastModifiedBy>Sanela Đura</cp:lastModifiedBy>
  <cp:revision>5</cp:revision>
  <dcterms:created xsi:type="dcterms:W3CDTF">2023-09-06T12:26:00Z</dcterms:created>
  <dcterms:modified xsi:type="dcterms:W3CDTF">2023-09-06T12:37:00Z</dcterms:modified>
</cp:coreProperties>
</file>