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165AB" w14:textId="664FF6ED" w:rsidR="00CA09BF" w:rsidRPr="00321BF5" w:rsidRDefault="00CA09BF" w:rsidP="00CA09BF">
      <w:pPr>
        <w:ind w:firstLine="708"/>
        <w:jc w:val="both"/>
      </w:pPr>
      <w:r w:rsidRPr="00321BF5">
        <w:rPr>
          <w:rFonts w:cs="Calibri"/>
          <w:sz w:val="24"/>
          <w:szCs w:val="24"/>
        </w:rPr>
        <w:t xml:space="preserve">Sukladno članku 13. stavka 4. Zakona o zaštiti od požara („Narodne novine“ broj 92/10), članka </w:t>
      </w:r>
      <w:r w:rsidR="008E0E15">
        <w:rPr>
          <w:rFonts w:cs="Calibri"/>
          <w:sz w:val="24"/>
          <w:szCs w:val="24"/>
        </w:rPr>
        <w:t>26</w:t>
      </w:r>
      <w:r w:rsidRPr="00321BF5">
        <w:rPr>
          <w:rFonts w:cs="Calibri"/>
          <w:sz w:val="24"/>
          <w:szCs w:val="24"/>
        </w:rPr>
        <w:t>. Statuta Općine Kloštar Ivanić („</w:t>
      </w:r>
      <w:r w:rsidR="00133D6B">
        <w:rPr>
          <w:rFonts w:cs="Calibri"/>
          <w:sz w:val="24"/>
          <w:szCs w:val="24"/>
        </w:rPr>
        <w:t>G</w:t>
      </w:r>
      <w:r w:rsidRPr="00321BF5">
        <w:rPr>
          <w:rFonts w:cs="Calibri"/>
          <w:sz w:val="24"/>
          <w:szCs w:val="24"/>
        </w:rPr>
        <w:t xml:space="preserve">lasnik Zagrebačke županije“ broj </w:t>
      </w:r>
      <w:r w:rsidR="00133D6B">
        <w:rPr>
          <w:rFonts w:cs="Calibri"/>
          <w:sz w:val="24"/>
          <w:szCs w:val="24"/>
        </w:rPr>
        <w:t>13</w:t>
      </w:r>
      <w:r w:rsidRPr="00321BF5">
        <w:rPr>
          <w:rFonts w:cs="Calibri"/>
          <w:sz w:val="24"/>
          <w:szCs w:val="24"/>
        </w:rPr>
        <w:t>/</w:t>
      </w:r>
      <w:r w:rsidR="00133D6B">
        <w:rPr>
          <w:rFonts w:cs="Calibri"/>
          <w:sz w:val="24"/>
          <w:szCs w:val="24"/>
        </w:rPr>
        <w:t>21</w:t>
      </w:r>
      <w:r w:rsidRPr="00321BF5">
        <w:rPr>
          <w:rFonts w:cs="Calibri"/>
          <w:sz w:val="24"/>
          <w:szCs w:val="24"/>
        </w:rPr>
        <w:t>), a temeljem Procjene ugroženosti od požara i tehnološke eksplozije Općine Kloštar Ivanić („</w:t>
      </w:r>
      <w:r w:rsidR="00133D6B">
        <w:rPr>
          <w:rFonts w:cs="Calibri"/>
          <w:sz w:val="24"/>
          <w:szCs w:val="24"/>
        </w:rPr>
        <w:t>Gla</w:t>
      </w:r>
      <w:r w:rsidRPr="00321BF5">
        <w:rPr>
          <w:rFonts w:cs="Calibri"/>
          <w:sz w:val="24"/>
          <w:szCs w:val="24"/>
        </w:rPr>
        <w:t xml:space="preserve">snik Zagrebačke županije“ broj </w:t>
      </w:r>
      <w:r w:rsidR="00133D6B">
        <w:rPr>
          <w:rFonts w:cs="Calibri"/>
          <w:sz w:val="24"/>
          <w:szCs w:val="24"/>
        </w:rPr>
        <w:t>31</w:t>
      </w:r>
      <w:r w:rsidRPr="00321BF5">
        <w:rPr>
          <w:rFonts w:cs="Calibri"/>
          <w:sz w:val="24"/>
          <w:szCs w:val="24"/>
        </w:rPr>
        <w:t>/</w:t>
      </w:r>
      <w:r w:rsidR="00133D6B">
        <w:rPr>
          <w:rFonts w:cs="Calibri"/>
          <w:sz w:val="24"/>
          <w:szCs w:val="24"/>
        </w:rPr>
        <w:t>13</w:t>
      </w:r>
      <w:r w:rsidRPr="00321BF5">
        <w:rPr>
          <w:rFonts w:cs="Calibri"/>
          <w:sz w:val="24"/>
          <w:szCs w:val="24"/>
        </w:rPr>
        <w:t>) i Godišnjeg provedbenog plana unapređenja zaštite od požara za područje Zagrebačke županije za 2022. godinu (KLASA: 021-04/21-01/06, URBROJ: 238/1-01-21-63, od 30. studenog 2021.god.), Općinsk</w:t>
      </w:r>
      <w:r w:rsidR="008E0E15">
        <w:rPr>
          <w:rFonts w:cs="Calibri"/>
          <w:sz w:val="24"/>
          <w:szCs w:val="24"/>
        </w:rPr>
        <w:t>o</w:t>
      </w:r>
      <w:r w:rsidRPr="00321BF5">
        <w:rPr>
          <w:rFonts w:cs="Calibri"/>
          <w:sz w:val="24"/>
          <w:szCs w:val="24"/>
        </w:rPr>
        <w:t xml:space="preserve"> </w:t>
      </w:r>
      <w:r w:rsidR="008E0E15">
        <w:rPr>
          <w:rFonts w:cs="Calibri"/>
          <w:sz w:val="24"/>
          <w:szCs w:val="24"/>
        </w:rPr>
        <w:t xml:space="preserve">vijeće </w:t>
      </w:r>
      <w:r w:rsidRPr="00321BF5">
        <w:rPr>
          <w:rFonts w:cs="Calibri"/>
          <w:sz w:val="24"/>
          <w:szCs w:val="24"/>
        </w:rPr>
        <w:t>Općine</w:t>
      </w:r>
      <w:r w:rsidR="00321BF5" w:rsidRPr="00321BF5">
        <w:rPr>
          <w:rFonts w:cs="Calibri"/>
          <w:sz w:val="24"/>
          <w:szCs w:val="24"/>
        </w:rPr>
        <w:t xml:space="preserve"> Kloštar Ivanić</w:t>
      </w:r>
      <w:r w:rsidR="00133D6B">
        <w:rPr>
          <w:rFonts w:cs="Calibri"/>
          <w:sz w:val="24"/>
          <w:szCs w:val="24"/>
        </w:rPr>
        <w:t xml:space="preserve"> </w:t>
      </w:r>
      <w:r w:rsidR="008E0E15">
        <w:rPr>
          <w:rFonts w:cs="Calibri"/>
          <w:sz w:val="24"/>
          <w:szCs w:val="24"/>
        </w:rPr>
        <w:t xml:space="preserve">na 7. sjednici održanoj </w:t>
      </w:r>
      <w:r w:rsidR="00133D6B">
        <w:rPr>
          <w:rFonts w:cs="Calibri"/>
          <w:sz w:val="24"/>
          <w:szCs w:val="24"/>
        </w:rPr>
        <w:t>dana 07</w:t>
      </w:r>
      <w:r w:rsidRPr="00321BF5">
        <w:rPr>
          <w:rFonts w:cs="Calibri"/>
          <w:sz w:val="24"/>
          <w:szCs w:val="24"/>
        </w:rPr>
        <w:t>.</w:t>
      </w:r>
      <w:r w:rsidR="00133D6B">
        <w:rPr>
          <w:rFonts w:cs="Calibri"/>
          <w:sz w:val="24"/>
          <w:szCs w:val="24"/>
        </w:rPr>
        <w:t>0</w:t>
      </w:r>
      <w:r w:rsidR="008E0E15">
        <w:rPr>
          <w:rFonts w:cs="Calibri"/>
          <w:sz w:val="24"/>
          <w:szCs w:val="24"/>
        </w:rPr>
        <w:t>4</w:t>
      </w:r>
      <w:r w:rsidRPr="00321BF5">
        <w:rPr>
          <w:rFonts w:cs="Calibri"/>
          <w:sz w:val="24"/>
          <w:szCs w:val="24"/>
        </w:rPr>
        <w:t xml:space="preserve">.2022. godine </w:t>
      </w:r>
      <w:r w:rsidR="008E0E15">
        <w:rPr>
          <w:rFonts w:cs="Calibri"/>
          <w:sz w:val="24"/>
          <w:szCs w:val="24"/>
        </w:rPr>
        <w:t>donijelo je</w:t>
      </w:r>
      <w:r w:rsidRPr="00321BF5">
        <w:rPr>
          <w:rFonts w:cs="Calibri"/>
          <w:sz w:val="24"/>
          <w:szCs w:val="24"/>
        </w:rPr>
        <w:t xml:space="preserve"> </w:t>
      </w:r>
    </w:p>
    <w:p w14:paraId="76F619E0" w14:textId="77777777" w:rsidR="00CA09BF" w:rsidRPr="00321BF5" w:rsidRDefault="00CA09BF" w:rsidP="00CA09B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321BF5">
        <w:rPr>
          <w:rFonts w:cs="Calibri"/>
          <w:b/>
          <w:bCs/>
          <w:sz w:val="24"/>
          <w:szCs w:val="24"/>
        </w:rPr>
        <w:t>GODIŠNJI PROVEDBENI PLAN</w:t>
      </w:r>
    </w:p>
    <w:p w14:paraId="5A4B8E86" w14:textId="02760368" w:rsidR="00CA09BF" w:rsidRPr="00321BF5" w:rsidRDefault="00CA09BF" w:rsidP="00CA09B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321BF5">
        <w:rPr>
          <w:rFonts w:cs="Calibri"/>
          <w:b/>
          <w:bCs/>
          <w:sz w:val="24"/>
          <w:szCs w:val="24"/>
        </w:rPr>
        <w:t xml:space="preserve">unapređenja zaštite od požara za područje Općine </w:t>
      </w:r>
      <w:r w:rsidR="00321BF5" w:rsidRPr="00321BF5">
        <w:rPr>
          <w:rFonts w:cs="Calibri"/>
          <w:b/>
          <w:bCs/>
          <w:sz w:val="24"/>
          <w:szCs w:val="24"/>
        </w:rPr>
        <w:t>Kloštar Ivanić</w:t>
      </w:r>
      <w:r w:rsidRPr="00321BF5">
        <w:rPr>
          <w:rFonts w:cs="Calibri"/>
          <w:b/>
          <w:bCs/>
          <w:sz w:val="24"/>
          <w:szCs w:val="24"/>
        </w:rPr>
        <w:t xml:space="preserve"> za 2022. godinu</w:t>
      </w:r>
    </w:p>
    <w:p w14:paraId="1FA7971A" w14:textId="77777777" w:rsidR="00CA09BF" w:rsidRPr="00321BF5" w:rsidRDefault="00CA09BF" w:rsidP="00CA09BF">
      <w:pPr>
        <w:spacing w:after="0" w:line="240" w:lineRule="auto"/>
        <w:jc w:val="center"/>
        <w:rPr>
          <w:rFonts w:cs="Calibri"/>
          <w:b/>
          <w:bCs/>
          <w:sz w:val="24"/>
          <w:szCs w:val="24"/>
          <w:shd w:val="clear" w:color="auto" w:fill="FFFF00"/>
        </w:rPr>
      </w:pPr>
    </w:p>
    <w:p w14:paraId="7B5C93EA" w14:textId="77777777" w:rsidR="00CA09BF" w:rsidRPr="00321BF5" w:rsidRDefault="00CA09BF" w:rsidP="00CA09B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321BF5">
        <w:rPr>
          <w:rFonts w:cs="Calibri"/>
          <w:b/>
          <w:bCs/>
          <w:sz w:val="24"/>
          <w:szCs w:val="24"/>
        </w:rPr>
        <w:t>I.</w:t>
      </w:r>
    </w:p>
    <w:p w14:paraId="29A35F30" w14:textId="745BE259" w:rsidR="00CA09BF" w:rsidRPr="00321BF5" w:rsidRDefault="00CA09BF" w:rsidP="008F2033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321BF5">
        <w:rPr>
          <w:rFonts w:cs="Calibri"/>
          <w:sz w:val="24"/>
          <w:szCs w:val="24"/>
        </w:rPr>
        <w:t xml:space="preserve">U cilju unapređenja zaštite od požara na području Općine </w:t>
      </w:r>
      <w:r w:rsidR="00321BF5" w:rsidRPr="00321BF5">
        <w:rPr>
          <w:rFonts w:cs="Calibri"/>
          <w:sz w:val="24"/>
          <w:szCs w:val="24"/>
        </w:rPr>
        <w:t>Kloštar Ivanić</w:t>
      </w:r>
      <w:r w:rsidRPr="00321BF5">
        <w:rPr>
          <w:rFonts w:cs="Calibri"/>
          <w:sz w:val="24"/>
          <w:szCs w:val="24"/>
        </w:rPr>
        <w:t xml:space="preserve"> Općinsko vijeće Općine </w:t>
      </w:r>
      <w:r w:rsidR="00321BF5" w:rsidRPr="00321BF5">
        <w:rPr>
          <w:rFonts w:cs="Calibri"/>
          <w:sz w:val="24"/>
          <w:szCs w:val="24"/>
        </w:rPr>
        <w:t>Kloštar Ivanić</w:t>
      </w:r>
      <w:r w:rsidRPr="00321BF5">
        <w:rPr>
          <w:rFonts w:cs="Calibri"/>
          <w:sz w:val="24"/>
          <w:szCs w:val="24"/>
        </w:rPr>
        <w:t xml:space="preserve"> donosi </w:t>
      </w:r>
      <w:r w:rsidR="008F2033">
        <w:rPr>
          <w:rFonts w:cs="Calibri"/>
          <w:sz w:val="24"/>
          <w:szCs w:val="24"/>
        </w:rPr>
        <w:t>G</w:t>
      </w:r>
      <w:r w:rsidRPr="00321BF5">
        <w:rPr>
          <w:rFonts w:cs="Calibri"/>
          <w:sz w:val="24"/>
          <w:szCs w:val="24"/>
        </w:rPr>
        <w:t xml:space="preserve">odišnji provedbeni plan unapređenja zaštite od požara za područje Općine </w:t>
      </w:r>
      <w:r w:rsidR="00321BF5" w:rsidRPr="00321BF5">
        <w:rPr>
          <w:rFonts w:cs="Calibri"/>
          <w:sz w:val="24"/>
          <w:szCs w:val="24"/>
        </w:rPr>
        <w:t>Kloštar Ivanić</w:t>
      </w:r>
      <w:r w:rsidRPr="00321BF5">
        <w:rPr>
          <w:rFonts w:cs="Calibri"/>
          <w:sz w:val="24"/>
          <w:szCs w:val="24"/>
        </w:rPr>
        <w:t xml:space="preserve"> za 2022. godinu</w:t>
      </w:r>
      <w:r w:rsidR="008F2033">
        <w:rPr>
          <w:rFonts w:cs="Calibri"/>
          <w:sz w:val="24"/>
          <w:szCs w:val="24"/>
        </w:rPr>
        <w:t xml:space="preserve"> (u daljnjem tekstu: Provedbeni plan)</w:t>
      </w:r>
      <w:r w:rsidRPr="00321BF5">
        <w:rPr>
          <w:rFonts w:cs="Calibri"/>
          <w:sz w:val="24"/>
          <w:szCs w:val="24"/>
        </w:rPr>
        <w:t xml:space="preserve">. </w:t>
      </w:r>
    </w:p>
    <w:p w14:paraId="7B876C8E" w14:textId="77777777" w:rsidR="00CA09BF" w:rsidRPr="00321BF5" w:rsidRDefault="00CA09BF" w:rsidP="00CA09BF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</w:p>
    <w:p w14:paraId="155C85AA" w14:textId="77777777" w:rsidR="00CA09BF" w:rsidRPr="00321BF5" w:rsidRDefault="00CA09BF" w:rsidP="00CA09B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321BF5">
        <w:rPr>
          <w:rFonts w:cs="Calibri"/>
          <w:b/>
          <w:bCs/>
          <w:sz w:val="24"/>
          <w:szCs w:val="24"/>
        </w:rPr>
        <w:t>II.</w:t>
      </w:r>
    </w:p>
    <w:p w14:paraId="19808AD3" w14:textId="3F5AACA3" w:rsidR="00CA09BF" w:rsidRDefault="00CA09BF" w:rsidP="00CA09BF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321BF5">
        <w:rPr>
          <w:rFonts w:cs="Calibri"/>
          <w:sz w:val="24"/>
          <w:szCs w:val="24"/>
        </w:rPr>
        <w:t xml:space="preserve">Za unapređenje mjera zaštite od požara na području Općine </w:t>
      </w:r>
      <w:r w:rsidR="00321BF5" w:rsidRPr="00321BF5">
        <w:rPr>
          <w:rFonts w:cs="Calibri"/>
          <w:sz w:val="24"/>
          <w:szCs w:val="24"/>
        </w:rPr>
        <w:t>Kloštar Ivanić</w:t>
      </w:r>
      <w:r w:rsidRPr="00321BF5">
        <w:rPr>
          <w:rFonts w:cs="Calibri"/>
          <w:sz w:val="24"/>
          <w:szCs w:val="24"/>
        </w:rPr>
        <w:t xml:space="preserve"> potrebno je u 2022. godini provesti slijedeće tehničke i organizacijske mjere:</w:t>
      </w:r>
    </w:p>
    <w:p w14:paraId="149DB2DF" w14:textId="00E3DDB2" w:rsidR="00321BF5" w:rsidRDefault="00321BF5" w:rsidP="00321BF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0BCB07C" w14:textId="47CF5CDE" w:rsidR="00321BF5" w:rsidRDefault="00321BF5" w:rsidP="00321BF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321BF5">
        <w:rPr>
          <w:rFonts w:cs="Calibri"/>
          <w:b/>
          <w:bCs/>
          <w:sz w:val="24"/>
          <w:szCs w:val="24"/>
        </w:rPr>
        <w:t>1. ORGANIZACIJSKE MJERE</w:t>
      </w:r>
    </w:p>
    <w:p w14:paraId="792A9952" w14:textId="7248D579" w:rsidR="00321BF5" w:rsidRDefault="00321BF5" w:rsidP="00321BF5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</w:p>
    <w:p w14:paraId="6F32785E" w14:textId="6CAEF299" w:rsidR="00321BF5" w:rsidRDefault="00321BF5" w:rsidP="00AA563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6B75B3">
        <w:rPr>
          <w:rFonts w:cs="Calibri"/>
          <w:sz w:val="24"/>
          <w:szCs w:val="24"/>
        </w:rPr>
        <w:t xml:space="preserve">1.1. </w:t>
      </w:r>
      <w:r w:rsidR="006B75B3" w:rsidRPr="006B75B3">
        <w:rPr>
          <w:rFonts w:cs="Calibri"/>
          <w:sz w:val="24"/>
          <w:szCs w:val="24"/>
        </w:rPr>
        <w:t xml:space="preserve">Sukladno izračunu </w:t>
      </w:r>
      <w:r w:rsidR="006B75B3">
        <w:rPr>
          <w:rFonts w:cs="Calibri"/>
          <w:sz w:val="24"/>
          <w:szCs w:val="24"/>
        </w:rPr>
        <w:t xml:space="preserve">o potrebnom broju vatrogasaca iz Procjene ugroženosti od požara i tehnoloških eksplozija Općine Kloštar Ivanić osigurati potreban broj operativnih vatrogasaca. Operativni vatrogasac može biti profesionalni ili dobrovoljni vatrogasac uz zadovoljavanje uvjeta propisanih člankom 41. i 51. Zakona o vatrogastvu („Narodne novine“ broj 125/19). </w:t>
      </w:r>
    </w:p>
    <w:p w14:paraId="0E9DC295" w14:textId="553E904A" w:rsidR="006B75B3" w:rsidRDefault="006B75B3" w:rsidP="00321BF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1177153" w14:textId="77777777" w:rsidR="006B75B3" w:rsidRDefault="006B75B3" w:rsidP="006B75B3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Izvršitelj zadatka: Općina Kloštar Ivanić</w:t>
      </w:r>
    </w:p>
    <w:p w14:paraId="64871B5B" w14:textId="1474FCF1" w:rsidR="00AA563D" w:rsidRDefault="00AA563D" w:rsidP="006B75B3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</w:t>
      </w:r>
      <w:r w:rsidR="006B75B3">
        <w:rPr>
          <w:rFonts w:cs="Calibri"/>
          <w:sz w:val="24"/>
          <w:szCs w:val="24"/>
        </w:rPr>
        <w:t xml:space="preserve">Pravne osobe </w:t>
      </w:r>
      <w:r>
        <w:rPr>
          <w:rFonts w:cs="Calibri"/>
          <w:sz w:val="24"/>
          <w:szCs w:val="24"/>
        </w:rPr>
        <w:t xml:space="preserve">koje imaju vatrogasne postrojbe s područja </w:t>
      </w:r>
    </w:p>
    <w:p w14:paraId="5C324FA2" w14:textId="045A3AA8" w:rsidR="006B75B3" w:rsidRPr="006B75B3" w:rsidRDefault="00AA563D" w:rsidP="006B75B3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Zagrebačke županije</w:t>
      </w:r>
      <w:r w:rsidR="006B75B3">
        <w:rPr>
          <w:rFonts w:cs="Calibri"/>
          <w:sz w:val="24"/>
          <w:szCs w:val="24"/>
        </w:rPr>
        <w:t xml:space="preserve"> </w:t>
      </w:r>
    </w:p>
    <w:p w14:paraId="198D15CE" w14:textId="148900D2" w:rsidR="00B2320C" w:rsidRDefault="00B2320C"/>
    <w:p w14:paraId="36D3E861" w14:textId="523EC769" w:rsidR="00AA563D" w:rsidRDefault="00AA563D" w:rsidP="00AA563D">
      <w:pPr>
        <w:jc w:val="both"/>
        <w:rPr>
          <w:sz w:val="24"/>
          <w:szCs w:val="24"/>
        </w:rPr>
      </w:pPr>
      <w:r w:rsidRPr="00AA563D">
        <w:rPr>
          <w:sz w:val="24"/>
          <w:szCs w:val="24"/>
        </w:rPr>
        <w:t xml:space="preserve">1.2. U središnjim DVD – ima i Javnim vatrogasnim postrojbama koje djeluju na području Zagrebačke županije, a imaju propisanu zonu odgovornosti, osigurati djelotvornu i pravodobnu operativnost vatrogasne postrojbe. </w:t>
      </w:r>
      <w:r w:rsidR="00193523">
        <w:rPr>
          <w:sz w:val="24"/>
          <w:szCs w:val="24"/>
        </w:rPr>
        <w:t>O</w:t>
      </w:r>
      <w:r w:rsidRPr="00AA563D">
        <w:rPr>
          <w:sz w:val="24"/>
          <w:szCs w:val="24"/>
        </w:rPr>
        <w:t xml:space="preserve">stalim vatrogasnim postrojbama koje imaju propisanu zonu djelovanja osigurati cjelovitu prostornu pokrivenost općine/grada u slučaju požara. </w:t>
      </w:r>
    </w:p>
    <w:p w14:paraId="6D7A73B7" w14:textId="77777777" w:rsidR="00AA563D" w:rsidRDefault="00AA563D" w:rsidP="00AA563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Izvršitelj zadatka: Općina Kloštar Ivanić</w:t>
      </w:r>
    </w:p>
    <w:p w14:paraId="2599C8FF" w14:textId="1992DAC8" w:rsidR="00AA563D" w:rsidRDefault="00AA563D" w:rsidP="00AA563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Pravne osobe koje imaju vatrogasne postrojbe s područja </w:t>
      </w:r>
    </w:p>
    <w:p w14:paraId="2D42B9CA" w14:textId="73E0BB78" w:rsidR="00AA563D" w:rsidRDefault="00AA563D" w:rsidP="00AA563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Zagrebačke županije </w:t>
      </w:r>
    </w:p>
    <w:p w14:paraId="2BA48CD9" w14:textId="62BC3A5F" w:rsidR="00C033EE" w:rsidRDefault="00C033EE" w:rsidP="00C033EE">
      <w:pPr>
        <w:spacing w:after="0" w:line="240" w:lineRule="auto"/>
        <w:jc w:val="both"/>
        <w:rPr>
          <w:sz w:val="24"/>
          <w:szCs w:val="24"/>
        </w:rPr>
      </w:pPr>
    </w:p>
    <w:p w14:paraId="6A182AAC" w14:textId="58BA615D" w:rsidR="00C033EE" w:rsidRDefault="00C033EE" w:rsidP="00C033E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Vatrogasni plan županije donosi predstavničko tijelo županije, a izrađuje ga i predlaže županijski vatrogasni zapovjednik, uz prethodnu suglasnost glavnog vatrogasnog zapovjednika. </w:t>
      </w:r>
    </w:p>
    <w:p w14:paraId="013606A1" w14:textId="25C391C6" w:rsidR="00C033EE" w:rsidRDefault="00C033EE" w:rsidP="00C033E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Vatrogasni plan grada/općine donosi predstavničko tijelo jedinice lokalne samouprave, a izrađuje ga i predlaže gradski/općinski vatrogasni zapovjednik, uz prethodnu suglasnost županijskog vatrogasnog zapovjednika.</w:t>
      </w:r>
    </w:p>
    <w:p w14:paraId="7FE92D43" w14:textId="757760BF" w:rsidR="00413678" w:rsidRPr="00413678" w:rsidRDefault="00413678" w:rsidP="00413678">
      <w:pPr>
        <w:spacing w:after="0" w:line="240" w:lineRule="auto"/>
        <w:jc w:val="both"/>
        <w:rPr>
          <w:sz w:val="24"/>
          <w:szCs w:val="24"/>
        </w:rPr>
      </w:pPr>
      <w:r w:rsidRPr="00413678">
        <w:rPr>
          <w:sz w:val="24"/>
          <w:szCs w:val="24"/>
        </w:rPr>
        <w:lastRenderedPageBreak/>
        <w:t>Vatrogasnim planom razrađuju se principi djelovanja vatrogasnih organizacija i vatrogasnih postrojbi u provedbi vatrogasne djelatnosti, upravljanje vatrogasnim sustavom u slučaju izvanrednih događaja, nesreća i katastrofa, definiraju se odnosi, suradnja i usklađivanje, planiranje i provođenje vatrogasnih mjera</w:t>
      </w:r>
      <w:r>
        <w:rPr>
          <w:sz w:val="24"/>
          <w:szCs w:val="24"/>
        </w:rPr>
        <w:t>.</w:t>
      </w:r>
    </w:p>
    <w:p w14:paraId="2F7A62B8" w14:textId="7FC76895" w:rsidR="00413678" w:rsidRPr="00413678" w:rsidRDefault="00413678" w:rsidP="00413678">
      <w:pPr>
        <w:spacing w:after="0" w:line="240" w:lineRule="auto"/>
        <w:jc w:val="both"/>
        <w:rPr>
          <w:sz w:val="24"/>
          <w:szCs w:val="24"/>
        </w:rPr>
      </w:pPr>
      <w:r w:rsidRPr="00413678">
        <w:rPr>
          <w:sz w:val="24"/>
          <w:szCs w:val="24"/>
        </w:rPr>
        <w:t>Vatrogasni plan obavezno sadrži vatrogasnu mrežu</w:t>
      </w:r>
      <w:r>
        <w:rPr>
          <w:sz w:val="24"/>
          <w:szCs w:val="24"/>
        </w:rPr>
        <w:t>.</w:t>
      </w:r>
    </w:p>
    <w:p w14:paraId="5ABC2BCD" w14:textId="77777777" w:rsidR="00413678" w:rsidRDefault="00413678" w:rsidP="00C033EE">
      <w:pPr>
        <w:spacing w:after="0" w:line="240" w:lineRule="auto"/>
        <w:jc w:val="both"/>
        <w:rPr>
          <w:sz w:val="24"/>
          <w:szCs w:val="24"/>
        </w:rPr>
      </w:pPr>
    </w:p>
    <w:p w14:paraId="1CC62DE3" w14:textId="43DA183D" w:rsidR="00C033EE" w:rsidRDefault="00C033EE" w:rsidP="00C033E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Vatrogasnim planom grada/općine na području Zagrebačke županije, u skladu s Vatrogasnim planom Zagrebačke županije</w:t>
      </w:r>
      <w:r w:rsidR="00413678">
        <w:rPr>
          <w:sz w:val="24"/>
          <w:szCs w:val="24"/>
        </w:rPr>
        <w:t xml:space="preserve"> i Vatrogasnim planom Republike Hrvatske,</w:t>
      </w:r>
      <w:r>
        <w:rPr>
          <w:sz w:val="24"/>
          <w:szCs w:val="24"/>
        </w:rPr>
        <w:t xml:space="preserve"> </w:t>
      </w:r>
      <w:r w:rsidR="008072C3">
        <w:rPr>
          <w:sz w:val="24"/>
          <w:szCs w:val="24"/>
        </w:rPr>
        <w:t>[</w:t>
      </w:r>
      <w:r w:rsidR="000A3181">
        <w:rPr>
          <w:sz w:val="24"/>
          <w:szCs w:val="24"/>
        </w:rPr>
        <w:t xml:space="preserve">sukladno članku </w:t>
      </w:r>
      <w:r w:rsidR="008072C3">
        <w:rPr>
          <w:sz w:val="24"/>
          <w:szCs w:val="24"/>
        </w:rPr>
        <w:t>50. stavku 5. Zakona o vatrogastvu („Narodne novine“ broj 125/19)]</w:t>
      </w:r>
      <w:r w:rsidR="008F2033">
        <w:rPr>
          <w:sz w:val="24"/>
          <w:szCs w:val="24"/>
        </w:rPr>
        <w:t xml:space="preserve"> određuje se</w:t>
      </w:r>
      <w:r w:rsidR="008072C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49BF6623" w14:textId="20E0AD62" w:rsidR="00413678" w:rsidRDefault="00413678" w:rsidP="00C033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organizacija vatrogastva prema očekivanim rizicima od izvanrednih događaja </w:t>
      </w:r>
      <w:r w:rsidR="009771D8">
        <w:rPr>
          <w:sz w:val="24"/>
          <w:szCs w:val="24"/>
        </w:rPr>
        <w:t>u jedinici lokalne samouprave, osobito tijekom požarne sezone i izvanrednih mjera (poplave, potresi i dr.) u pogledu broja vatrogasaca, obrazovanja, broja i rasporeda vatrogasnih postrojbi, njihova međusobnog odnosa, pravila rada i opremanja vatrogasnom tehnikom</w:t>
      </w:r>
      <w:r w:rsidR="008F2033">
        <w:rPr>
          <w:sz w:val="24"/>
          <w:szCs w:val="24"/>
        </w:rPr>
        <w:t>,</w:t>
      </w:r>
    </w:p>
    <w:p w14:paraId="1E00EE82" w14:textId="66685E8B" w:rsidR="009771D8" w:rsidRDefault="009771D8" w:rsidP="00C033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zadaće, područja odgovornosti i djelovanja svih javnih vatrogasnih postrojbi i dobrovoljnih vatrogasnih društava na području jedinice lokalne samouprave</w:t>
      </w:r>
      <w:r w:rsidR="008F2033">
        <w:rPr>
          <w:sz w:val="24"/>
          <w:szCs w:val="24"/>
        </w:rPr>
        <w:t>,</w:t>
      </w:r>
    </w:p>
    <w:p w14:paraId="7697D6A5" w14:textId="4CFFE172" w:rsidR="009771D8" w:rsidRDefault="009771D8" w:rsidP="00C033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potrebe u vatrogastvu za jedinice lokalne samouprave</w:t>
      </w:r>
      <w:r w:rsidR="008F2033">
        <w:rPr>
          <w:sz w:val="24"/>
          <w:szCs w:val="24"/>
        </w:rPr>
        <w:t>.</w:t>
      </w:r>
    </w:p>
    <w:p w14:paraId="6A894BF9" w14:textId="453C9498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</w:p>
    <w:p w14:paraId="401D588C" w14:textId="048D3606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Glavni vatrogasni zapovjednik pravilnikom propisuje sadržaj i metodologiju izrade vatrogasnih planova. </w:t>
      </w:r>
    </w:p>
    <w:p w14:paraId="385E3329" w14:textId="10DD8177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</w:p>
    <w:p w14:paraId="1CBC7658" w14:textId="75193D8F" w:rsidR="009771D8" w:rsidRDefault="009771D8" w:rsidP="009771D8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Izvršitelj zadatka: Općina Kloštar Ivanić</w:t>
      </w:r>
    </w:p>
    <w:p w14:paraId="645B908E" w14:textId="610106A8" w:rsidR="009771D8" w:rsidRDefault="009771D8" w:rsidP="009771D8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Vatrogasna zajednica Općine Kloštar Ivanić – vatrogasni zapovjednik</w:t>
      </w:r>
    </w:p>
    <w:p w14:paraId="370E30BF" w14:textId="3670DDC3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</w:p>
    <w:p w14:paraId="22F85B88" w14:textId="5BE7CCE1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1.4. Normativni ustroj zaštite od požara – jedinice lokalne samouprave s područja Zagrebačke županije, dužne su imati organiziranu dimnjačarsku službu na svom području sukladno važećim propisima.</w:t>
      </w:r>
    </w:p>
    <w:p w14:paraId="66ABCE05" w14:textId="680B8070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</w:p>
    <w:p w14:paraId="1C4B34BD" w14:textId="4EDA32F1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23E11867" w14:textId="0D71DA86" w:rsidR="009771D8" w:rsidRDefault="009771D8" w:rsidP="009771D8">
      <w:pPr>
        <w:spacing w:after="0" w:line="240" w:lineRule="auto"/>
        <w:jc w:val="both"/>
        <w:rPr>
          <w:sz w:val="24"/>
          <w:szCs w:val="24"/>
        </w:rPr>
      </w:pPr>
    </w:p>
    <w:p w14:paraId="63D8F582" w14:textId="2AE7C515" w:rsidR="009771D8" w:rsidRDefault="00556F29" w:rsidP="009771D8">
      <w:pPr>
        <w:spacing w:after="0" w:line="240" w:lineRule="auto"/>
        <w:jc w:val="both"/>
        <w:rPr>
          <w:b/>
          <w:bCs/>
          <w:sz w:val="24"/>
          <w:szCs w:val="24"/>
        </w:rPr>
      </w:pPr>
      <w:r w:rsidRPr="00556F29">
        <w:rPr>
          <w:b/>
          <w:bCs/>
          <w:sz w:val="24"/>
          <w:szCs w:val="24"/>
        </w:rPr>
        <w:t>2. TEHNIČKE MJERE</w:t>
      </w:r>
    </w:p>
    <w:p w14:paraId="18807100" w14:textId="127BD396" w:rsidR="00556F29" w:rsidRDefault="00556F29" w:rsidP="009771D8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370D904" w14:textId="0CDA925F" w:rsidR="00556F29" w:rsidRDefault="00556F29" w:rsidP="009771D8">
      <w:pPr>
        <w:spacing w:after="0" w:line="240" w:lineRule="auto"/>
        <w:jc w:val="both"/>
        <w:rPr>
          <w:sz w:val="24"/>
          <w:szCs w:val="24"/>
        </w:rPr>
      </w:pPr>
      <w:r w:rsidRPr="00556F29">
        <w:rPr>
          <w:sz w:val="24"/>
          <w:szCs w:val="24"/>
        </w:rPr>
        <w:t xml:space="preserve">2.1. </w:t>
      </w:r>
      <w:r>
        <w:rPr>
          <w:sz w:val="24"/>
          <w:szCs w:val="24"/>
        </w:rPr>
        <w:t xml:space="preserve">Vatrogasna oprema i tehnika - </w:t>
      </w:r>
      <w:r w:rsidRPr="00556F29">
        <w:rPr>
          <w:sz w:val="24"/>
          <w:szCs w:val="24"/>
        </w:rPr>
        <w:t>Opremanje vatrogasnih postrojbi</w:t>
      </w:r>
      <w:r>
        <w:rPr>
          <w:sz w:val="24"/>
          <w:szCs w:val="24"/>
        </w:rPr>
        <w:t xml:space="preserve"> izvršiti sukladno važećim propisima i usvojenim planovima zaštite od požara. Za potrebe vatrogasnih postrojbi osigurati odgovarajuća spremišta za vatrogasna vozila i tehniku. </w:t>
      </w:r>
    </w:p>
    <w:p w14:paraId="306B9105" w14:textId="29A74BFA" w:rsidR="00556F29" w:rsidRDefault="00556F29" w:rsidP="009771D8">
      <w:pPr>
        <w:spacing w:after="0" w:line="240" w:lineRule="auto"/>
        <w:jc w:val="both"/>
        <w:rPr>
          <w:sz w:val="24"/>
          <w:szCs w:val="24"/>
        </w:rPr>
      </w:pPr>
    </w:p>
    <w:p w14:paraId="121A8386" w14:textId="65303C42" w:rsidR="00556F29" w:rsidRDefault="00556F29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290938AD" w14:textId="113E5EFF" w:rsidR="00556F29" w:rsidRDefault="00556F29" w:rsidP="00556F2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Pravne osobe koje imaju vatrogasne postrojbe s područja </w:t>
      </w:r>
    </w:p>
    <w:p w14:paraId="61D0085B" w14:textId="4644B0B1" w:rsidR="00556F29" w:rsidRDefault="00556F29" w:rsidP="00556F2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Zagrebačke županije</w:t>
      </w:r>
    </w:p>
    <w:p w14:paraId="543B638C" w14:textId="0566C542" w:rsidR="00556F29" w:rsidRDefault="00556F29" w:rsidP="00556F29">
      <w:pPr>
        <w:spacing w:after="0" w:line="240" w:lineRule="auto"/>
        <w:jc w:val="both"/>
        <w:rPr>
          <w:sz w:val="24"/>
          <w:szCs w:val="24"/>
        </w:rPr>
      </w:pPr>
    </w:p>
    <w:p w14:paraId="52AA2ED2" w14:textId="249A9163" w:rsidR="00556F29" w:rsidRDefault="00556F29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Sredstva veze, javljanja i uzbunjivanja – Za učinkovito i uspješno djelovanje vatrogasaca od trenutka uzbunjivanja i početka intervencije do lokaliziranja i gašenja požara, potrebno je, sukladno Procjenu ugroženosti od požara tehnoloških eksplozija, osigurati dovoljan broj stabilnih, mobilnih i ručnih radio uređaja za potrebe vatrogasnih postrojbi. </w:t>
      </w:r>
    </w:p>
    <w:p w14:paraId="58C85742" w14:textId="5F40CBAD" w:rsidR="008E00DC" w:rsidRDefault="008E00DC" w:rsidP="00556F29">
      <w:pPr>
        <w:spacing w:after="0" w:line="240" w:lineRule="auto"/>
        <w:jc w:val="both"/>
        <w:rPr>
          <w:sz w:val="24"/>
          <w:szCs w:val="24"/>
        </w:rPr>
      </w:pPr>
    </w:p>
    <w:p w14:paraId="53D29F63" w14:textId="16ADA0FA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221A4B12" w14:textId="77777777" w:rsidR="0089229F" w:rsidRDefault="0089229F" w:rsidP="008922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Pravne osobe koje imaju vatrogasne postrojbe s područja </w:t>
      </w:r>
    </w:p>
    <w:p w14:paraId="65BEA3AA" w14:textId="0A34B016" w:rsidR="0089229F" w:rsidRDefault="0089229F" w:rsidP="008922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Zagrebačke županije</w:t>
      </w:r>
    </w:p>
    <w:p w14:paraId="2253E6B4" w14:textId="77777777" w:rsidR="008072C3" w:rsidRDefault="008072C3" w:rsidP="0089229F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E0554A3" w14:textId="662597C7" w:rsidR="0089229F" w:rsidRDefault="0089229F" w:rsidP="00556F29">
      <w:pPr>
        <w:spacing w:after="0" w:line="240" w:lineRule="auto"/>
        <w:jc w:val="both"/>
        <w:rPr>
          <w:b/>
          <w:bCs/>
          <w:sz w:val="24"/>
          <w:szCs w:val="24"/>
        </w:rPr>
      </w:pPr>
      <w:r w:rsidRPr="0089229F">
        <w:rPr>
          <w:b/>
          <w:bCs/>
          <w:sz w:val="24"/>
          <w:szCs w:val="24"/>
        </w:rPr>
        <w:t>3. URBANISTIČKE MJERE</w:t>
      </w:r>
    </w:p>
    <w:p w14:paraId="4B3C984A" w14:textId="6EAB3768" w:rsidR="0089229F" w:rsidRPr="0089229F" w:rsidRDefault="0089229F" w:rsidP="00556F29">
      <w:pPr>
        <w:spacing w:after="0" w:line="240" w:lineRule="auto"/>
        <w:jc w:val="both"/>
        <w:rPr>
          <w:sz w:val="24"/>
          <w:szCs w:val="24"/>
        </w:rPr>
      </w:pPr>
    </w:p>
    <w:p w14:paraId="39797988" w14:textId="66F626DF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  <w:r w:rsidRPr="0089229F">
        <w:rPr>
          <w:sz w:val="24"/>
          <w:szCs w:val="24"/>
        </w:rPr>
        <w:t xml:space="preserve">3.1. U postupku izrade i donošenja prostorno planske dokumentacije </w:t>
      </w:r>
      <w:r>
        <w:rPr>
          <w:sz w:val="24"/>
          <w:szCs w:val="24"/>
        </w:rPr>
        <w:t xml:space="preserve">(prvenstveno provedbene), ovisno o razini prostornih planova, obavezno je utvrditi mjere zaštite od požara sukladno važećim propisima. </w:t>
      </w:r>
    </w:p>
    <w:p w14:paraId="0C3E3984" w14:textId="4A314422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</w:p>
    <w:p w14:paraId="5F0FBB9E" w14:textId="5D916BC1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23C305D2" w14:textId="54BDA1F9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Zavod za prostorno uređenje Zagrebačke županije</w:t>
      </w:r>
    </w:p>
    <w:p w14:paraId="09FBC007" w14:textId="1A02759B" w:rsidR="0089229F" w:rsidRDefault="0089229F" w:rsidP="00556F29">
      <w:pPr>
        <w:spacing w:after="0" w:line="240" w:lineRule="auto"/>
        <w:jc w:val="both"/>
        <w:rPr>
          <w:sz w:val="24"/>
          <w:szCs w:val="24"/>
        </w:rPr>
      </w:pPr>
    </w:p>
    <w:p w14:paraId="523C62B5" w14:textId="08CE59A9" w:rsidR="00DA78A6" w:rsidRDefault="0089229F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U naseljima gradskog karaktera i središtima ostalih većih naselja sustavno </w:t>
      </w:r>
      <w:r w:rsidR="00DA78A6">
        <w:rPr>
          <w:sz w:val="24"/>
          <w:szCs w:val="24"/>
        </w:rPr>
        <w:t>poduzimati potrebne mjere kako bi prometnice i javne površine bile uvijek prohodne u svrhu nesmetane intervencije. U većim kompleksima pravnih osoba osigurati stalnu prohodnost vatrogasnih pristupa i putova evakuacije.</w:t>
      </w:r>
    </w:p>
    <w:p w14:paraId="6F52695B" w14:textId="47A0B468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</w:p>
    <w:p w14:paraId="7B35C66E" w14:textId="0DF8346E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Pravne osobe koje upravljaju javnim cestama sukladno važećim</w:t>
      </w:r>
    </w:p>
    <w:p w14:paraId="060014F0" w14:textId="519E5FB5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propisima</w:t>
      </w:r>
    </w:p>
    <w:p w14:paraId="43CA7EEA" w14:textId="6EC56503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Općina Kloštar Ivanić</w:t>
      </w:r>
    </w:p>
    <w:p w14:paraId="25C12558" w14:textId="5EB0ABAD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Pravne osobe koje su vlasnici većih proizvodnih kompleksa</w:t>
      </w:r>
    </w:p>
    <w:p w14:paraId="3AB6F01A" w14:textId="1725F0A3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</w:p>
    <w:p w14:paraId="258D52DE" w14:textId="4529DEEA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Ostali izvori vode za gašenje požara – Urediti prilaze za vatrogasna vozila i pristupe do površine voda koje svojom izdašnošću udovoljavaju potrebama kod gašenja požara, a u svrhu crpljenja vode za gašenja požara. </w:t>
      </w:r>
    </w:p>
    <w:p w14:paraId="72597F50" w14:textId="6E7604C3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</w:p>
    <w:p w14:paraId="40A1B1D6" w14:textId="7E805EF0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1DC70BEF" w14:textId="78219548" w:rsidR="00DA78A6" w:rsidRDefault="00DA78A6" w:rsidP="00556F29">
      <w:pPr>
        <w:spacing w:after="0" w:line="240" w:lineRule="auto"/>
        <w:jc w:val="both"/>
        <w:rPr>
          <w:sz w:val="24"/>
          <w:szCs w:val="24"/>
        </w:rPr>
      </w:pPr>
    </w:p>
    <w:p w14:paraId="3B68D39B" w14:textId="75589FE3" w:rsidR="00DA78A6" w:rsidRDefault="00C71CB9" w:rsidP="00556F29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ORGANIZACIJSKE I ADMINISTRATIVNE MJERE ZAŠTITE OD POŽARA NA OTVORENOM PROSTORU</w:t>
      </w:r>
    </w:p>
    <w:p w14:paraId="63FABAC7" w14:textId="24DC531D" w:rsidR="00C71CB9" w:rsidRDefault="00C71CB9" w:rsidP="00556F29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36D4BD0" w14:textId="6CE28352" w:rsidR="00C71CB9" w:rsidRDefault="00C71CB9" w:rsidP="00556F29">
      <w:pPr>
        <w:spacing w:after="0" w:line="240" w:lineRule="auto"/>
        <w:jc w:val="both"/>
        <w:rPr>
          <w:sz w:val="24"/>
          <w:szCs w:val="24"/>
        </w:rPr>
      </w:pPr>
      <w:r w:rsidRPr="00C71CB9">
        <w:rPr>
          <w:sz w:val="24"/>
          <w:szCs w:val="24"/>
        </w:rPr>
        <w:t xml:space="preserve">4.1. Sukladno važećim propisima koji reguliraju </w:t>
      </w:r>
      <w:r>
        <w:rPr>
          <w:sz w:val="24"/>
          <w:szCs w:val="24"/>
        </w:rPr>
        <w:t xml:space="preserve">zaštitu od požara na otvorenom prostoru, nužno je urediti okvire ponašanja na otvorenom prostoru, posebice u vrijeme povećane opasnosti od požara kroz donošenje odluka koje uređuju uvjete i načine spaljivanja poljoprivrednog i drugog gorivog otpada biljnog porijekla na otvorenom prostoru. </w:t>
      </w:r>
    </w:p>
    <w:p w14:paraId="48D4DF31" w14:textId="29834520" w:rsidR="00C71CB9" w:rsidRDefault="00C71CB9" w:rsidP="00556F29">
      <w:pPr>
        <w:spacing w:after="0" w:line="240" w:lineRule="auto"/>
        <w:jc w:val="both"/>
        <w:rPr>
          <w:sz w:val="24"/>
          <w:szCs w:val="24"/>
        </w:rPr>
      </w:pPr>
    </w:p>
    <w:p w14:paraId="2BFFACCD" w14:textId="38858AF8" w:rsidR="00C71CB9" w:rsidRDefault="00C71CB9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763110CD" w14:textId="535E8EF8" w:rsidR="00C71CB9" w:rsidRDefault="00C71CB9" w:rsidP="00556F29">
      <w:pPr>
        <w:spacing w:after="0" w:line="240" w:lineRule="auto"/>
        <w:jc w:val="both"/>
        <w:rPr>
          <w:sz w:val="24"/>
          <w:szCs w:val="24"/>
        </w:rPr>
      </w:pPr>
    </w:p>
    <w:p w14:paraId="6D9F9BBB" w14:textId="49F28B82" w:rsidR="00C71CB9" w:rsidRDefault="00C71CB9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8E07F7">
        <w:rPr>
          <w:sz w:val="24"/>
          <w:szCs w:val="24"/>
        </w:rPr>
        <w:t>Koristeći sve oblike javnog priopćavanja (radio, televizija, tisak, plakati, letci i sl.), sustavno i redovno obavještavati i upozoravati stanovništvo na potrebu provođenja preventivnih mjera zaštite od požara</w:t>
      </w:r>
      <w:r w:rsidR="004D027B">
        <w:rPr>
          <w:sz w:val="24"/>
          <w:szCs w:val="24"/>
        </w:rPr>
        <w:t>.</w:t>
      </w:r>
    </w:p>
    <w:p w14:paraId="78DECFDE" w14:textId="16D96918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</w:p>
    <w:p w14:paraId="2DA1717F" w14:textId="46C6C38C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Vatrogasna zajednica Zagrebačke županije</w:t>
      </w:r>
    </w:p>
    <w:p w14:paraId="5248A63A" w14:textId="4A4969E1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Općina Kloštar Ivanić</w:t>
      </w:r>
    </w:p>
    <w:p w14:paraId="7F613CF6" w14:textId="07609DB5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Zagrebačka županija</w:t>
      </w:r>
    </w:p>
    <w:p w14:paraId="208EDA5C" w14:textId="235BB857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14:paraId="169CE0CC" w14:textId="1963D63B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4.3. Organizirati savjetodavne sastanke sa svim sudionicima i obveznicima provođenja zaštite od požara u cilju poduzimanja potrebnih mjera, kako bi se opasnost od nastajanja i širenja požara smanjila na najmanju moguću mjeru.</w:t>
      </w:r>
    </w:p>
    <w:p w14:paraId="261E447E" w14:textId="72364BF2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</w:p>
    <w:p w14:paraId="280C6945" w14:textId="01495589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756323F6" w14:textId="02D005FA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Vatrogasna zajednica Zagrebačke županije</w:t>
      </w:r>
    </w:p>
    <w:p w14:paraId="0181FD66" w14:textId="72E2E0A9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</w:p>
    <w:p w14:paraId="04D1A37C" w14:textId="752011C2" w:rsidR="004D027B" w:rsidRDefault="004D027B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880665">
        <w:rPr>
          <w:sz w:val="24"/>
          <w:szCs w:val="24"/>
        </w:rPr>
        <w:t xml:space="preserve">Nužno je propisati mjere za uređivanje i održavanje rudina, živica, međa, poljskih i šumskih putova i kanala sukladno važećim propisima. </w:t>
      </w:r>
    </w:p>
    <w:p w14:paraId="6A562C1F" w14:textId="06E789CA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</w:p>
    <w:p w14:paraId="7B9DCCC4" w14:textId="26D23B7C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6A40D531" w14:textId="543FAE23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</w:p>
    <w:p w14:paraId="2A085FCA" w14:textId="2EA88E07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Bunari i ostale prirodne pričuve vode koje se mogu koristiti za gašenje požara na otvorenom prostoru moraju se redovito čistiti, a prilazni putovi za vatrogasna  vozila održavati prohodnima. </w:t>
      </w:r>
    </w:p>
    <w:p w14:paraId="135D66BB" w14:textId="013AD2A7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</w:p>
    <w:p w14:paraId="48B0056B" w14:textId="3D8A5B62" w:rsidR="00880665" w:rsidRDefault="00880665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Općina Kloštar Ivanić</w:t>
      </w:r>
    </w:p>
    <w:p w14:paraId="7FE08A6D" w14:textId="6BC270A6" w:rsidR="00880665" w:rsidRDefault="00E91A4A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880665">
        <w:rPr>
          <w:sz w:val="24"/>
          <w:szCs w:val="24"/>
        </w:rPr>
        <w:t>Pravne osobe koje obavljaju komunalnu djelatnost</w:t>
      </w:r>
    </w:p>
    <w:p w14:paraId="0DA9D7B2" w14:textId="77777777" w:rsidR="00E91A4A" w:rsidRDefault="00E91A4A" w:rsidP="00556F2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Fizičke i pravne osobe koje su vlasnici zemljišta na kojem se nazale </w:t>
      </w:r>
    </w:p>
    <w:p w14:paraId="0813FF1B" w14:textId="4A82C4EA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pričuve vode za gašenje požara</w:t>
      </w:r>
    </w:p>
    <w:p w14:paraId="15C91184" w14:textId="5DB1AA86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</w:p>
    <w:p w14:paraId="03E7D204" w14:textId="2B5D8D04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Obavezan je nadzor i skrb nad državnim, županijskim i lokalnim cestama te zemljišnim pojasom uz cestu. Zemljišni pojas uz ceste mora biti čist i pregledan kako zbog sigurnosti prometa, tako i zbog sprječavanja nastajanja i širenja požara na njemu. Stoga je obavezno čišćenje zemljišnog pojasa uz ceste od lako zapaljivih tvari, odnosno onih tvari koje bi mogle izazvati požar ili omogućiti, odnosno olakšati njegovo širenje. </w:t>
      </w:r>
    </w:p>
    <w:p w14:paraId="3EF7AA0B" w14:textId="3E434ECC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</w:p>
    <w:p w14:paraId="3732CA0B" w14:textId="5F073A29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Izvršitelj zadatka: Hrvatske autoceste d.o.o.</w:t>
      </w:r>
    </w:p>
    <w:p w14:paraId="439FD6CD" w14:textId="57860497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Hrvatske ceste d.o.o.</w:t>
      </w:r>
    </w:p>
    <w:p w14:paraId="3E1538D4" w14:textId="45C995B5" w:rsidR="00E91A4A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Županijska uprava za ceste Zagrebačke županije</w:t>
      </w:r>
    </w:p>
    <w:p w14:paraId="096314D8" w14:textId="4359D3FE" w:rsidR="00951060" w:rsidRDefault="00E91A4A" w:rsidP="009771D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Općina Kloštar Ivanić</w:t>
      </w:r>
    </w:p>
    <w:p w14:paraId="68269502" w14:textId="2B2F507C" w:rsidR="00951060" w:rsidRDefault="00951060" w:rsidP="00951060">
      <w:pPr>
        <w:spacing w:after="0" w:line="240" w:lineRule="auto"/>
        <w:jc w:val="center"/>
        <w:rPr>
          <w:sz w:val="24"/>
          <w:szCs w:val="24"/>
        </w:rPr>
      </w:pPr>
    </w:p>
    <w:p w14:paraId="512F67F5" w14:textId="3E96E787" w:rsidR="00951060" w:rsidRPr="008072C3" w:rsidRDefault="00951060" w:rsidP="009510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72C3">
        <w:rPr>
          <w:b/>
          <w:bCs/>
          <w:sz w:val="24"/>
          <w:szCs w:val="24"/>
        </w:rPr>
        <w:t>III.</w:t>
      </w:r>
    </w:p>
    <w:p w14:paraId="7520EB5E" w14:textId="2E74580B" w:rsidR="00951060" w:rsidRDefault="00951060" w:rsidP="008072C3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Stručna služba Općine Kloštar Ivanić upoznat će sa sadržajem ovog Provedbenog plana sve pravne subjekte koji su istim predviđeni kao izvršitelji pojedinih zadataka. </w:t>
      </w:r>
    </w:p>
    <w:p w14:paraId="406263E8" w14:textId="199F80D1" w:rsidR="00951060" w:rsidRDefault="00951060" w:rsidP="00951060">
      <w:pPr>
        <w:spacing w:after="0" w:line="240" w:lineRule="auto"/>
        <w:jc w:val="both"/>
        <w:rPr>
          <w:sz w:val="24"/>
          <w:szCs w:val="24"/>
        </w:rPr>
      </w:pPr>
    </w:p>
    <w:p w14:paraId="171D9AFC" w14:textId="43F3EBCA" w:rsidR="00951060" w:rsidRPr="008072C3" w:rsidRDefault="00951060" w:rsidP="009510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72C3">
        <w:rPr>
          <w:b/>
          <w:bCs/>
          <w:sz w:val="24"/>
          <w:szCs w:val="24"/>
        </w:rPr>
        <w:t>IV.</w:t>
      </w:r>
    </w:p>
    <w:p w14:paraId="759C454D" w14:textId="77777777" w:rsidR="00951060" w:rsidRDefault="00951060" w:rsidP="008072C3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Sredstva za provedbu obaveza Općine Kloštar Ivanić koje proizlaze iz ovog Provedbenog plana osigurat će se Proračunom Općine Kloštar Ivanić za 2022. godinu. </w:t>
      </w:r>
    </w:p>
    <w:p w14:paraId="4850C834" w14:textId="77777777" w:rsidR="00951060" w:rsidRDefault="00951060" w:rsidP="00951060">
      <w:pPr>
        <w:spacing w:after="0" w:line="240" w:lineRule="auto"/>
        <w:jc w:val="both"/>
        <w:rPr>
          <w:sz w:val="24"/>
          <w:szCs w:val="24"/>
        </w:rPr>
      </w:pPr>
    </w:p>
    <w:p w14:paraId="7FA971B5" w14:textId="233974AD" w:rsidR="00951060" w:rsidRPr="008072C3" w:rsidRDefault="00951060" w:rsidP="009510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72C3">
        <w:rPr>
          <w:b/>
          <w:bCs/>
          <w:sz w:val="24"/>
          <w:szCs w:val="24"/>
        </w:rPr>
        <w:t xml:space="preserve">V. </w:t>
      </w:r>
    </w:p>
    <w:p w14:paraId="6E3DD58E" w14:textId="74ECA32A" w:rsidR="00951060" w:rsidRDefault="000A3181" w:rsidP="008072C3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Ovaj provedbeni plan donosi se na temelju Provedbenog plana unapređenja zaštite od požara na području Zagrebačke županije za 2022. godinu (KLASA: 021-04/21-01/06, URBROJ: 238/1-01-21-63, od 30. studenog 2021. godine). </w:t>
      </w:r>
    </w:p>
    <w:p w14:paraId="353C73C6" w14:textId="6B3253F6" w:rsidR="000A3181" w:rsidRDefault="000A3181" w:rsidP="000A3181">
      <w:pPr>
        <w:spacing w:after="0" w:line="240" w:lineRule="auto"/>
        <w:jc w:val="both"/>
        <w:rPr>
          <w:sz w:val="24"/>
          <w:szCs w:val="24"/>
        </w:rPr>
      </w:pPr>
    </w:p>
    <w:p w14:paraId="45BEC79A" w14:textId="77777777" w:rsidR="0010590D" w:rsidRDefault="0010590D" w:rsidP="000A3181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42FC436D" w14:textId="77777777" w:rsidR="0010590D" w:rsidRDefault="0010590D" w:rsidP="000A3181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4CBE6D4" w14:textId="6B256AE1" w:rsidR="000A3181" w:rsidRPr="008072C3" w:rsidRDefault="000A3181" w:rsidP="000A318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72C3">
        <w:rPr>
          <w:b/>
          <w:bCs/>
          <w:sz w:val="24"/>
          <w:szCs w:val="24"/>
        </w:rPr>
        <w:t>VI.</w:t>
      </w:r>
    </w:p>
    <w:p w14:paraId="34320387" w14:textId="77777777" w:rsidR="000A3181" w:rsidRDefault="000A3181" w:rsidP="008072C3">
      <w:pPr>
        <w:suppressAutoHyphens w:val="0"/>
        <w:autoSpaceDN/>
        <w:spacing w:after="0" w:line="240" w:lineRule="auto"/>
        <w:ind w:firstLine="708"/>
        <w:jc w:val="both"/>
        <w:textAlignment w:val="auto"/>
        <w:rPr>
          <w:rFonts w:eastAsiaTheme="minorHAnsi" w:cs="Calibri"/>
          <w:sz w:val="24"/>
          <w:szCs w:val="24"/>
        </w:rPr>
      </w:pPr>
      <w:r w:rsidRPr="000A3181">
        <w:rPr>
          <w:rFonts w:eastAsiaTheme="minorHAnsi" w:cs="Calibri"/>
          <w:sz w:val="24"/>
          <w:szCs w:val="24"/>
        </w:rPr>
        <w:lastRenderedPageBreak/>
        <w:t xml:space="preserve">Sukladno članku 13. stavku 8. Zakona o zaštiti od požara („Narodne novine“ broj 92/10), Općinsko vijeće Općine </w:t>
      </w:r>
      <w:r>
        <w:rPr>
          <w:rFonts w:eastAsiaTheme="minorHAnsi" w:cs="Calibri"/>
          <w:sz w:val="24"/>
          <w:szCs w:val="24"/>
        </w:rPr>
        <w:t>Kloštar Ivanić</w:t>
      </w:r>
      <w:r w:rsidRPr="000A3181">
        <w:rPr>
          <w:rFonts w:eastAsiaTheme="minorHAnsi" w:cs="Calibri"/>
          <w:sz w:val="24"/>
          <w:szCs w:val="24"/>
        </w:rPr>
        <w:t xml:space="preserve"> najmanje jednom godišnje razmatra izvješće o stanju zaštite od požara na svom području i stanju provedbe godišnjeg provedbenog plana unapređenja zaštite od požara za svoje područje.</w:t>
      </w:r>
    </w:p>
    <w:p w14:paraId="007E931E" w14:textId="77777777" w:rsidR="000A3181" w:rsidRDefault="000A3181" w:rsidP="000A3181">
      <w:pPr>
        <w:suppressAutoHyphens w:val="0"/>
        <w:autoSpaceDN/>
        <w:spacing w:after="0" w:line="240" w:lineRule="auto"/>
        <w:jc w:val="both"/>
        <w:textAlignment w:val="auto"/>
        <w:rPr>
          <w:rFonts w:eastAsiaTheme="minorHAnsi" w:cs="Calibri"/>
          <w:sz w:val="24"/>
          <w:szCs w:val="24"/>
        </w:rPr>
      </w:pPr>
    </w:p>
    <w:p w14:paraId="5508F62B" w14:textId="7EE22BFF" w:rsidR="000A3181" w:rsidRPr="0010590D" w:rsidRDefault="000A3181" w:rsidP="000A3181">
      <w:pPr>
        <w:suppressAutoHyphens w:val="0"/>
        <w:autoSpaceDN/>
        <w:spacing w:after="0" w:line="240" w:lineRule="auto"/>
        <w:jc w:val="center"/>
        <w:textAlignment w:val="auto"/>
        <w:rPr>
          <w:rFonts w:eastAsiaTheme="minorHAnsi" w:cs="Calibri"/>
          <w:b/>
          <w:sz w:val="24"/>
          <w:szCs w:val="24"/>
        </w:rPr>
      </w:pPr>
      <w:r w:rsidRPr="0010590D">
        <w:rPr>
          <w:rFonts w:eastAsiaTheme="minorHAnsi" w:cs="Calibri"/>
          <w:b/>
          <w:sz w:val="24"/>
          <w:szCs w:val="24"/>
        </w:rPr>
        <w:t>V</w:t>
      </w:r>
      <w:r w:rsidR="0010590D" w:rsidRPr="0010590D">
        <w:rPr>
          <w:rFonts w:eastAsiaTheme="minorHAnsi" w:cs="Calibri"/>
          <w:b/>
          <w:sz w:val="24"/>
          <w:szCs w:val="24"/>
        </w:rPr>
        <w:t>I</w:t>
      </w:r>
      <w:r w:rsidRPr="0010590D">
        <w:rPr>
          <w:rFonts w:eastAsiaTheme="minorHAnsi" w:cs="Calibri"/>
          <w:b/>
          <w:sz w:val="24"/>
          <w:szCs w:val="24"/>
        </w:rPr>
        <w:t>I.</w:t>
      </w:r>
    </w:p>
    <w:p w14:paraId="1EFA87E2" w14:textId="0270738F" w:rsidR="000A3181" w:rsidRDefault="000A3181" w:rsidP="008072C3">
      <w:pPr>
        <w:suppressAutoHyphens w:val="0"/>
        <w:autoSpaceDN/>
        <w:spacing w:after="0" w:line="240" w:lineRule="auto"/>
        <w:ind w:firstLine="708"/>
        <w:textAlignment w:val="auto"/>
        <w:rPr>
          <w:rFonts w:eastAsiaTheme="minorHAnsi" w:cs="Calibri"/>
          <w:sz w:val="24"/>
          <w:szCs w:val="24"/>
        </w:rPr>
      </w:pPr>
      <w:r>
        <w:rPr>
          <w:rFonts w:eastAsiaTheme="minorHAnsi" w:cs="Calibri"/>
          <w:sz w:val="24"/>
          <w:szCs w:val="24"/>
        </w:rPr>
        <w:t>Ovaj Provedbeni plan objavit će se u „</w:t>
      </w:r>
      <w:r w:rsidR="000A6398">
        <w:rPr>
          <w:rFonts w:eastAsiaTheme="minorHAnsi" w:cs="Calibri"/>
          <w:sz w:val="24"/>
          <w:szCs w:val="24"/>
        </w:rPr>
        <w:t>G</w:t>
      </w:r>
      <w:r>
        <w:rPr>
          <w:rFonts w:eastAsiaTheme="minorHAnsi" w:cs="Calibri"/>
          <w:sz w:val="24"/>
          <w:szCs w:val="24"/>
        </w:rPr>
        <w:t xml:space="preserve">lasniku Zagrebačke županije“, a stupa na snagu osmi dan od dana objave. </w:t>
      </w:r>
    </w:p>
    <w:p w14:paraId="5DE0C4E2" w14:textId="12EE0139" w:rsidR="008072C3" w:rsidRDefault="008072C3" w:rsidP="008072C3">
      <w:pPr>
        <w:suppressAutoHyphens w:val="0"/>
        <w:autoSpaceDN/>
        <w:spacing w:after="0" w:line="240" w:lineRule="auto"/>
        <w:textAlignment w:val="auto"/>
        <w:rPr>
          <w:rFonts w:eastAsiaTheme="minorHAnsi" w:cs="Calibri"/>
          <w:sz w:val="24"/>
          <w:szCs w:val="24"/>
        </w:rPr>
      </w:pPr>
    </w:p>
    <w:p w14:paraId="713C416B" w14:textId="4009DA50" w:rsidR="000A3181" w:rsidRPr="00556F29" w:rsidRDefault="000A3181" w:rsidP="000A3181">
      <w:pPr>
        <w:spacing w:after="0" w:line="240" w:lineRule="auto"/>
        <w:jc w:val="center"/>
        <w:rPr>
          <w:sz w:val="24"/>
          <w:szCs w:val="24"/>
        </w:rPr>
      </w:pPr>
    </w:p>
    <w:p w14:paraId="44A820C8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>KLASA: 245-01/22-01/</w:t>
      </w:r>
      <w:proofErr w:type="spellStart"/>
      <w:r w:rsidRPr="00D3282F">
        <w:rPr>
          <w:rFonts w:asciiTheme="minorHAnsi" w:hAnsiTheme="minorHAnsi" w:cstheme="minorHAnsi"/>
          <w:sz w:val="24"/>
          <w:szCs w:val="24"/>
        </w:rPr>
        <w:t>01</w:t>
      </w:r>
      <w:proofErr w:type="spellEnd"/>
    </w:p>
    <w:p w14:paraId="00FE6593" w14:textId="546F36C5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>URBROJ: 238-14-0</w:t>
      </w:r>
      <w:r w:rsidR="008E0E15" w:rsidRPr="00D3282F">
        <w:rPr>
          <w:rFonts w:asciiTheme="minorHAnsi" w:hAnsiTheme="minorHAnsi" w:cstheme="minorHAnsi"/>
          <w:sz w:val="24"/>
          <w:szCs w:val="24"/>
        </w:rPr>
        <w:t>1</w:t>
      </w:r>
      <w:r w:rsidRPr="00D3282F">
        <w:rPr>
          <w:rFonts w:asciiTheme="minorHAnsi" w:hAnsiTheme="minorHAnsi" w:cstheme="minorHAnsi"/>
          <w:sz w:val="24"/>
          <w:szCs w:val="24"/>
        </w:rPr>
        <w:t>-22-</w:t>
      </w:r>
      <w:r w:rsidR="008E0E15" w:rsidRPr="00D3282F">
        <w:rPr>
          <w:rFonts w:asciiTheme="minorHAnsi" w:hAnsiTheme="minorHAnsi" w:cstheme="minorHAnsi"/>
          <w:sz w:val="24"/>
          <w:szCs w:val="24"/>
        </w:rPr>
        <w:t>9</w:t>
      </w:r>
    </w:p>
    <w:p w14:paraId="3A8B6A28" w14:textId="7784A584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>Kloštar Ivanić, 07.0</w:t>
      </w:r>
      <w:r w:rsidR="008E0E15" w:rsidRPr="00D3282F">
        <w:rPr>
          <w:rFonts w:asciiTheme="minorHAnsi" w:hAnsiTheme="minorHAnsi" w:cstheme="minorHAnsi"/>
          <w:sz w:val="24"/>
          <w:szCs w:val="24"/>
        </w:rPr>
        <w:t>4</w:t>
      </w:r>
      <w:r w:rsidRPr="00D3282F">
        <w:rPr>
          <w:rFonts w:asciiTheme="minorHAnsi" w:hAnsiTheme="minorHAnsi" w:cstheme="minorHAnsi"/>
          <w:sz w:val="24"/>
          <w:szCs w:val="24"/>
        </w:rPr>
        <w:t>.2022.</w:t>
      </w:r>
    </w:p>
    <w:p w14:paraId="11744B64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357CE584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137DB68C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58D0D82C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  REPUBLIKA HRVATSKA </w:t>
      </w:r>
    </w:p>
    <w:p w14:paraId="5F01FC7B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 ZAGREBAČKA ŽUPANIJA</w:t>
      </w:r>
    </w:p>
    <w:p w14:paraId="6A3FD51F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OPĆINA KLOŠTAR IVANIĆ</w:t>
      </w:r>
    </w:p>
    <w:p w14:paraId="2DDFE951" w14:textId="2C604F91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    </w:t>
      </w:r>
      <w:r w:rsidR="008E0E15" w:rsidRPr="00D3282F">
        <w:rPr>
          <w:rFonts w:asciiTheme="minorHAnsi" w:hAnsiTheme="minorHAnsi" w:cstheme="minorHAnsi"/>
          <w:sz w:val="24"/>
          <w:szCs w:val="24"/>
        </w:rPr>
        <w:t xml:space="preserve"> </w:t>
      </w:r>
      <w:r w:rsidRPr="00D3282F">
        <w:rPr>
          <w:rFonts w:asciiTheme="minorHAnsi" w:hAnsiTheme="minorHAnsi" w:cstheme="minorHAnsi"/>
          <w:sz w:val="24"/>
          <w:szCs w:val="24"/>
        </w:rPr>
        <w:t>OPĆINSK</w:t>
      </w:r>
      <w:r w:rsidR="008E0E15" w:rsidRPr="00D3282F">
        <w:rPr>
          <w:rFonts w:asciiTheme="minorHAnsi" w:hAnsiTheme="minorHAnsi" w:cstheme="minorHAnsi"/>
          <w:sz w:val="24"/>
          <w:szCs w:val="24"/>
        </w:rPr>
        <w:t>O VIJEĆE</w:t>
      </w:r>
    </w:p>
    <w:p w14:paraId="0206A737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544993D7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25B9750D" w14:textId="613E2E29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</w:t>
      </w:r>
      <w:r w:rsidR="008E0E15" w:rsidRPr="00D3282F">
        <w:rPr>
          <w:rFonts w:asciiTheme="minorHAnsi" w:hAnsiTheme="minorHAnsi" w:cstheme="minorHAnsi"/>
          <w:sz w:val="24"/>
          <w:szCs w:val="24"/>
        </w:rPr>
        <w:t xml:space="preserve">                 Predsjednik Općinskog vijeća</w:t>
      </w:r>
      <w:r w:rsidRPr="00D3282F">
        <w:rPr>
          <w:rFonts w:asciiTheme="minorHAnsi" w:hAnsiTheme="minorHAnsi" w:cstheme="minorHAnsi"/>
          <w:sz w:val="24"/>
          <w:szCs w:val="24"/>
        </w:rPr>
        <w:t>:</w:t>
      </w:r>
    </w:p>
    <w:p w14:paraId="56CC4B50" w14:textId="77777777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</w:p>
    <w:p w14:paraId="767222DC" w14:textId="7EFB22DB" w:rsidR="0073196D" w:rsidRPr="00D3282F" w:rsidRDefault="0073196D" w:rsidP="0073196D">
      <w:pPr>
        <w:pStyle w:val="Bezproreda"/>
        <w:rPr>
          <w:rFonts w:asciiTheme="minorHAnsi" w:hAnsiTheme="minorHAnsi" w:cstheme="minorHAnsi"/>
          <w:sz w:val="24"/>
          <w:szCs w:val="24"/>
        </w:rPr>
      </w:pPr>
      <w:r w:rsidRPr="00D3282F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</w:t>
      </w:r>
      <w:r w:rsidR="008E0E15" w:rsidRPr="00D3282F">
        <w:rPr>
          <w:rFonts w:asciiTheme="minorHAnsi" w:hAnsiTheme="minorHAnsi" w:cstheme="minorHAnsi"/>
          <w:sz w:val="24"/>
          <w:szCs w:val="24"/>
        </w:rPr>
        <w:t xml:space="preserve">                              </w:t>
      </w:r>
      <w:r w:rsidRPr="00D3282F">
        <w:rPr>
          <w:rFonts w:asciiTheme="minorHAnsi" w:hAnsiTheme="minorHAnsi" w:cstheme="minorHAnsi"/>
          <w:sz w:val="24"/>
          <w:szCs w:val="24"/>
        </w:rPr>
        <w:t xml:space="preserve"> </w:t>
      </w:r>
      <w:r w:rsidR="008E0E15" w:rsidRPr="00D3282F">
        <w:rPr>
          <w:rFonts w:asciiTheme="minorHAnsi" w:hAnsiTheme="minorHAnsi" w:cstheme="minorHAnsi"/>
          <w:sz w:val="24"/>
          <w:szCs w:val="24"/>
        </w:rPr>
        <w:t>Krešimir Bunjevac</w:t>
      </w:r>
    </w:p>
    <w:p w14:paraId="61450124" w14:textId="77777777" w:rsidR="009771D8" w:rsidRPr="0073196D" w:rsidRDefault="009771D8" w:rsidP="0073196D">
      <w:pPr>
        <w:pStyle w:val="Bezproreda"/>
        <w:rPr>
          <w:rFonts w:ascii="Times New Roman" w:hAnsi="Times New Roman"/>
          <w:sz w:val="24"/>
          <w:szCs w:val="24"/>
        </w:rPr>
      </w:pPr>
    </w:p>
    <w:sectPr w:rsidR="009771D8" w:rsidRPr="0073196D" w:rsidSect="008E6EFD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1E47D" w14:textId="77777777" w:rsidR="007E0931" w:rsidRDefault="007E0931" w:rsidP="008E6EFD">
      <w:pPr>
        <w:spacing w:after="0" w:line="240" w:lineRule="auto"/>
      </w:pPr>
      <w:r>
        <w:separator/>
      </w:r>
    </w:p>
  </w:endnote>
  <w:endnote w:type="continuationSeparator" w:id="0">
    <w:p w14:paraId="00BC0D79" w14:textId="77777777" w:rsidR="007E0931" w:rsidRDefault="007E0931" w:rsidP="008E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A01D4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="0010590D">
      <w:rPr>
        <w:caps/>
        <w:noProof/>
      </w:rPr>
      <w:t>2</w:t>
    </w:r>
    <w:r w:rsidRPr="008E6EFD">
      <w:rPr>
        <w:caps/>
      </w:rPr>
      <w:fldChar w:fldCharType="end"/>
    </w:r>
  </w:p>
  <w:p w14:paraId="6412DC09" w14:textId="77777777" w:rsidR="008E6EFD" w:rsidRDefault="008E6EF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D91E9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Pr="008E6EFD">
      <w:rPr>
        <w:caps/>
      </w:rPr>
      <w:t>2</w:t>
    </w:r>
    <w:r w:rsidRPr="008E6EFD">
      <w:rPr>
        <w:caps/>
      </w:rPr>
      <w:fldChar w:fldCharType="end"/>
    </w:r>
  </w:p>
  <w:p w14:paraId="0609DAE9" w14:textId="77777777" w:rsidR="008E6EFD" w:rsidRDefault="008E6EF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22437" w14:textId="77777777" w:rsidR="007E0931" w:rsidRDefault="007E0931" w:rsidP="008E6EFD">
      <w:pPr>
        <w:spacing w:after="0" w:line="240" w:lineRule="auto"/>
      </w:pPr>
      <w:r>
        <w:separator/>
      </w:r>
    </w:p>
  </w:footnote>
  <w:footnote w:type="continuationSeparator" w:id="0">
    <w:p w14:paraId="2F2AC8E4" w14:textId="77777777" w:rsidR="007E0931" w:rsidRDefault="007E0931" w:rsidP="008E6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01C95"/>
    <w:multiLevelType w:val="hybridMultilevel"/>
    <w:tmpl w:val="4C04B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BF"/>
    <w:rsid w:val="000820E1"/>
    <w:rsid w:val="000A3181"/>
    <w:rsid w:val="000A6398"/>
    <w:rsid w:val="000D2A8B"/>
    <w:rsid w:val="0010590D"/>
    <w:rsid w:val="00133D6B"/>
    <w:rsid w:val="00150507"/>
    <w:rsid w:val="00193523"/>
    <w:rsid w:val="00321BF5"/>
    <w:rsid w:val="00332644"/>
    <w:rsid w:val="003751A8"/>
    <w:rsid w:val="00382395"/>
    <w:rsid w:val="003A6D06"/>
    <w:rsid w:val="003E19AB"/>
    <w:rsid w:val="00413678"/>
    <w:rsid w:val="00416220"/>
    <w:rsid w:val="004163A0"/>
    <w:rsid w:val="0044526A"/>
    <w:rsid w:val="004C30F3"/>
    <w:rsid w:val="004D027B"/>
    <w:rsid w:val="00534784"/>
    <w:rsid w:val="00556F29"/>
    <w:rsid w:val="006B75B3"/>
    <w:rsid w:val="0073196D"/>
    <w:rsid w:val="007E0931"/>
    <w:rsid w:val="008072C3"/>
    <w:rsid w:val="00880665"/>
    <w:rsid w:val="0089229F"/>
    <w:rsid w:val="008B4CF3"/>
    <w:rsid w:val="008E00DC"/>
    <w:rsid w:val="008E07F7"/>
    <w:rsid w:val="008E0E15"/>
    <w:rsid w:val="008E6EFD"/>
    <w:rsid w:val="008F2033"/>
    <w:rsid w:val="00951060"/>
    <w:rsid w:val="009771D8"/>
    <w:rsid w:val="00AA563D"/>
    <w:rsid w:val="00B2320C"/>
    <w:rsid w:val="00C033EE"/>
    <w:rsid w:val="00C26883"/>
    <w:rsid w:val="00C71CB9"/>
    <w:rsid w:val="00CA09BF"/>
    <w:rsid w:val="00D3282F"/>
    <w:rsid w:val="00DA78A6"/>
    <w:rsid w:val="00E16791"/>
    <w:rsid w:val="00E91A4A"/>
    <w:rsid w:val="00EE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4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B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33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6EFD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6EFD"/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73196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9B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33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6EFD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6EFD"/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73196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5</cp:revision>
  <cp:lastPrinted>2022-04-13T13:09:00Z</cp:lastPrinted>
  <dcterms:created xsi:type="dcterms:W3CDTF">2022-04-13T13:06:00Z</dcterms:created>
  <dcterms:modified xsi:type="dcterms:W3CDTF">2022-04-13T13:10:00Z</dcterms:modified>
</cp:coreProperties>
</file>