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3BD4" w:rsidRDefault="00DE3BD4" w:rsidP="00DE3BD4">
      <w:pPr>
        <w:spacing w:line="240" w:lineRule="atLeast"/>
        <w:jc w:val="both"/>
        <w:rPr>
          <w:rFonts w:eastAsia="Calibri"/>
        </w:rPr>
      </w:pPr>
      <w:r>
        <w:t xml:space="preserve">Temeljem </w:t>
      </w:r>
      <w:bookmarkStart w:id="0" w:name="_Hlk121947833"/>
      <w:r>
        <w:t xml:space="preserve">članka 20. Zakona o koncesijama („Narodne novine“, broj 69/17 i 107/20) </w:t>
      </w:r>
      <w:bookmarkEnd w:id="0"/>
      <w:r>
        <w:t xml:space="preserve">i </w:t>
      </w:r>
      <w:r>
        <w:rPr>
          <w:rFonts w:eastAsia="Calibri"/>
        </w:rPr>
        <w:t xml:space="preserve">članka </w:t>
      </w:r>
      <w:r w:rsidR="00CD4943">
        <w:rPr>
          <w:rFonts w:eastAsia="Calibri"/>
        </w:rPr>
        <w:t>26</w:t>
      </w:r>
      <w:r>
        <w:t xml:space="preserve">. Statuta Općine Kloštar Ivanić („Glasnik Zagrebačke županije“, broj 13/21), </w:t>
      </w:r>
      <w:r>
        <w:rPr>
          <w:rFonts w:eastAsia="Calibri"/>
        </w:rPr>
        <w:t xml:space="preserve">Općinsko vijeće Općine Kloštar Ivanić na </w:t>
      </w:r>
      <w:r w:rsidR="00CD4943">
        <w:rPr>
          <w:rFonts w:eastAsia="Calibri"/>
        </w:rPr>
        <w:t>14</w:t>
      </w:r>
      <w:r>
        <w:rPr>
          <w:rFonts w:eastAsia="Calibri"/>
        </w:rPr>
        <w:t xml:space="preserve">. sjednici održanoj dana </w:t>
      </w:r>
      <w:r w:rsidR="00CD4943">
        <w:rPr>
          <w:rFonts w:eastAsia="Calibri"/>
        </w:rPr>
        <w:t>05.06.</w:t>
      </w:r>
      <w:r>
        <w:rPr>
          <w:rFonts w:eastAsia="Calibri"/>
        </w:rPr>
        <w:t>2023. godine donijelo je</w:t>
      </w: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PROCJENU VRIJEDNOSTI KONCESIJE</w:t>
      </w: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           ZA OBAVLJANJE DIMNJAČARSKIH POSLOVA</w:t>
      </w: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             NA PODRUČJU OPĆINE KLOŠTAR IVANIĆ</w:t>
      </w: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</w:p>
    <w:p w:rsidR="00DE3BD4" w:rsidRDefault="00DE3BD4" w:rsidP="00DE3BD4">
      <w:pPr>
        <w:spacing w:line="240" w:lineRule="atLeast"/>
        <w:jc w:val="both"/>
        <w:rPr>
          <w:rFonts w:eastAsia="Calibri"/>
        </w:rPr>
      </w:pPr>
    </w:p>
    <w:p w:rsidR="00CC5F41" w:rsidRDefault="00CC5F41" w:rsidP="00CC5F41">
      <w:pPr>
        <w:spacing w:afterLines="60" w:after="144"/>
        <w:ind w:firstLine="360"/>
        <w:jc w:val="both"/>
      </w:pPr>
      <w:bookmarkStart w:id="1" w:name="_Hlk121726618"/>
      <w:r>
        <w:t xml:space="preserve">Procijenjena vrijednost koncesije izračunava se kao procijenjeni ukupni prihod, bez poreza na dodanu vrijednost, koji će koncesionar postupajući s pažnjom dobrog gospodarstvenika ostvariti temeljem ugovora o koncesiji za vrijeme trajanja koncesije. </w:t>
      </w:r>
    </w:p>
    <w:p w:rsidR="00CC5F41" w:rsidRPr="00F3110D" w:rsidRDefault="00CC5F41" w:rsidP="00CC5F41">
      <w:pPr>
        <w:spacing w:afterLines="60" w:after="144"/>
        <w:ind w:firstLine="360"/>
        <w:jc w:val="both"/>
      </w:pPr>
      <w:r w:rsidRPr="00F3110D">
        <w:t>Ukupni prihod procjenjuje se prema broju kućanstava i priključaka plina na području Općine Kloštar Ivanić:</w:t>
      </w:r>
    </w:p>
    <w:p w:rsidR="00CC5F41" w:rsidRPr="00F3110D" w:rsidRDefault="00CC5F41" w:rsidP="00CC5F41">
      <w:pPr>
        <w:pStyle w:val="Odlomakpopisa"/>
        <w:numPr>
          <w:ilvl w:val="0"/>
          <w:numId w:val="1"/>
        </w:numPr>
        <w:spacing w:afterLines="60" w:after="144"/>
        <w:jc w:val="both"/>
      </w:pPr>
      <w:r w:rsidRPr="00F3110D">
        <w:t>broj kućanstava</w:t>
      </w:r>
      <w:r w:rsidRPr="00F3110D">
        <w:tab/>
      </w:r>
      <w:r w:rsidRPr="00F3110D">
        <w:tab/>
        <w:t>2.000</w:t>
      </w:r>
    </w:p>
    <w:p w:rsidR="00CC5F41" w:rsidRPr="00F3110D" w:rsidRDefault="00CC5F41" w:rsidP="00CC5F41">
      <w:pPr>
        <w:pStyle w:val="Odlomakpopisa"/>
        <w:numPr>
          <w:ilvl w:val="0"/>
          <w:numId w:val="1"/>
        </w:numPr>
        <w:spacing w:afterLines="60" w:after="144"/>
        <w:jc w:val="both"/>
      </w:pPr>
      <w:r w:rsidRPr="00F3110D">
        <w:t>broj priključaka plina</w:t>
      </w:r>
      <w:r w:rsidRPr="00F3110D">
        <w:tab/>
      </w:r>
      <w:r w:rsidRPr="00F3110D">
        <w:tab/>
        <w:t>1.400</w:t>
      </w:r>
    </w:p>
    <w:p w:rsidR="00CC5F41" w:rsidRPr="00F3110D" w:rsidRDefault="00CC5F41" w:rsidP="00CC5F41">
      <w:pPr>
        <w:spacing w:afterLines="60" w:after="144"/>
        <w:jc w:val="both"/>
      </w:pPr>
      <w:r w:rsidRPr="00F3110D">
        <w:t>Temeljem tih podataka procjenjuje se da je minimalna vrijednost koju koncesionar može naplatiti iznosi 8.000,00 eura godišnje pa je to tijekom 5 godina 40.000,00 eura. Smatra se realnim da je za razdoblje trajanja procijenjena vrijednost koncesije 40.000,00 eura.</w:t>
      </w:r>
    </w:p>
    <w:bookmarkEnd w:id="1"/>
    <w:p w:rsidR="001E40AA" w:rsidRDefault="001E40AA" w:rsidP="001E40AA"/>
    <w:p w:rsidR="001E40AA" w:rsidRDefault="001E40AA" w:rsidP="001E40AA">
      <w:r>
        <w:t>KLASA: 363-01/23-01/04</w:t>
      </w:r>
    </w:p>
    <w:p w:rsidR="001E40AA" w:rsidRDefault="001E40AA" w:rsidP="001E40AA">
      <w:r>
        <w:t>URBROJ: 238-14-01-23-</w:t>
      </w:r>
      <w:r w:rsidR="00CD4943">
        <w:t>10</w:t>
      </w:r>
    </w:p>
    <w:p w:rsidR="001E40AA" w:rsidRDefault="001E40AA" w:rsidP="001E40AA">
      <w:r>
        <w:t xml:space="preserve">Kloštar Ivanić, </w:t>
      </w:r>
      <w:r w:rsidR="00CD4943">
        <w:t>05.06</w:t>
      </w:r>
      <w:r>
        <w:t>.2023.</w:t>
      </w:r>
    </w:p>
    <w:p w:rsidR="001E40AA" w:rsidRDefault="001E40AA" w:rsidP="001E40AA"/>
    <w:p w:rsidR="001E40AA" w:rsidRDefault="001E40AA" w:rsidP="001E40AA">
      <w:r>
        <w:t xml:space="preserve">                                                  REPUBLIKA HRVATSKA</w:t>
      </w:r>
    </w:p>
    <w:p w:rsidR="001E40AA" w:rsidRDefault="001E40AA" w:rsidP="001E40AA">
      <w:r>
        <w:t xml:space="preserve">                                                 ZAGREBAČKA ŽUPANIJA</w:t>
      </w:r>
    </w:p>
    <w:p w:rsidR="001E40AA" w:rsidRDefault="001E40AA" w:rsidP="001E40AA">
      <w:r>
        <w:t xml:space="preserve">                                                OPĆINA KLOŠTAR IVANIĆ</w:t>
      </w:r>
    </w:p>
    <w:p w:rsidR="001E40AA" w:rsidRDefault="001E40AA" w:rsidP="001E40AA">
      <w:r>
        <w:t xml:space="preserve">                                                    </w:t>
      </w:r>
      <w:r w:rsidR="00CD4943">
        <w:t xml:space="preserve"> </w:t>
      </w:r>
      <w:r>
        <w:t>OPĆINSKO VIJEĆE</w:t>
      </w:r>
    </w:p>
    <w:p w:rsidR="001E40AA" w:rsidRDefault="001E40AA" w:rsidP="001E40AA"/>
    <w:p w:rsidR="001E40AA" w:rsidRDefault="001E40AA" w:rsidP="001E40AA">
      <w:r>
        <w:t xml:space="preserve">                                                                                                      Predsjednik Općinskog vijeća:</w:t>
      </w:r>
    </w:p>
    <w:p w:rsidR="001E40AA" w:rsidRDefault="001E40AA" w:rsidP="001E40AA">
      <w:r>
        <w:t xml:space="preserve">                                                                                            </w:t>
      </w:r>
    </w:p>
    <w:p w:rsidR="001E40AA" w:rsidRDefault="001E40AA" w:rsidP="001E40AA">
      <w:pPr>
        <w:jc w:val="right"/>
      </w:pPr>
      <w:r>
        <w:t xml:space="preserve">                                                                       Miljenko </w:t>
      </w:r>
      <w:proofErr w:type="spellStart"/>
      <w:r>
        <w:t>Majdek</w:t>
      </w:r>
      <w:proofErr w:type="spellEnd"/>
      <w:r>
        <w:t xml:space="preserve">  </w:t>
      </w:r>
      <w:r>
        <w:rPr>
          <w:shd w:val="clear" w:color="auto" w:fill="FFFFFF"/>
        </w:rPr>
        <w:tab/>
      </w:r>
    </w:p>
    <w:p w:rsidR="0094476E" w:rsidRDefault="0094476E"/>
    <w:sectPr w:rsidR="00944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4AA0" w:rsidRDefault="000D4AA0" w:rsidP="000D4AA0">
      <w:r>
        <w:separator/>
      </w:r>
    </w:p>
  </w:endnote>
  <w:endnote w:type="continuationSeparator" w:id="0">
    <w:p w:rsidR="000D4AA0" w:rsidRDefault="000D4AA0" w:rsidP="000D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4AA0" w:rsidRDefault="000D4AA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4AA0" w:rsidRDefault="000D4AA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4AA0" w:rsidRDefault="000D4A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4AA0" w:rsidRDefault="000D4AA0" w:rsidP="000D4AA0">
      <w:r>
        <w:separator/>
      </w:r>
    </w:p>
  </w:footnote>
  <w:footnote w:type="continuationSeparator" w:id="0">
    <w:p w:rsidR="000D4AA0" w:rsidRDefault="000D4AA0" w:rsidP="000D4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4AA0" w:rsidRDefault="000D4AA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4AA0" w:rsidRDefault="000D4AA0">
    <w:pPr>
      <w:pStyle w:val="Zaglavlje"/>
    </w:pPr>
    <w:r>
      <w:t xml:space="preserve">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4AA0" w:rsidRDefault="000D4AA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F0D3D"/>
    <w:multiLevelType w:val="hybridMultilevel"/>
    <w:tmpl w:val="37E6C862"/>
    <w:lvl w:ilvl="0" w:tplc="C442B1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17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D4"/>
    <w:rsid w:val="00050AC8"/>
    <w:rsid w:val="000D4AA0"/>
    <w:rsid w:val="001E40AA"/>
    <w:rsid w:val="007377F5"/>
    <w:rsid w:val="0094476E"/>
    <w:rsid w:val="00CC5F41"/>
    <w:rsid w:val="00CD4943"/>
    <w:rsid w:val="00DE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33519-5719-4B81-A313-C7A92AA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B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heading 1,naslov 1,Naslov 12,Graf,Paragraph,List Paragraph Red,lp1,TG lista,Naslov 11,Paragraphe de liste PBLH,Graph &amp; Table tite,Normal bullet 2,Bullet list,Figure_name,Equipment,Numbered Indented Text,2"/>
    <w:basedOn w:val="Normal"/>
    <w:link w:val="OdlomakpopisaChar"/>
    <w:uiPriority w:val="34"/>
    <w:qFormat/>
    <w:rsid w:val="00CC5F41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Naslov 11 Char,Paragraphe de liste PBLH Char,Graph &amp; Table tite Char,Normal bullet 2 Char,2 Char"/>
    <w:basedOn w:val="Zadanifontodlomka"/>
    <w:link w:val="Odlomakpopisa"/>
    <w:uiPriority w:val="34"/>
    <w:locked/>
    <w:rsid w:val="00CC5F41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0D4AA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D4AA0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0D4AA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D4AA0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8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Sanela Đura</cp:lastModifiedBy>
  <cp:revision>4</cp:revision>
  <dcterms:created xsi:type="dcterms:W3CDTF">2023-06-06T06:14:00Z</dcterms:created>
  <dcterms:modified xsi:type="dcterms:W3CDTF">2023-06-06T08:24:00Z</dcterms:modified>
</cp:coreProperties>
</file>