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5CB8" w14:textId="1B113BF5" w:rsidR="00FE5AEB" w:rsidRDefault="00FE5AEB" w:rsidP="00FE5AEB">
      <w:pPr>
        <w:spacing w:line="240" w:lineRule="atLeast"/>
        <w:jc w:val="both"/>
        <w:rPr>
          <w:rFonts w:eastAsia="Calibri"/>
        </w:rPr>
      </w:pPr>
      <w:bookmarkStart w:id="0" w:name="_Hlk121603298"/>
      <w:r>
        <w:t xml:space="preserve">Temeljem </w:t>
      </w:r>
      <w:bookmarkStart w:id="1" w:name="_Hlk121947833"/>
      <w:r>
        <w:t xml:space="preserve">članka 18. Zakona o koncesijama („Narodne novine“, broj 69/17 i 107/20) </w:t>
      </w:r>
      <w:bookmarkEnd w:id="1"/>
      <w:r>
        <w:t xml:space="preserve">i </w:t>
      </w:r>
      <w:r>
        <w:rPr>
          <w:rFonts w:eastAsia="Calibri"/>
        </w:rPr>
        <w:t xml:space="preserve">članka </w:t>
      </w:r>
      <w:r w:rsidR="001E5036">
        <w:rPr>
          <w:rFonts w:eastAsia="Calibri"/>
        </w:rPr>
        <w:t>26</w:t>
      </w:r>
      <w:r>
        <w:t xml:space="preserve">. Statuta Općine </w:t>
      </w:r>
      <w:r w:rsidR="005E6C24">
        <w:t>Kloštar Ivanić</w:t>
      </w:r>
      <w:r>
        <w:t xml:space="preserve"> („</w:t>
      </w:r>
      <w:r w:rsidR="005E6C24">
        <w:t>G</w:t>
      </w:r>
      <w:r>
        <w:t xml:space="preserve">lasnik </w:t>
      </w:r>
      <w:r w:rsidR="005E6C24">
        <w:t>Zagrebačke</w:t>
      </w:r>
      <w:r>
        <w:t xml:space="preserve"> županije“, broj </w:t>
      </w:r>
      <w:r w:rsidR="001E5036">
        <w:t>13</w:t>
      </w:r>
      <w:r w:rsidR="005E6C24">
        <w:t>/2</w:t>
      </w:r>
      <w:r w:rsidR="001E5036">
        <w:t>1</w:t>
      </w:r>
      <w:r>
        <w:t xml:space="preserve">), </w:t>
      </w:r>
      <w:r>
        <w:rPr>
          <w:rFonts w:eastAsia="Calibri"/>
        </w:rPr>
        <w:t xml:space="preserve">Općinsko vijeće Općine </w:t>
      </w:r>
      <w:r w:rsidR="005E6C24">
        <w:rPr>
          <w:rFonts w:eastAsia="Calibri"/>
        </w:rPr>
        <w:t xml:space="preserve">Kloštar Ivanić </w:t>
      </w:r>
      <w:r>
        <w:rPr>
          <w:rFonts w:eastAsia="Calibri"/>
        </w:rPr>
        <w:t xml:space="preserve">na </w:t>
      </w:r>
      <w:r w:rsidR="001E5036">
        <w:rPr>
          <w:rFonts w:eastAsia="Calibri"/>
        </w:rPr>
        <w:t>14</w:t>
      </w:r>
      <w:r>
        <w:rPr>
          <w:rFonts w:eastAsia="Calibri"/>
        </w:rPr>
        <w:t xml:space="preserve">. sjednici održanoj dana </w:t>
      </w:r>
      <w:r w:rsidR="001E5036">
        <w:rPr>
          <w:rFonts w:eastAsia="Calibri"/>
        </w:rPr>
        <w:t>05.06.</w:t>
      </w:r>
      <w:r>
        <w:rPr>
          <w:rFonts w:eastAsia="Calibri"/>
        </w:rPr>
        <w:t>202</w:t>
      </w:r>
      <w:r w:rsidR="005E6C24">
        <w:rPr>
          <w:rFonts w:eastAsia="Calibri"/>
        </w:rPr>
        <w:t>3</w:t>
      </w:r>
      <w:r>
        <w:rPr>
          <w:rFonts w:eastAsia="Calibri"/>
        </w:rPr>
        <w:t>. godine donijelo je</w:t>
      </w:r>
    </w:p>
    <w:p w14:paraId="1823C79A" w14:textId="77777777" w:rsidR="00FE5AEB" w:rsidRDefault="00FE5AEB" w:rsidP="00FE5AEB">
      <w:pPr>
        <w:jc w:val="both"/>
      </w:pPr>
    </w:p>
    <w:p w14:paraId="2FAD20BC" w14:textId="77777777" w:rsidR="00FE5AEB" w:rsidRDefault="00FE5AEB" w:rsidP="00FE5AEB">
      <w:pPr>
        <w:jc w:val="center"/>
        <w:rPr>
          <w:b/>
        </w:rPr>
      </w:pPr>
      <w:r>
        <w:rPr>
          <w:b/>
        </w:rPr>
        <w:t>ANALIZU DAVANJA KONCESIJE</w:t>
      </w:r>
    </w:p>
    <w:p w14:paraId="1FCD9235" w14:textId="77777777" w:rsidR="00FE5AEB" w:rsidRDefault="00FE5AEB" w:rsidP="00FE5AEB">
      <w:pPr>
        <w:jc w:val="center"/>
        <w:rPr>
          <w:b/>
        </w:rPr>
      </w:pPr>
      <w:r>
        <w:rPr>
          <w:b/>
        </w:rPr>
        <w:t>ZA OBAVLJANJE KOMUNALNE DJELATNOSTI DIMNJAČARSKIH POSLOVA</w:t>
      </w:r>
    </w:p>
    <w:p w14:paraId="2C6EC0CA" w14:textId="53FA966C" w:rsidR="00FE5AEB" w:rsidRDefault="00FE5AEB" w:rsidP="00FE5AEB">
      <w:pPr>
        <w:jc w:val="center"/>
        <w:rPr>
          <w:b/>
        </w:rPr>
      </w:pPr>
      <w:r>
        <w:rPr>
          <w:b/>
        </w:rPr>
        <w:t xml:space="preserve">NA PODRUČJU OPĆINE </w:t>
      </w:r>
      <w:r w:rsidR="005E6C24">
        <w:rPr>
          <w:b/>
        </w:rPr>
        <w:t>KLOŠTAR IVANIĆ</w:t>
      </w:r>
    </w:p>
    <w:p w14:paraId="2FE6CE70" w14:textId="77777777" w:rsidR="00FE5AEB" w:rsidRDefault="00FE5AEB" w:rsidP="00FE5AEB">
      <w:pPr>
        <w:pStyle w:val="Odlomakpopisa"/>
        <w:jc w:val="both"/>
      </w:pPr>
    </w:p>
    <w:p w14:paraId="448A7C59" w14:textId="77777777" w:rsidR="00FE5AEB" w:rsidRDefault="00FE5AEB" w:rsidP="00FE5AEB">
      <w:pPr>
        <w:pStyle w:val="Odlomakpopisa"/>
        <w:jc w:val="both"/>
      </w:pPr>
    </w:p>
    <w:p w14:paraId="0FD13E1F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OPERATIVNI SAŽETAK</w:t>
      </w:r>
    </w:p>
    <w:p w14:paraId="6948F24B" w14:textId="77777777" w:rsidR="00FE5AEB" w:rsidRDefault="00FE5AEB" w:rsidP="00FE5AEB">
      <w:pPr>
        <w:jc w:val="both"/>
      </w:pPr>
    </w:p>
    <w:p w14:paraId="2E840894" w14:textId="29123D5C" w:rsidR="00FE5AEB" w:rsidRDefault="00FE5AEB" w:rsidP="00FE5AEB">
      <w:pPr>
        <w:ind w:firstLine="360"/>
        <w:jc w:val="both"/>
      </w:pPr>
      <w:bookmarkStart w:id="2" w:name="_Hlk121948021"/>
      <w:r>
        <w:t xml:space="preserve">Člankom 14. Zakona o koncesijama („Narodne novine“, broj 69/17 </w:t>
      </w:r>
      <w:r w:rsidR="005E6C24">
        <w:t>i</w:t>
      </w:r>
      <w:r>
        <w:t xml:space="preserve"> 107/20), propisano je da davatelj koncesije prije davanja koncesije provodi pripremne radnje u skladu s Zakonom, posebnim zakonom, propisima kojim se uređuje javna nabava te ostalim propisima ovisno o vrsti i predmetu koncesije. Jedna od pripremnih radnji u nadležnosti davatelja koncesije je i izrada studije opravdanosti davanja koncesije ili analize davanja koncesije.</w:t>
      </w:r>
    </w:p>
    <w:p w14:paraId="1A49EDBC" w14:textId="77777777" w:rsidR="00FE5AEB" w:rsidRDefault="00FE5AEB" w:rsidP="00FE5AEB">
      <w:pPr>
        <w:ind w:firstLine="360"/>
        <w:jc w:val="both"/>
      </w:pPr>
      <w:r>
        <w:t xml:space="preserve">Temeljem članka 18. Zakona o koncesijama davatelj koncesije je u obvezi izraditi studiju opravdanosti davanja koncesije posebno uzimajući u obzir javni interes, utjecaj na okoliš, zaštitu prirode i kulturnih dobara, financijske učinke koncesije na proračun jedinice lokalne samouprave i usklađenost s gospodarskim razvojnim planovima i planovima davanja koncesije. Odredbom stavka 3. istog članka propisano je kako davatelj koncesije može umjesto studije opravdanosti davanja koncesije izraditi analizu davanja koncesije kod koncesije za javne usluge i koncesije za gospodarsko korištenje općeg ili drugog dobra procijenjene vrijednosti manje od 15.000.000,00 kuna, bez PDV-a. </w:t>
      </w:r>
    </w:p>
    <w:p w14:paraId="21320237" w14:textId="77777777" w:rsidR="00FE5AEB" w:rsidRDefault="00FE5AEB" w:rsidP="00FE5AEB">
      <w:pPr>
        <w:ind w:firstLine="360"/>
        <w:jc w:val="both"/>
      </w:pPr>
      <w:r>
        <w:t>Budući je procijenjena vrijednost koncesija za obavljanje dimnjačarskih poslova manja od 15.000.000,00 kuna, bez PDV-a, to se drži opravdanim umjesto studije opravdanosti koncesije izraditi analizu davanja koncesije.</w:t>
      </w:r>
    </w:p>
    <w:bookmarkEnd w:id="2"/>
    <w:p w14:paraId="168BC54F" w14:textId="77777777" w:rsidR="00FE5AEB" w:rsidRDefault="00FE5AEB" w:rsidP="00FE5AEB">
      <w:pPr>
        <w:ind w:firstLine="360"/>
        <w:jc w:val="both"/>
      </w:pPr>
      <w:r>
        <w:t>Analiza davanja koncesije na odgovarajući je način obuhvatila elemente studije opravdanosti davanja koncesije, kako bi se postupak davanja koncesije mogao provesti u skladu s načelima i pravilima postupka davanja koncesije uređenih Zakonom o koncesijama.</w:t>
      </w:r>
    </w:p>
    <w:p w14:paraId="0B1D2C90" w14:textId="7405A7D4" w:rsidR="00FE5AEB" w:rsidRDefault="00FE5AEB" w:rsidP="00FE5AEB">
      <w:pPr>
        <w:ind w:firstLine="360"/>
        <w:jc w:val="both"/>
      </w:pPr>
      <w:r>
        <w:t xml:space="preserve">Obavljanje poslova dimnjačarskih poslova na području Općine </w:t>
      </w:r>
      <w:r w:rsidR="005E6C24">
        <w:t>Kloštar Ivanić</w:t>
      </w:r>
      <w:r>
        <w:t xml:space="preserve"> uređeno je Odlukom o obavljanju dimnjačarskih poslova</w:t>
      </w:r>
      <w:r w:rsidR="005E6C24">
        <w:t xml:space="preserve"> na području Općine Kloštar Ivanić</w:t>
      </w:r>
      <w:r>
        <w:t xml:space="preserve"> („</w:t>
      </w:r>
      <w:r w:rsidR="005E6C24">
        <w:t>G</w:t>
      </w:r>
      <w:r>
        <w:t>lasnik</w:t>
      </w:r>
      <w:r w:rsidR="005E6C24">
        <w:t xml:space="preserve"> Zagrebačke županije</w:t>
      </w:r>
      <w:r>
        <w:t xml:space="preserve">“ broj </w:t>
      </w:r>
      <w:r w:rsidR="00292657">
        <w:t>10</w:t>
      </w:r>
      <w:r>
        <w:t>/2</w:t>
      </w:r>
      <w:r w:rsidR="005E6C24">
        <w:t>3</w:t>
      </w:r>
      <w:r>
        <w:t>).</w:t>
      </w:r>
    </w:p>
    <w:p w14:paraId="79434103" w14:textId="77777777" w:rsidR="00FE5AEB" w:rsidRDefault="00FE5AEB" w:rsidP="00FE5AEB">
      <w:pPr>
        <w:ind w:firstLine="360"/>
        <w:jc w:val="both"/>
      </w:pPr>
    </w:p>
    <w:p w14:paraId="242212D7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OPĆI DIO</w:t>
      </w:r>
    </w:p>
    <w:p w14:paraId="4A399A98" w14:textId="77777777" w:rsidR="00FE5AEB" w:rsidRDefault="00FE5AEB" w:rsidP="00FE5AEB">
      <w:pPr>
        <w:ind w:firstLine="360"/>
        <w:jc w:val="both"/>
      </w:pPr>
    </w:p>
    <w:p w14:paraId="16274E4C" w14:textId="4695B20B" w:rsidR="005E6C24" w:rsidRPr="005F3784" w:rsidRDefault="00FE5AEB" w:rsidP="005D42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Predmet koncesije je obavljanje dimnjačarskih poslova na području Općine </w:t>
      </w:r>
      <w:r w:rsidR="005E6C24">
        <w:t>Kloštar Ivanić</w:t>
      </w:r>
      <w:r>
        <w:t xml:space="preserve">, a pod kojim poslovima se podrazumijeva: </w:t>
      </w:r>
      <w:r w:rsidR="005E6C24" w:rsidRPr="005F3784">
        <w:t>provjera ispravnosti i funkcioniranja dimnjaka, uređaja za loženje i sustava dobave zraka za izgaranje</w:t>
      </w:r>
      <w:r w:rsidR="005E6C24">
        <w:t xml:space="preserve">, </w:t>
      </w:r>
      <w:r w:rsidR="005E6C24" w:rsidRPr="005F3784">
        <w:t>obavljanje redovnih i izvanrednih pregleda dimnjaka i uređaja za loženje</w:t>
      </w:r>
      <w:r w:rsidR="005E6C24">
        <w:t xml:space="preserve">, </w:t>
      </w:r>
      <w:r w:rsidR="005E6C24" w:rsidRPr="005F3784">
        <w:t>čišćenje dimnjaka, uređaja za loženje i sustava dobave zraka za izgaranje</w:t>
      </w:r>
      <w:r w:rsidR="005E6C24">
        <w:t xml:space="preserve">, </w:t>
      </w:r>
      <w:r w:rsidR="005E6C24" w:rsidRPr="005F3784">
        <w:t>spaljivanje i vađenje čađe iz dimnjaka i uređaja za loženje</w:t>
      </w:r>
      <w:r w:rsidR="005E6C24">
        <w:t xml:space="preserve">, </w:t>
      </w:r>
      <w:r w:rsidR="005E6C24" w:rsidRPr="005F3784">
        <w:t>poduzimanje mjera za sprječavanje opasnosti od požara, eksplozija, trovanja, te zagađivanja zraka, kako ne bi nastupile štetne posljedice zbog neispravnosti dimnjaka i uređaja za loženje.</w:t>
      </w:r>
    </w:p>
    <w:p w14:paraId="77CC35D9" w14:textId="7F802BC9" w:rsidR="00FE5AEB" w:rsidRDefault="00FE5AEB" w:rsidP="00FE5AEB">
      <w:pPr>
        <w:pStyle w:val="Bezproreda"/>
        <w:ind w:firstLine="360"/>
        <w:jc w:val="both"/>
      </w:pPr>
      <w:r>
        <w:t xml:space="preserve">Općinu </w:t>
      </w:r>
      <w:r w:rsidR="005D4204">
        <w:t>Kloštar Ivanić</w:t>
      </w:r>
      <w:r>
        <w:t xml:space="preserve"> čine naselja: </w:t>
      </w:r>
      <w:proofErr w:type="spellStart"/>
      <w:r>
        <w:t>Be</w:t>
      </w:r>
      <w:r w:rsidR="005D4204">
        <w:t>šlinec</w:t>
      </w:r>
      <w:proofErr w:type="spellEnd"/>
      <w:r w:rsidR="005D4204">
        <w:t xml:space="preserve">, </w:t>
      </w:r>
      <w:proofErr w:type="spellStart"/>
      <w:r w:rsidR="00292657">
        <w:t>Č</w:t>
      </w:r>
      <w:r w:rsidR="005D4204">
        <w:t>emernica</w:t>
      </w:r>
      <w:proofErr w:type="spellEnd"/>
      <w:r w:rsidR="005D4204">
        <w:t xml:space="preserve"> </w:t>
      </w:r>
      <w:r w:rsidR="00292657">
        <w:t>L</w:t>
      </w:r>
      <w:r w:rsidR="005D4204">
        <w:t xml:space="preserve">onjska, Donja </w:t>
      </w:r>
      <w:proofErr w:type="spellStart"/>
      <w:r w:rsidR="005D4204">
        <w:t>Obreška</w:t>
      </w:r>
      <w:proofErr w:type="spellEnd"/>
      <w:r w:rsidR="005D4204">
        <w:t xml:space="preserve">, Gornja </w:t>
      </w:r>
      <w:proofErr w:type="spellStart"/>
      <w:r w:rsidR="005D4204">
        <w:t>Obreška</w:t>
      </w:r>
      <w:proofErr w:type="spellEnd"/>
      <w:r w:rsidR="005D4204">
        <w:t xml:space="preserve">, Kloštar Ivanić, </w:t>
      </w:r>
      <w:proofErr w:type="spellStart"/>
      <w:r w:rsidR="00292657">
        <w:t>K</w:t>
      </w:r>
      <w:r w:rsidR="005D4204">
        <w:t>rižci</w:t>
      </w:r>
      <w:proofErr w:type="spellEnd"/>
      <w:r w:rsidR="005D4204">
        <w:t xml:space="preserve">, Lipovec Lonjski, </w:t>
      </w:r>
      <w:proofErr w:type="spellStart"/>
      <w:r w:rsidR="005D4204">
        <w:t>Predavec</w:t>
      </w:r>
      <w:proofErr w:type="spellEnd"/>
      <w:r w:rsidR="00292657">
        <w:t>,</w:t>
      </w:r>
      <w:r w:rsidR="005D4204">
        <w:t xml:space="preserve"> </w:t>
      </w:r>
      <w:proofErr w:type="spellStart"/>
      <w:r w:rsidR="005D4204">
        <w:t>Sobočani</w:t>
      </w:r>
      <w:proofErr w:type="spellEnd"/>
      <w:r w:rsidR="005D4204">
        <w:t xml:space="preserve">, Stara </w:t>
      </w:r>
      <w:proofErr w:type="spellStart"/>
      <w:r w:rsidR="005D4204">
        <w:t>Marča</w:t>
      </w:r>
      <w:proofErr w:type="spellEnd"/>
      <w:r w:rsidR="005D4204">
        <w:t xml:space="preserve"> i </w:t>
      </w:r>
      <w:proofErr w:type="spellStart"/>
      <w:r w:rsidR="005D4204">
        <w:t>Ščapovec</w:t>
      </w:r>
      <w:proofErr w:type="spellEnd"/>
      <w:r>
        <w:t>.</w:t>
      </w:r>
    </w:p>
    <w:p w14:paraId="703AB3AD" w14:textId="77777777" w:rsidR="00FE5AEB" w:rsidRDefault="00FE5AEB" w:rsidP="00FE5AEB">
      <w:pPr>
        <w:ind w:firstLine="360"/>
        <w:jc w:val="both"/>
      </w:pPr>
      <w:r>
        <w:t xml:space="preserve">Prije provedbe postupka davanja koncesije davatelj koncesije provodi pripremne radnje u skladu s Zakonom o koncesijama, posebnim zakonom kojim se uređuje javna nabava te ostalim propisima ovisno o vrsti i predmetu koncesije, u koje spadaju: imenovanje stručnog povjerenstva za koncesije, izrada analize davanja koncesije, procjena vrijednosti koncesije i izrada dokumentacije za nadmetanje. </w:t>
      </w:r>
    </w:p>
    <w:p w14:paraId="76E8058B" w14:textId="20B0CB12" w:rsidR="005D4204" w:rsidRDefault="00FE5AEB" w:rsidP="005D4204">
      <w:pPr>
        <w:ind w:firstLine="360"/>
        <w:jc w:val="both"/>
      </w:pPr>
      <w:r>
        <w:lastRenderedPageBreak/>
        <w:t xml:space="preserve">Uvjeti pod kojim se koncesija obavlja propisani su Odlukom o obavljanju dimnjačarskih </w:t>
      </w:r>
      <w:r w:rsidR="005D4204">
        <w:t xml:space="preserve">poslova na području Općine Kloštar Ivanić („Glasnik Zagrebačke županije“ broj </w:t>
      </w:r>
      <w:r w:rsidR="00292657">
        <w:t>10</w:t>
      </w:r>
      <w:r w:rsidR="005D4204">
        <w:t>/23).</w:t>
      </w:r>
    </w:p>
    <w:p w14:paraId="3C88178B" w14:textId="78A54229" w:rsidR="00FE5AEB" w:rsidRDefault="00FE5AEB" w:rsidP="00FE5AEB">
      <w:pPr>
        <w:ind w:firstLine="708"/>
        <w:jc w:val="both"/>
      </w:pPr>
      <w:r>
        <w:t xml:space="preserve">Postupak davanja koncesije započinje danom objave obavijesti o namjeri davanja koncesije u Elektronskom oglasniku javne nabave RH. Rok za dostavu ponuda iznosi najmanje 30 dana od dana objave obavijesti. Otvaranje ponuda provodi Stručno povjerenstvo za koncesiju koje o svom radu sastavlja zapisnik. Stručno povjerenstvo podnosi davatelju koncesije prijedlog odluke o davanju koncesije bez odgode, zajedno sa svim zapisnicima o radu i zapisnikom o otvaranju ponuda. Po donošenju odluke od strane predstavničkog tijela, sklapa se ugovor o koncesiji, ali ne prije isteka razdoblja mirovanja, uz dostavu ugovorenih jamstava o ispunjavanju obveza iz ugovora o koncesiji.  </w:t>
      </w:r>
    </w:p>
    <w:p w14:paraId="4BFC13C0" w14:textId="77777777" w:rsidR="00FE5AEB" w:rsidRDefault="00FE5AEB" w:rsidP="00FE5AEB">
      <w:pPr>
        <w:ind w:firstLine="708"/>
        <w:jc w:val="both"/>
      </w:pPr>
    </w:p>
    <w:p w14:paraId="208E87F1" w14:textId="77777777" w:rsidR="00FE5AEB" w:rsidRDefault="00FE5AEB" w:rsidP="00FE5AEB">
      <w:pPr>
        <w:ind w:firstLine="360"/>
        <w:jc w:val="both"/>
      </w:pPr>
    </w:p>
    <w:p w14:paraId="1701DE34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TEHNIČKA ANALIZA</w:t>
      </w:r>
    </w:p>
    <w:p w14:paraId="3DB62677" w14:textId="77777777" w:rsidR="00FE5AEB" w:rsidRDefault="00FE5AEB" w:rsidP="00FE5AEB">
      <w:pPr>
        <w:ind w:firstLine="360"/>
        <w:jc w:val="both"/>
      </w:pPr>
    </w:p>
    <w:p w14:paraId="0FEE7834" w14:textId="77777777" w:rsidR="00FE5AEB" w:rsidRDefault="00FE5AEB" w:rsidP="00FE5AEB">
      <w:pPr>
        <w:ind w:firstLine="360"/>
        <w:jc w:val="both"/>
      </w:pPr>
      <w:r>
        <w:t>Odredbama Zakona o komunalnom gospodarstvu kao komunalna djelatnost utvrđeno je i obavljanje dimnjačarskih poslova.</w:t>
      </w:r>
    </w:p>
    <w:p w14:paraId="5CC04E42" w14:textId="43FDC3EB" w:rsidR="00840098" w:rsidRDefault="00FE5AEB" w:rsidP="00840098">
      <w:pPr>
        <w:ind w:firstLine="360"/>
        <w:jc w:val="both"/>
      </w:pPr>
      <w:r>
        <w:t xml:space="preserve">Općina </w:t>
      </w:r>
      <w:r w:rsidR="00840098">
        <w:t xml:space="preserve">Kloštar Ivanić </w:t>
      </w:r>
      <w:r>
        <w:t xml:space="preserve">navedenu djelatnost na svome području uredila je Odlukom o obavljanju dimnjačarskih poslova na području Općine </w:t>
      </w:r>
      <w:r w:rsidR="00840098">
        <w:t xml:space="preserve">Kloštar Ivanić („Glasnik Zagrebačke županije“ broj </w:t>
      </w:r>
      <w:r w:rsidR="00292657">
        <w:t>10</w:t>
      </w:r>
      <w:r w:rsidR="00840098">
        <w:t>/23).</w:t>
      </w:r>
    </w:p>
    <w:p w14:paraId="4A86159E" w14:textId="72ACD99C" w:rsidR="00FE5AEB" w:rsidRDefault="00FE5AEB" w:rsidP="00FE5AEB">
      <w:pPr>
        <w:ind w:firstLine="360"/>
        <w:jc w:val="both"/>
      </w:pPr>
      <w:r>
        <w:t xml:space="preserve">Navedenom Odlukom određen je način obavljanja dimnjačarskih poslova, rokovi kontrole i čišćenja dimovodnih objekata i uređaja za loženje, nadzor nad obavljanjem tih poslova, kaznene odredbe, sve u svrhu sprečavanja i otklanjanja uzroka </w:t>
      </w:r>
      <w:r w:rsidR="003C73EE">
        <w:t xml:space="preserve">požara i </w:t>
      </w:r>
      <w:r>
        <w:t>opasnosti od plinova i dimova.</w:t>
      </w:r>
    </w:p>
    <w:p w14:paraId="14F8271E" w14:textId="1931B108" w:rsidR="00FE5AEB" w:rsidRDefault="00FE5AEB" w:rsidP="00FE5AEB">
      <w:pPr>
        <w:ind w:firstLine="360"/>
        <w:jc w:val="both"/>
      </w:pPr>
      <w:r>
        <w:t>Koncesija se daje obzirom da je Općina kao jedinica lokalne samouprave dužna osigurati trajno i kvalitetno obavljanje komunalne djelatnosti i javnost rada, a naročito redovno i kvalitetno pružanje komunalnih usluga od interesa za fizičke i pravne osobe.</w:t>
      </w:r>
    </w:p>
    <w:p w14:paraId="0F015FC6" w14:textId="77777777" w:rsidR="00FE5AEB" w:rsidRDefault="00FE5AEB" w:rsidP="00FE5AEB">
      <w:pPr>
        <w:ind w:firstLine="360"/>
        <w:jc w:val="both"/>
      </w:pPr>
    </w:p>
    <w:p w14:paraId="42C3F969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FINANCIJSKA I EKONOMSKA ANALIZA</w:t>
      </w:r>
    </w:p>
    <w:p w14:paraId="7343F9BF" w14:textId="77777777" w:rsidR="00FE5AEB" w:rsidRDefault="00FE5AEB" w:rsidP="00FE5AEB">
      <w:pPr>
        <w:ind w:firstLine="360"/>
        <w:jc w:val="both"/>
      </w:pPr>
    </w:p>
    <w:p w14:paraId="11D114F8" w14:textId="337D2E06" w:rsidR="00FE5AEB" w:rsidRDefault="00FE5AEB" w:rsidP="00FE5AEB">
      <w:pPr>
        <w:ind w:firstLine="360"/>
        <w:jc w:val="both"/>
      </w:pPr>
      <w:r>
        <w:t xml:space="preserve">Davatelj koncesije ima minimalne troškove vezano uz davanje koncesije u odnosu na financijsku korist koncesije. Troškovi Općine </w:t>
      </w:r>
      <w:r w:rsidR="003C73EE">
        <w:t>Kloštar Ivanić</w:t>
      </w:r>
      <w:r>
        <w:t xml:space="preserve"> odnose se na plaćanje troškova objave postupka koncesije u Elektroničkom oglasniku javne nabave</w:t>
      </w:r>
      <w:r w:rsidR="003C73EE">
        <w:t>.</w:t>
      </w:r>
    </w:p>
    <w:p w14:paraId="1D1E15E2" w14:textId="698F8412" w:rsidR="00FE5AEB" w:rsidRDefault="00FE5AEB" w:rsidP="00FE5AEB">
      <w:pPr>
        <w:ind w:firstLine="360"/>
        <w:jc w:val="both"/>
      </w:pPr>
      <w:r>
        <w:t xml:space="preserve">Naknada za koncesiju prihod je proračuna Općine </w:t>
      </w:r>
      <w:r w:rsidR="003C73EE">
        <w:t>Kloštar Ivanić</w:t>
      </w:r>
      <w:r>
        <w:t xml:space="preserve">. Navedeni prihod odnosno naknada za koncesiju koristi se za gradnju objekata i uređaja komunalne infrastrukture na području Općine </w:t>
      </w:r>
      <w:r w:rsidR="003C73EE">
        <w:t>Kloštar Ivanić</w:t>
      </w:r>
      <w:r>
        <w:t xml:space="preserve">. </w:t>
      </w:r>
    </w:p>
    <w:p w14:paraId="38F64FE2" w14:textId="77777777" w:rsidR="003C73EE" w:rsidRPr="006C193F" w:rsidRDefault="00FE5AEB" w:rsidP="00FE5AEB">
      <w:pPr>
        <w:ind w:firstLine="360"/>
        <w:jc w:val="both"/>
      </w:pPr>
      <w:r w:rsidRPr="006C193F">
        <w:t>Oč</w:t>
      </w:r>
      <w:r w:rsidR="003C73EE" w:rsidRPr="006C193F">
        <w:t>ekivani godišnji prihod Općine Kloštar Ivanić</w:t>
      </w:r>
      <w:r w:rsidRPr="006C193F">
        <w:t xml:space="preserve"> od jedne naknade za koncesiju je minimalno </w:t>
      </w:r>
      <w:r w:rsidR="003C73EE" w:rsidRPr="006C193F">
        <w:t>800,00</w:t>
      </w:r>
      <w:r w:rsidRPr="006C193F">
        <w:t xml:space="preserve"> eura koliko će iznosi početni godišnji iznos naknade za koncesij</w:t>
      </w:r>
      <w:r w:rsidR="003C73EE" w:rsidRPr="006C193F">
        <w:t>u.</w:t>
      </w:r>
    </w:p>
    <w:p w14:paraId="244B2B91" w14:textId="5C635EF3" w:rsidR="00FE5AEB" w:rsidRPr="006C193F" w:rsidRDefault="00FE5AEB" w:rsidP="00FE5AEB">
      <w:pPr>
        <w:ind w:firstLine="360"/>
        <w:jc w:val="both"/>
      </w:pPr>
      <w:r w:rsidRPr="006C193F">
        <w:t xml:space="preserve"> </w:t>
      </w:r>
    </w:p>
    <w:p w14:paraId="72D313D1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PRAVNA ANALIZA</w:t>
      </w:r>
    </w:p>
    <w:p w14:paraId="26AC3755" w14:textId="77777777" w:rsidR="00FE5AEB" w:rsidRDefault="00FE5AEB" w:rsidP="00FE5AEB">
      <w:pPr>
        <w:pStyle w:val="Odlomakpopisa"/>
        <w:ind w:left="1440"/>
        <w:jc w:val="both"/>
      </w:pPr>
    </w:p>
    <w:p w14:paraId="37D37BD7" w14:textId="2376EF2C" w:rsidR="00FE5AEB" w:rsidRDefault="00FE5AEB" w:rsidP="00FE5AEB">
      <w:pPr>
        <w:ind w:firstLine="708"/>
        <w:jc w:val="both"/>
      </w:pPr>
      <w:r>
        <w:t xml:space="preserve">Koncesija se dodjeljuje na temelju odredaba Zakona o komunalnom gospodarstvu („Narodne novine“ broj 68/18, 110/18 i 32/20), Odluke o komunalnim djelatnostima na području Općine </w:t>
      </w:r>
      <w:r w:rsidR="006C55F1">
        <w:t>Kloštar Ivanić</w:t>
      </w:r>
      <w:r>
        <w:t xml:space="preserve"> („</w:t>
      </w:r>
      <w:r w:rsidR="006C55F1">
        <w:t>G</w:t>
      </w:r>
      <w:r>
        <w:t xml:space="preserve">lasnik </w:t>
      </w:r>
      <w:r w:rsidR="006C55F1">
        <w:t>Zagrebačke</w:t>
      </w:r>
      <w:r>
        <w:t xml:space="preserve"> županije“ broj </w:t>
      </w:r>
      <w:r w:rsidR="006C55F1">
        <w:t>5</w:t>
      </w:r>
      <w:r>
        <w:t>/</w:t>
      </w:r>
      <w:r w:rsidR="006C55F1">
        <w:t>19</w:t>
      </w:r>
      <w:r>
        <w:t xml:space="preserve">, </w:t>
      </w:r>
      <w:r w:rsidR="006C55F1">
        <w:t>12</w:t>
      </w:r>
      <w:r>
        <w:t>/1</w:t>
      </w:r>
      <w:r w:rsidR="006C55F1">
        <w:t>9</w:t>
      </w:r>
      <w:r>
        <w:t xml:space="preserve"> i </w:t>
      </w:r>
      <w:r w:rsidR="004F7C5D">
        <w:t>51</w:t>
      </w:r>
      <w:r>
        <w:t>/2</w:t>
      </w:r>
      <w:r w:rsidR="004F7C5D">
        <w:t>2</w:t>
      </w:r>
      <w:r>
        <w:t>) i Zakona o koncesijama („Narodne novine 69/17 i 107/20).</w:t>
      </w:r>
    </w:p>
    <w:p w14:paraId="4742B747" w14:textId="49C63C1F" w:rsidR="00FE5AEB" w:rsidRDefault="00FE5AEB" w:rsidP="00FE5AEB">
      <w:pPr>
        <w:ind w:firstLine="708"/>
        <w:jc w:val="both"/>
      </w:pPr>
      <w:r>
        <w:t xml:space="preserve">Odredbom članka 24. stavak 1. točka 5. Zakona o komunalnom gospodarstvu („Narodne novine“ broj 68/18, 110/18 </w:t>
      </w:r>
      <w:r w:rsidR="004F7C5D">
        <w:t>i</w:t>
      </w:r>
      <w:r>
        <w:t xml:space="preserve"> 32/20) kao uslužna djelatnost utvrđena je i djelatnost obavljanja dimnjačarskih poslova. Pod dimnjačarskih poslovima podrazumijeva se čišćenje i kontrola dimnjaka, dimovoda i uređaja za loženje u građevinama.</w:t>
      </w:r>
    </w:p>
    <w:p w14:paraId="657E0644" w14:textId="77777777" w:rsidR="00FE5AEB" w:rsidRDefault="00FE5AEB" w:rsidP="00FE5AEB">
      <w:pPr>
        <w:ind w:firstLine="708"/>
        <w:jc w:val="both"/>
      </w:pPr>
      <w:r>
        <w:lastRenderedPageBreak/>
        <w:t>Člankom 33. stavak 1. točka 4. i članka 44. stavak 1. točka 4. Zakona o komunalnom gospodarstvu utvrđeno je da se koncesijom može steći pravo obavljanja komunalne djelatnosti obavljanja dimnjačarskih poslova.</w:t>
      </w:r>
    </w:p>
    <w:p w14:paraId="2EC358FD" w14:textId="77777777" w:rsidR="00FE5AEB" w:rsidRDefault="00FE5AEB" w:rsidP="00FE5AEB">
      <w:pPr>
        <w:ind w:firstLine="708"/>
        <w:jc w:val="both"/>
      </w:pPr>
      <w:r>
        <w:t>Sukladno Zakonu o zaštiti od požara („Narodne novine“ broj 92/10 i 114/22) vlasnici, odnosno korisnici građevina, građevinskih dijelova i drugih nekretnina te prostora, odnosno upravitelji zgrada dužni su sukladno propisima, tehničkim normativima, normama i uputama proizvođača održavati u ispravnom stanju postrojenja, uređaje i instalacije koji mogu prouzročiti nastajanje i širenje požara te o održavanju moraju posjedovati dokumentaciju.</w:t>
      </w:r>
    </w:p>
    <w:p w14:paraId="76CE961C" w14:textId="79A6C8C7" w:rsidR="00FE5AEB" w:rsidRPr="00F3110D" w:rsidRDefault="00FE5AEB" w:rsidP="00FE5AEB">
      <w:pPr>
        <w:ind w:firstLine="360"/>
        <w:jc w:val="both"/>
      </w:pPr>
      <w:r w:rsidRPr="00F3110D">
        <w:t xml:space="preserve">Dana </w:t>
      </w:r>
      <w:r w:rsidR="00F3110D" w:rsidRPr="00F3110D">
        <w:t>24</w:t>
      </w:r>
      <w:r w:rsidRPr="00F3110D">
        <w:t>. srpnja 20</w:t>
      </w:r>
      <w:r w:rsidR="00F3110D" w:rsidRPr="00F3110D">
        <w:t>19</w:t>
      </w:r>
      <w:r w:rsidRPr="00F3110D">
        <w:t xml:space="preserve">. </w:t>
      </w:r>
      <w:r w:rsidR="00F3110D" w:rsidRPr="00F3110D">
        <w:t>g</w:t>
      </w:r>
      <w:r w:rsidRPr="00F3110D">
        <w:t>odine</w:t>
      </w:r>
      <w:r w:rsidR="00F3110D" w:rsidRPr="00F3110D">
        <w:t>,</w:t>
      </w:r>
      <w:r w:rsidRPr="00F3110D">
        <w:t xml:space="preserve"> </w:t>
      </w:r>
      <w:r w:rsidR="00F3110D" w:rsidRPr="00F3110D">
        <w:t xml:space="preserve">na temelju </w:t>
      </w:r>
      <w:r w:rsidRPr="00F3110D">
        <w:t>Odluk</w:t>
      </w:r>
      <w:r w:rsidR="00F3110D" w:rsidRPr="00F3110D">
        <w:t xml:space="preserve">e Općinskog vijeća Općine Kloštar Ivanić, KLASA: UP/I-363-01/19-07/01, URBROJ: 238/14-01-19-1 od dana 05.07.2019. godine, sklopljen je Ugovor o koncesiji sa MIVEGRA d.o.o. za graditeljstvo, trgovinu i usluge, </w:t>
      </w:r>
      <w:proofErr w:type="spellStart"/>
      <w:r w:rsidR="00F3110D" w:rsidRPr="00F3110D">
        <w:t>Predavčeva</w:t>
      </w:r>
      <w:proofErr w:type="spellEnd"/>
      <w:r w:rsidR="00F3110D" w:rsidRPr="00F3110D">
        <w:t xml:space="preserve"> 12, 10310 Ivanić-Grad kojim je koncesija dodijeljena na rok od četiri godine, računajući od dana stupanja na snagu odnosno do 15.09.2023. godine s</w:t>
      </w:r>
      <w:r w:rsidRPr="00F3110D">
        <w:t xml:space="preserve">lijedom </w:t>
      </w:r>
      <w:r w:rsidR="00F3110D" w:rsidRPr="00F3110D">
        <w:t xml:space="preserve">čega je </w:t>
      </w:r>
      <w:r w:rsidRPr="00F3110D">
        <w:t xml:space="preserve"> potrebno provesti novi postupak dodjele koncesije. </w:t>
      </w:r>
    </w:p>
    <w:p w14:paraId="6E61ABF3" w14:textId="77777777" w:rsidR="00FE5AEB" w:rsidRDefault="00FE5AEB" w:rsidP="00FE5AEB">
      <w:pPr>
        <w:ind w:firstLine="360"/>
        <w:jc w:val="both"/>
      </w:pPr>
    </w:p>
    <w:p w14:paraId="340E8C2E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VRSTA I PREDMET KONCESIJE TE ROK NA KOJI SE DAJE</w:t>
      </w:r>
    </w:p>
    <w:p w14:paraId="2D2480C7" w14:textId="77777777" w:rsidR="00FE5AEB" w:rsidRDefault="00FE5AEB" w:rsidP="00FE5AEB">
      <w:pPr>
        <w:pStyle w:val="Odlomakpopisa"/>
        <w:jc w:val="both"/>
      </w:pPr>
    </w:p>
    <w:p w14:paraId="0EA0749D" w14:textId="49BB1C19" w:rsidR="004F7C5D" w:rsidRDefault="00FE5AEB" w:rsidP="004F7C5D">
      <w:pPr>
        <w:ind w:firstLine="360"/>
        <w:jc w:val="both"/>
      </w:pPr>
      <w:r>
        <w:t xml:space="preserve">Predmet koncesije je obavljanje dimnjačarskih poslova na području Općine </w:t>
      </w:r>
      <w:r w:rsidR="004F7C5D">
        <w:t>Kloštar Ivanić</w:t>
      </w:r>
      <w:r>
        <w:t xml:space="preserve"> koj</w:t>
      </w:r>
      <w:r w:rsidR="004F7C5D">
        <w:t>e</w:t>
      </w:r>
      <w:r>
        <w:t xml:space="preserve"> čini jedno dimnjačarsko područje. Koncesija se dodjeljuje na rok od pet (5) godina, a sukladno Odluci o obavljanju dimnjačarskih poslova</w:t>
      </w:r>
      <w:r w:rsidR="004F7C5D">
        <w:t xml:space="preserve"> na području Općine Kloštar Ivanić</w:t>
      </w:r>
      <w:r>
        <w:t xml:space="preserve"> </w:t>
      </w:r>
      <w:r w:rsidR="004F7C5D">
        <w:t xml:space="preserve">(„Glasnik Zagrebačke županije“ broj </w:t>
      </w:r>
      <w:r w:rsidR="00594536">
        <w:t>10</w:t>
      </w:r>
      <w:r w:rsidR="004F7C5D">
        <w:t>/23).</w:t>
      </w:r>
    </w:p>
    <w:p w14:paraId="3CA66BC6" w14:textId="77777777" w:rsidR="004F7C5D" w:rsidRDefault="004F7C5D" w:rsidP="004F7C5D">
      <w:pPr>
        <w:ind w:firstLine="360"/>
        <w:jc w:val="both"/>
      </w:pPr>
    </w:p>
    <w:p w14:paraId="6C6D1161" w14:textId="37DF5A85" w:rsidR="00FE5AEB" w:rsidRDefault="00FE5AEB" w:rsidP="00FE5AEB">
      <w:pPr>
        <w:ind w:firstLine="360"/>
        <w:jc w:val="both"/>
      </w:pPr>
    </w:p>
    <w:p w14:paraId="2F40B432" w14:textId="77777777" w:rsidR="00FE5AEB" w:rsidRDefault="00FE5AEB" w:rsidP="00FE5AEB">
      <w:pPr>
        <w:ind w:firstLine="360"/>
        <w:jc w:val="both"/>
      </w:pPr>
    </w:p>
    <w:p w14:paraId="604DA2AD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PROCJENA VRIJEDNOSTI KONCESIJE</w:t>
      </w:r>
    </w:p>
    <w:p w14:paraId="1D66AFC0" w14:textId="77777777" w:rsidR="00FE5AEB" w:rsidRDefault="00FE5AEB" w:rsidP="00FE5AEB">
      <w:pPr>
        <w:ind w:firstLine="360"/>
        <w:jc w:val="both"/>
      </w:pPr>
    </w:p>
    <w:p w14:paraId="0771179E" w14:textId="77777777" w:rsidR="00FE5AEB" w:rsidRDefault="00FE5AEB" w:rsidP="00FE5AEB">
      <w:pPr>
        <w:ind w:firstLine="708"/>
        <w:jc w:val="both"/>
      </w:pPr>
      <w:r>
        <w:t xml:space="preserve">Odredbom članka 20. Zakona o koncesijama („Narodne novine“, broj 69/17 i 107/20) propisano je da davatelj koncesije računa procijenjenu vrijednost koncesije kao ukupnu vrijednost predmeta koncesije, izraženu u kunama bez poreza na dodanu vrijednost (PDV-a), uključujući sve moguće izmjene i opcije ugovora o koncesiji i maksimalnu vrijednost izmjena u skladu s Zakonom. </w:t>
      </w:r>
    </w:p>
    <w:p w14:paraId="18A3CB16" w14:textId="77777777" w:rsidR="00FE5AEB" w:rsidRDefault="00FE5AEB" w:rsidP="00FE5AEB">
      <w:pPr>
        <w:spacing w:afterLines="60" w:after="144"/>
        <w:ind w:firstLine="360"/>
        <w:jc w:val="both"/>
      </w:pPr>
      <w:bookmarkStart w:id="3" w:name="_Hlk121726618"/>
      <w:r>
        <w:t xml:space="preserve">Procijenjena vrijednost koncesije izračunava se kao procijenjeni ukupni prihod, bez poreza na dodanu vrijednost, koji će koncesionar postupajući s pažnjom dobrog gospodarstvenika ostvariti temeljem ugovora o koncesiji za vrijeme trajanja koncesije. </w:t>
      </w:r>
    </w:p>
    <w:p w14:paraId="5EB2D7CB" w14:textId="14AC70F2" w:rsidR="00FE5AEB" w:rsidRPr="00F3110D" w:rsidRDefault="00FE5AEB" w:rsidP="00FE5AEB">
      <w:pPr>
        <w:spacing w:afterLines="60" w:after="144"/>
        <w:ind w:firstLine="360"/>
        <w:jc w:val="both"/>
      </w:pPr>
      <w:r w:rsidRPr="00F3110D">
        <w:t xml:space="preserve">Ukupni prihod procjenjuje se prema broju kućanstava i priključaka plina na području Općine </w:t>
      </w:r>
      <w:r w:rsidR="00FF0343" w:rsidRPr="00F3110D">
        <w:t>Kloštar Ivanić</w:t>
      </w:r>
      <w:r w:rsidRPr="00F3110D">
        <w:t>:</w:t>
      </w:r>
    </w:p>
    <w:p w14:paraId="0E0D678F" w14:textId="77777777" w:rsidR="00FE5AEB" w:rsidRPr="00F3110D" w:rsidRDefault="00FE5AEB" w:rsidP="00FE5AEB">
      <w:pPr>
        <w:pStyle w:val="Odlomakpopisa"/>
        <w:numPr>
          <w:ilvl w:val="0"/>
          <w:numId w:val="2"/>
        </w:numPr>
        <w:spacing w:afterLines="60" w:after="144"/>
        <w:jc w:val="both"/>
      </w:pPr>
      <w:r w:rsidRPr="00F3110D">
        <w:t>broj kućanstava</w:t>
      </w:r>
      <w:r w:rsidRPr="00F3110D">
        <w:tab/>
      </w:r>
      <w:r w:rsidRPr="00F3110D">
        <w:tab/>
        <w:t>2.000</w:t>
      </w:r>
    </w:p>
    <w:p w14:paraId="334A8023" w14:textId="171160DA" w:rsidR="00FE5AEB" w:rsidRPr="00F3110D" w:rsidRDefault="00FE5AEB" w:rsidP="00FE5AEB">
      <w:pPr>
        <w:pStyle w:val="Odlomakpopisa"/>
        <w:numPr>
          <w:ilvl w:val="0"/>
          <w:numId w:val="2"/>
        </w:numPr>
        <w:spacing w:afterLines="60" w:after="144"/>
        <w:jc w:val="both"/>
      </w:pPr>
      <w:r w:rsidRPr="00F3110D">
        <w:t>broj priključaka plina</w:t>
      </w:r>
      <w:r w:rsidRPr="00F3110D">
        <w:tab/>
      </w:r>
      <w:r w:rsidRPr="00F3110D">
        <w:tab/>
        <w:t>1.</w:t>
      </w:r>
      <w:r w:rsidR="00F3110D" w:rsidRPr="00F3110D">
        <w:t>4</w:t>
      </w:r>
      <w:r w:rsidRPr="00F3110D">
        <w:t>00</w:t>
      </w:r>
    </w:p>
    <w:p w14:paraId="4C22987B" w14:textId="79C20937" w:rsidR="00FE5AEB" w:rsidRPr="00F3110D" w:rsidRDefault="00FE5AEB" w:rsidP="00FE5AEB">
      <w:pPr>
        <w:spacing w:afterLines="60" w:after="144"/>
        <w:jc w:val="both"/>
      </w:pPr>
      <w:r w:rsidRPr="00F3110D">
        <w:t xml:space="preserve">Temeljem tih podataka procjenjuje se da je minimalna vrijednost koju koncesionar može naplatiti </w:t>
      </w:r>
      <w:r w:rsidR="00FF0343" w:rsidRPr="00F3110D">
        <w:t>iznosi 8</w:t>
      </w:r>
      <w:r w:rsidRPr="00F3110D">
        <w:t>.</w:t>
      </w:r>
      <w:r w:rsidR="00FF0343" w:rsidRPr="00F3110D">
        <w:t>000</w:t>
      </w:r>
      <w:r w:rsidRPr="00F3110D">
        <w:t>,</w:t>
      </w:r>
      <w:r w:rsidR="00FF0343" w:rsidRPr="00F3110D">
        <w:t>00</w:t>
      </w:r>
      <w:r w:rsidRPr="00F3110D">
        <w:t xml:space="preserve"> eura</w:t>
      </w:r>
      <w:r w:rsidR="00FF0343" w:rsidRPr="00F3110D">
        <w:t xml:space="preserve"> </w:t>
      </w:r>
      <w:r w:rsidRPr="00F3110D">
        <w:t>godišnje</w:t>
      </w:r>
      <w:r w:rsidR="00FF0343" w:rsidRPr="00F3110D">
        <w:t xml:space="preserve"> pa</w:t>
      </w:r>
      <w:r w:rsidRPr="00F3110D">
        <w:t xml:space="preserve"> je to tijekom 5 godina </w:t>
      </w:r>
      <w:r w:rsidR="00FF0343" w:rsidRPr="00F3110D">
        <w:t>4</w:t>
      </w:r>
      <w:r w:rsidRPr="00F3110D">
        <w:t xml:space="preserve">0.000,00 </w:t>
      </w:r>
      <w:r w:rsidR="00FF0343" w:rsidRPr="00F3110D">
        <w:t>eura. S</w:t>
      </w:r>
      <w:r w:rsidRPr="00F3110D">
        <w:t xml:space="preserve">matra se realnim da je za razdoblje trajanja procijenjena vrijednost koncesije </w:t>
      </w:r>
      <w:r w:rsidR="00FF0343" w:rsidRPr="00F3110D">
        <w:t>40</w:t>
      </w:r>
      <w:r w:rsidRPr="00F3110D">
        <w:t>.000,00 eura.</w:t>
      </w:r>
    </w:p>
    <w:bookmarkEnd w:id="3"/>
    <w:p w14:paraId="66407163" w14:textId="77777777" w:rsidR="00FE5AEB" w:rsidRDefault="00FE5AEB" w:rsidP="00FE5AEB">
      <w:pPr>
        <w:pStyle w:val="Odlomakpopisa"/>
        <w:numPr>
          <w:ilvl w:val="0"/>
          <w:numId w:val="1"/>
        </w:numPr>
        <w:jc w:val="both"/>
      </w:pPr>
      <w:r>
        <w:t>MINIMALNI UVJETI SPOSOBNOSTI GOSPODARSKOG SUBJEKTA</w:t>
      </w:r>
    </w:p>
    <w:p w14:paraId="514AC07A" w14:textId="77777777" w:rsidR="00FE5AEB" w:rsidRPr="00292657" w:rsidRDefault="00FE5AEB" w:rsidP="00FE5AEB">
      <w:pPr>
        <w:ind w:firstLine="360"/>
        <w:jc w:val="both"/>
        <w:rPr>
          <w:color w:val="FF0000"/>
        </w:rPr>
      </w:pPr>
    </w:p>
    <w:p w14:paraId="3BC6D62C" w14:textId="77777777" w:rsidR="00FE5AEB" w:rsidRPr="00911CD6" w:rsidRDefault="00FE5AEB" w:rsidP="00FE5AEB">
      <w:pPr>
        <w:ind w:firstLine="360"/>
        <w:jc w:val="both"/>
      </w:pPr>
      <w:r w:rsidRPr="00911CD6">
        <w:t>Gospodarski subjekt mora dokazati svoju:</w:t>
      </w:r>
      <w:r w:rsidRPr="00911CD6">
        <w:rPr>
          <w:b/>
        </w:rPr>
        <w:t xml:space="preserve"> </w:t>
      </w:r>
      <w:r w:rsidRPr="00911CD6">
        <w:t>poslovnu sposobnost, financijsku sposobnost te tehničku i stručnu sposobnost.</w:t>
      </w:r>
    </w:p>
    <w:p w14:paraId="56132542" w14:textId="77777777" w:rsidR="00FE5AEB" w:rsidRPr="00911CD6" w:rsidRDefault="00FE5AEB" w:rsidP="00FE5AEB">
      <w:pPr>
        <w:ind w:firstLine="360"/>
        <w:jc w:val="both"/>
        <w:rPr>
          <w:bCs/>
        </w:rPr>
      </w:pPr>
      <w:r w:rsidRPr="00911CD6">
        <w:rPr>
          <w:bCs/>
        </w:rPr>
        <w:t>Ponudu može podnijeti pravna osoba, odnosno  fizička osoba – obrtnik koja ispunjava sljedeće uvjete:</w:t>
      </w:r>
    </w:p>
    <w:p w14:paraId="3789358F" w14:textId="5FFCDEBC" w:rsidR="00FE5AEB" w:rsidRDefault="00FE5AEB" w:rsidP="00FE5AEB">
      <w:pPr>
        <w:pStyle w:val="Odlomakpopisa"/>
        <w:numPr>
          <w:ilvl w:val="0"/>
          <w:numId w:val="3"/>
        </w:numPr>
        <w:jc w:val="both"/>
      </w:pPr>
      <w:r>
        <w:lastRenderedPageBreak/>
        <w:t>da je pravna osoba ili fizička osoba</w:t>
      </w:r>
      <w:r w:rsidR="00724C5D">
        <w:t xml:space="preserve"> -</w:t>
      </w:r>
      <w:r>
        <w:t xml:space="preserve"> obrtnik </w:t>
      </w:r>
      <w:r w:rsidR="00724C5D">
        <w:t xml:space="preserve">koja je </w:t>
      </w:r>
      <w:r>
        <w:t xml:space="preserve">registrirana za obavljanje </w:t>
      </w:r>
      <w:r w:rsidR="00724C5D">
        <w:t xml:space="preserve">te djelatnosti </w:t>
      </w:r>
      <w:r w:rsidR="00292657">
        <w:t>i</w:t>
      </w:r>
      <w:r>
        <w:t xml:space="preserve"> ima </w:t>
      </w:r>
      <w:r w:rsidR="00292657">
        <w:t xml:space="preserve">osobe u radnom odnosu koje su stručno osposobljene za obavljanje dimnjačarskih poslova </w:t>
      </w:r>
      <w:r>
        <w:t>kako će to biti određeno dokumentacijom za nadmetanje,</w:t>
      </w:r>
    </w:p>
    <w:p w14:paraId="25D88DF6" w14:textId="7EE4DA54" w:rsidR="00FE5AEB" w:rsidRDefault="00FE5AEB" w:rsidP="00FE5AEB">
      <w:pPr>
        <w:pStyle w:val="Odlomakpopisa"/>
        <w:numPr>
          <w:ilvl w:val="0"/>
          <w:numId w:val="3"/>
        </w:numPr>
        <w:spacing w:after="160" w:line="256" w:lineRule="auto"/>
        <w:jc w:val="both"/>
      </w:pPr>
      <w:r>
        <w:t xml:space="preserve">nepostojanje duga prema Općini </w:t>
      </w:r>
      <w:r w:rsidR="00FF0343">
        <w:t>Kloštar Ivanić</w:t>
      </w:r>
      <w:r>
        <w:t>,</w:t>
      </w:r>
    </w:p>
    <w:p w14:paraId="23859FEF" w14:textId="77777777" w:rsidR="00FE5AEB" w:rsidRDefault="00FE5AEB" w:rsidP="00FE5AEB">
      <w:pPr>
        <w:pStyle w:val="Odlomakpopisa"/>
        <w:numPr>
          <w:ilvl w:val="0"/>
          <w:numId w:val="3"/>
        </w:numPr>
        <w:spacing w:after="160" w:line="256" w:lineRule="auto"/>
        <w:jc w:val="both"/>
      </w:pPr>
      <w:r>
        <w:t>da će obavljati dimnjačarske poslove prema cjeniku dimnjačarskih poslova,</w:t>
      </w:r>
    </w:p>
    <w:p w14:paraId="585555AF" w14:textId="77777777" w:rsidR="00FE5AEB" w:rsidRDefault="00FE5AEB" w:rsidP="00FE5AEB">
      <w:pPr>
        <w:pStyle w:val="Odlomakpopisa"/>
        <w:numPr>
          <w:ilvl w:val="0"/>
          <w:numId w:val="3"/>
        </w:numPr>
        <w:spacing w:after="160" w:line="256" w:lineRule="auto"/>
        <w:jc w:val="both"/>
      </w:pPr>
      <w:r>
        <w:t>ostali uvjeti propisani Zakonom o koncesijama i dokumentacijom za nadmetanje.</w:t>
      </w:r>
    </w:p>
    <w:p w14:paraId="5CC50DD0" w14:textId="77777777" w:rsidR="00FE5AEB" w:rsidRDefault="00FE5AEB" w:rsidP="00FE5AEB">
      <w:pPr>
        <w:pStyle w:val="Bezproreda"/>
      </w:pPr>
    </w:p>
    <w:p w14:paraId="0EAFCC57" w14:textId="77777777" w:rsidR="00FE5AEB" w:rsidRDefault="00FE5AEB" w:rsidP="00FE5AEB">
      <w:pPr>
        <w:pStyle w:val="Bezproreda"/>
        <w:numPr>
          <w:ilvl w:val="0"/>
          <w:numId w:val="1"/>
        </w:numPr>
      </w:pPr>
      <w:r>
        <w:t xml:space="preserve">OBRAZLOŽENJE IMA LI KONCESIJA ZNAČAJKE JAVNO-PRIVATNOG PARTNERSTVA </w:t>
      </w:r>
    </w:p>
    <w:p w14:paraId="093EEF0A" w14:textId="77777777" w:rsidR="00FE5AEB" w:rsidRDefault="00FE5AEB" w:rsidP="00FE5AEB">
      <w:pPr>
        <w:pStyle w:val="Bezproreda"/>
        <w:ind w:firstLine="360"/>
        <w:jc w:val="both"/>
      </w:pPr>
    </w:p>
    <w:p w14:paraId="4E650668" w14:textId="77777777" w:rsidR="00FE5AEB" w:rsidRPr="00B13949" w:rsidRDefault="00FE5AEB" w:rsidP="00FE5AEB">
      <w:pPr>
        <w:pStyle w:val="Bezproreda"/>
        <w:ind w:firstLine="360"/>
        <w:jc w:val="both"/>
      </w:pPr>
      <w:r w:rsidRPr="00B13949">
        <w:t>Sukladno Zakonu o javno-privatnom partnerstvu, javno-privatno partnerstvo je dugoročan ugovorni odnos između javnog i privatnog partnera predmet kojeg je izgradnja i/ili rekonstrukcija i održavanje javne građevine, u svrhu pružanja javnih usluga iz okvira nadležnosti javnog partnera. Prilikom provedbe projekta javno-privatnog partnerstva, privatni partner od javnog partnera preuzima obvezu i rizike vezane uz proces gradnje, te najmanje jedan od sljedeća dva rizika: rizik raspoloživosti javne građevine i rizik potražnje.</w:t>
      </w:r>
    </w:p>
    <w:p w14:paraId="14B3B154" w14:textId="77777777" w:rsidR="00FE5AEB" w:rsidRPr="00B13949" w:rsidRDefault="00FE5AEB" w:rsidP="00FE5AEB">
      <w:pPr>
        <w:jc w:val="both"/>
      </w:pPr>
      <w:r w:rsidRPr="00B13949">
        <w:tab/>
        <w:t>Iz navedene definicije proizlazi da predmetna koncesija za obavljanje dimnjačarskih poslova nema obilježja javno-privatnog partnerstva.</w:t>
      </w:r>
      <w:r w:rsidRPr="00B13949">
        <w:tab/>
      </w:r>
    </w:p>
    <w:p w14:paraId="4CA6AC6C" w14:textId="77777777" w:rsidR="00FE5AEB" w:rsidRPr="00B13949" w:rsidRDefault="00FE5AEB" w:rsidP="00FE5AEB">
      <w:pPr>
        <w:jc w:val="both"/>
      </w:pPr>
    </w:p>
    <w:p w14:paraId="71488AAD" w14:textId="77777777" w:rsidR="008C7E97" w:rsidRPr="00B13949" w:rsidRDefault="008C7E97" w:rsidP="008C7E97"/>
    <w:p w14:paraId="5CA9F109" w14:textId="77777777" w:rsidR="00292657" w:rsidRPr="00B13949" w:rsidRDefault="00292657" w:rsidP="00292657">
      <w:r w:rsidRPr="00B13949">
        <w:t>KLASA: 363-01/23-01/04</w:t>
      </w:r>
    </w:p>
    <w:p w14:paraId="7E90CBCB" w14:textId="59D5F512" w:rsidR="00292657" w:rsidRPr="00B13949" w:rsidRDefault="00292657" w:rsidP="00292657">
      <w:r w:rsidRPr="00B13949">
        <w:t>URBROJ: 238-14-01-23-</w:t>
      </w:r>
      <w:r w:rsidR="00292208">
        <w:t>9</w:t>
      </w:r>
    </w:p>
    <w:p w14:paraId="13E72FAC" w14:textId="18E88E6C" w:rsidR="00292657" w:rsidRPr="00B13949" w:rsidRDefault="00292657" w:rsidP="00292657">
      <w:r w:rsidRPr="00B13949">
        <w:t xml:space="preserve">Kloštar Ivanić, </w:t>
      </w:r>
      <w:r w:rsidR="00292208">
        <w:t>05.06</w:t>
      </w:r>
      <w:r w:rsidRPr="00B13949">
        <w:t>.2023.</w:t>
      </w:r>
    </w:p>
    <w:p w14:paraId="271C95F4" w14:textId="77777777" w:rsidR="00292657" w:rsidRPr="00B13949" w:rsidRDefault="00292657" w:rsidP="00292657"/>
    <w:p w14:paraId="0EB17B86" w14:textId="77777777" w:rsidR="00292657" w:rsidRPr="00B13949" w:rsidRDefault="00292657" w:rsidP="00292657">
      <w:r w:rsidRPr="00B13949">
        <w:t xml:space="preserve">                                                  REPUBLIKA HRVATSKA</w:t>
      </w:r>
    </w:p>
    <w:p w14:paraId="49DC7AE7" w14:textId="77777777" w:rsidR="00292657" w:rsidRPr="00B13949" w:rsidRDefault="00292657" w:rsidP="00292657">
      <w:r w:rsidRPr="00B13949">
        <w:t xml:space="preserve">                                                 ZAGREBAČKA ŽUPANIJA</w:t>
      </w:r>
    </w:p>
    <w:p w14:paraId="2A63C4BD" w14:textId="77777777" w:rsidR="00292657" w:rsidRPr="00B13949" w:rsidRDefault="00292657" w:rsidP="00292657">
      <w:r w:rsidRPr="00B13949">
        <w:t xml:space="preserve">                                                OPĆINA KLOŠTAR IVANIĆ</w:t>
      </w:r>
    </w:p>
    <w:p w14:paraId="507F51D0" w14:textId="1F62F315" w:rsidR="00292657" w:rsidRPr="00B13949" w:rsidRDefault="00292657" w:rsidP="00292657">
      <w:r w:rsidRPr="00B13949">
        <w:t xml:space="preserve">                                                    </w:t>
      </w:r>
      <w:r w:rsidR="00A52980">
        <w:t xml:space="preserve">  </w:t>
      </w:r>
      <w:r w:rsidRPr="00B13949">
        <w:t>OPĆINSKO VIJEĆE</w:t>
      </w:r>
    </w:p>
    <w:p w14:paraId="3F727985" w14:textId="77777777" w:rsidR="00292657" w:rsidRPr="00B13949" w:rsidRDefault="00292657" w:rsidP="00292657"/>
    <w:p w14:paraId="25ACBECE" w14:textId="11C90403" w:rsidR="00292657" w:rsidRPr="00B13949" w:rsidRDefault="00292657" w:rsidP="00292657">
      <w:r w:rsidRPr="00B13949">
        <w:t xml:space="preserve">                                                                               </w:t>
      </w:r>
      <w:r w:rsidR="006C193F">
        <w:t xml:space="preserve">                      </w:t>
      </w:r>
      <w:r w:rsidRPr="00B13949">
        <w:t xml:space="preserve"> Predsjednik Općinskog vijeća:</w:t>
      </w:r>
    </w:p>
    <w:p w14:paraId="6F20B65B" w14:textId="77777777" w:rsidR="00292657" w:rsidRPr="00B13949" w:rsidRDefault="00292657" w:rsidP="00292657">
      <w:r w:rsidRPr="00B13949">
        <w:t xml:space="preserve">                                                                                            </w:t>
      </w:r>
    </w:p>
    <w:p w14:paraId="5500B2E0" w14:textId="128FE9F6" w:rsidR="00292657" w:rsidRPr="00B13949" w:rsidRDefault="00292657" w:rsidP="00292657">
      <w:pPr>
        <w:jc w:val="right"/>
      </w:pPr>
      <w:r w:rsidRPr="00B13949">
        <w:t xml:space="preserve">                                                                       Miljenko </w:t>
      </w:r>
      <w:proofErr w:type="spellStart"/>
      <w:r w:rsidRPr="00B13949">
        <w:t>Majdek</w:t>
      </w:r>
      <w:proofErr w:type="spellEnd"/>
      <w:r w:rsidRPr="00B13949">
        <w:t xml:space="preserve">  </w:t>
      </w:r>
      <w:r w:rsidRPr="00B13949">
        <w:rPr>
          <w:shd w:val="clear" w:color="auto" w:fill="FFFFFF"/>
        </w:rPr>
        <w:tab/>
      </w:r>
    </w:p>
    <w:p w14:paraId="31317AF6" w14:textId="77777777" w:rsidR="00FE5AEB" w:rsidRPr="00B13949" w:rsidRDefault="00FE5AEB" w:rsidP="00FE5AEB">
      <w:pPr>
        <w:jc w:val="both"/>
      </w:pPr>
    </w:p>
    <w:p w14:paraId="5246ED08" w14:textId="77777777" w:rsidR="00FE5AEB" w:rsidRDefault="00FE5AEB" w:rsidP="00FE5AEB">
      <w:pPr>
        <w:jc w:val="both"/>
      </w:pPr>
      <w:bookmarkStart w:id="4" w:name="_Hlk121726802"/>
    </w:p>
    <w:bookmarkEnd w:id="0"/>
    <w:bookmarkEnd w:id="4"/>
    <w:p w14:paraId="174FC15E" w14:textId="77777777" w:rsidR="00726718" w:rsidRDefault="00726718"/>
    <w:sectPr w:rsidR="00726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DD1F" w14:textId="77777777" w:rsidR="00074F1B" w:rsidRDefault="00074F1B" w:rsidP="00074F1B">
      <w:r>
        <w:separator/>
      </w:r>
    </w:p>
  </w:endnote>
  <w:endnote w:type="continuationSeparator" w:id="0">
    <w:p w14:paraId="252B40F5" w14:textId="77777777" w:rsidR="00074F1B" w:rsidRDefault="00074F1B" w:rsidP="0007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E4E4" w14:textId="77777777" w:rsidR="00074F1B" w:rsidRDefault="00074F1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78F7" w14:textId="77777777" w:rsidR="00074F1B" w:rsidRDefault="00074F1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77D7" w14:textId="77777777" w:rsidR="00074F1B" w:rsidRDefault="00074F1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9326" w14:textId="77777777" w:rsidR="00074F1B" w:rsidRDefault="00074F1B" w:rsidP="00074F1B">
      <w:r>
        <w:separator/>
      </w:r>
    </w:p>
  </w:footnote>
  <w:footnote w:type="continuationSeparator" w:id="0">
    <w:p w14:paraId="49937677" w14:textId="77777777" w:rsidR="00074F1B" w:rsidRDefault="00074F1B" w:rsidP="00074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7FD4" w14:textId="77777777" w:rsidR="00074F1B" w:rsidRDefault="00074F1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4E24" w14:textId="7F35F593" w:rsidR="00074F1B" w:rsidRDefault="00074F1B">
    <w:pPr>
      <w:pStyle w:val="Zaglavlje"/>
    </w:pPr>
    <w:r>
      <w:t xml:space="preserve">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DDAB" w14:textId="77777777" w:rsidR="00074F1B" w:rsidRDefault="00074F1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0D3D"/>
    <w:multiLevelType w:val="hybridMultilevel"/>
    <w:tmpl w:val="37E6C862"/>
    <w:lvl w:ilvl="0" w:tplc="C442B1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53C57"/>
    <w:multiLevelType w:val="hybridMultilevel"/>
    <w:tmpl w:val="9F10CD02"/>
    <w:lvl w:ilvl="0" w:tplc="BBA2EE24">
      <w:start w:val="1"/>
      <w:numFmt w:val="upperRoman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B81647"/>
    <w:multiLevelType w:val="hybridMultilevel"/>
    <w:tmpl w:val="BD26DFF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6B7577"/>
    <w:multiLevelType w:val="hybridMultilevel"/>
    <w:tmpl w:val="3FDC66C8"/>
    <w:lvl w:ilvl="0" w:tplc="765891D6">
      <w:start w:val="1"/>
      <w:numFmt w:val="decimal"/>
      <w:lvlText w:val="%1.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08749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116983">
    <w:abstractNumId w:val="0"/>
  </w:num>
  <w:num w:numId="3" w16cid:durableId="808785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2955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FB"/>
    <w:rsid w:val="00074F1B"/>
    <w:rsid w:val="001E5036"/>
    <w:rsid w:val="00292208"/>
    <w:rsid w:val="00292657"/>
    <w:rsid w:val="003A4B26"/>
    <w:rsid w:val="003C73EE"/>
    <w:rsid w:val="004A01B0"/>
    <w:rsid w:val="004F7C5D"/>
    <w:rsid w:val="00594536"/>
    <w:rsid w:val="005D4204"/>
    <w:rsid w:val="005E6C24"/>
    <w:rsid w:val="006C193F"/>
    <w:rsid w:val="006C55F1"/>
    <w:rsid w:val="00724C5D"/>
    <w:rsid w:val="00726718"/>
    <w:rsid w:val="00840098"/>
    <w:rsid w:val="008C7E97"/>
    <w:rsid w:val="00911CD6"/>
    <w:rsid w:val="009B57A1"/>
    <w:rsid w:val="00A52980"/>
    <w:rsid w:val="00B13949"/>
    <w:rsid w:val="00B91EFB"/>
    <w:rsid w:val="00BE6BE8"/>
    <w:rsid w:val="00C93F3E"/>
    <w:rsid w:val="00F3110D"/>
    <w:rsid w:val="00FE5AE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417A"/>
  <w15:docId w15:val="{D52BE111-57F8-46B7-A8AE-E7C35785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E5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Heading 12,heading 1,naslov 1,Naslov 12,Graf,Paragraph,List Paragraph Red,lp1,TG lista,Naslov 11,Paragraphe de liste PBLH,Graph &amp; Table tite,Normal bullet 2,Bullet list,Figure_name,Equipment,Numbered Indented Text,2"/>
    <w:basedOn w:val="Normal"/>
    <w:link w:val="OdlomakpopisaChar"/>
    <w:uiPriority w:val="34"/>
    <w:qFormat/>
    <w:rsid w:val="00FE5AE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93F3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F3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Naslov 11 Char,Paragraphe de liste PBLH Char,Graph &amp; Table tite Char,Normal bullet 2 Char,2 Char"/>
    <w:basedOn w:val="Zadanifontodlomka"/>
    <w:link w:val="Odlomakpopisa"/>
    <w:uiPriority w:val="34"/>
    <w:locked/>
    <w:rsid w:val="005E6C2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074F1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74F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74F1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74F1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 Tuškan</dc:creator>
  <cp:lastModifiedBy>Sanela Đura</cp:lastModifiedBy>
  <cp:revision>5</cp:revision>
  <dcterms:created xsi:type="dcterms:W3CDTF">2023-06-06T06:14:00Z</dcterms:created>
  <dcterms:modified xsi:type="dcterms:W3CDTF">2023-06-06T08:23:00Z</dcterms:modified>
</cp:coreProperties>
</file>