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08312" w14:textId="2A4032DE" w:rsidR="006A34BB" w:rsidRDefault="00000000" w:rsidP="006A34BB">
      <w:pPr>
        <w:ind w:firstLine="708"/>
        <w:rPr>
          <w:rFonts w:ascii="Times New Roman" w:eastAsia="Times New Roman" w:hAnsi="Times New Roman" w:cs="Times New Roman"/>
        </w:rPr>
      </w:pPr>
      <w:r>
        <w:rPr>
          <w:rFonts w:ascii="Times New Roman" w:eastAsia="Times New Roman" w:hAnsi="Times New Roman" w:cs="Times New Roman"/>
        </w:rPr>
        <w:t xml:space="preserve">Na temelju članka 17. stavka 3. Zakona o ublažavanju i uklanjanju posljedica prirodnih nepogoda („Narodne novine“ broj 16/19) i članka </w:t>
      </w:r>
      <w:r w:rsidR="00C74A51">
        <w:rPr>
          <w:rFonts w:ascii="Times New Roman" w:eastAsia="Times New Roman" w:hAnsi="Times New Roman" w:cs="Times New Roman"/>
        </w:rPr>
        <w:t>26</w:t>
      </w:r>
      <w:r>
        <w:rPr>
          <w:rFonts w:ascii="Times New Roman" w:eastAsia="Times New Roman" w:hAnsi="Times New Roman" w:cs="Times New Roman"/>
        </w:rPr>
        <w:t xml:space="preserve">. Statuta Općine Kloštar Ivanić („Glasnik Zagrebačke županije“ broj 13/21), </w:t>
      </w:r>
      <w:r w:rsidR="006A34BB" w:rsidRPr="006A34BB">
        <w:rPr>
          <w:rFonts w:ascii="Times New Roman" w:eastAsia="Times New Roman" w:hAnsi="Times New Roman" w:cs="Times New Roman"/>
        </w:rPr>
        <w:t>Općinsko vijeće Općine Kloštar Ivanić na 18. sjednici održanoj dana 07.03.2024. godine donijelo je</w:t>
      </w:r>
    </w:p>
    <w:p w14:paraId="2286B1DF" w14:textId="05EAF473" w:rsidR="00B378C9" w:rsidRDefault="00000000" w:rsidP="006A34BB">
      <w:pPr>
        <w:jc w:val="center"/>
        <w:rPr>
          <w:rFonts w:ascii="Times New Roman" w:eastAsia="Times New Roman" w:hAnsi="Times New Roman" w:cs="Times New Roman"/>
          <w:b/>
        </w:rPr>
      </w:pPr>
      <w:r>
        <w:rPr>
          <w:rFonts w:ascii="Times New Roman" w:eastAsia="Times New Roman" w:hAnsi="Times New Roman" w:cs="Times New Roman"/>
          <w:b/>
        </w:rPr>
        <w:t>IZVJEŠĆE</w:t>
      </w:r>
    </w:p>
    <w:p w14:paraId="246287AA" w14:textId="77777777" w:rsidR="00B378C9" w:rsidRDefault="00000000">
      <w:pPr>
        <w:spacing w:after="0"/>
        <w:jc w:val="center"/>
        <w:rPr>
          <w:rFonts w:ascii="Times New Roman" w:eastAsia="Times New Roman" w:hAnsi="Times New Roman" w:cs="Times New Roman"/>
          <w:b/>
        </w:rPr>
      </w:pPr>
      <w:r>
        <w:rPr>
          <w:rFonts w:ascii="Times New Roman" w:eastAsia="Times New Roman" w:hAnsi="Times New Roman" w:cs="Times New Roman"/>
          <w:b/>
        </w:rPr>
        <w:t xml:space="preserve">o izvršenju Plana djelovanja u području prirodnih nepogoda Općine Kloštar Ivanić </w:t>
      </w:r>
    </w:p>
    <w:p w14:paraId="72FB3B74" w14:textId="77777777" w:rsidR="00B378C9" w:rsidRDefault="00000000">
      <w:pPr>
        <w:spacing w:after="0"/>
        <w:jc w:val="center"/>
        <w:rPr>
          <w:rFonts w:ascii="Times New Roman" w:eastAsia="Times New Roman" w:hAnsi="Times New Roman" w:cs="Times New Roman"/>
          <w:b/>
        </w:rPr>
      </w:pPr>
      <w:r>
        <w:rPr>
          <w:rFonts w:ascii="Times New Roman" w:eastAsia="Times New Roman" w:hAnsi="Times New Roman" w:cs="Times New Roman"/>
          <w:b/>
        </w:rPr>
        <w:t>za 2023. godinu</w:t>
      </w:r>
    </w:p>
    <w:p w14:paraId="2B24C1E9"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rPr>
        <w:t xml:space="preserve">I. </w:t>
      </w:r>
    </w:p>
    <w:p w14:paraId="3C2FC95B" w14:textId="77777777" w:rsidR="00B378C9" w:rsidRDefault="00000000">
      <w:pPr>
        <w:spacing w:after="0"/>
        <w:ind w:firstLine="708"/>
        <w:rPr>
          <w:rFonts w:ascii="Times New Roman" w:eastAsia="Times New Roman" w:hAnsi="Times New Roman" w:cs="Times New Roman"/>
        </w:rPr>
      </w:pPr>
      <w:r>
        <w:rPr>
          <w:rFonts w:ascii="Times New Roman" w:eastAsia="Times New Roman" w:hAnsi="Times New Roman" w:cs="Times New Roman"/>
        </w:rPr>
        <w:t xml:space="preserve">Temeljem članka 17. stavka 1. Zakona o ublažavanju i uklanjanju posljedica prirodnih nepogoda („Narodne novine“ broj 16/19) (u daljnjem tekstu: Zakon) predstavničko tijelo jedinice lokalne i područne (regionalne) samouprave do 30. studenog tekuće godine donosi Plan djelovanja za sljedeću kalendarsku godinu radi određenja mjera i postupanja djelomične sanacije šteta od prirodnih nepogoda. </w:t>
      </w:r>
    </w:p>
    <w:p w14:paraId="104C8D5D" w14:textId="77777777" w:rsidR="00B378C9" w:rsidRDefault="00000000">
      <w:pPr>
        <w:spacing w:after="0"/>
        <w:rPr>
          <w:rFonts w:ascii="Times New Roman" w:eastAsia="Times New Roman" w:hAnsi="Times New Roman" w:cs="Times New Roman"/>
        </w:rPr>
      </w:pPr>
      <w:r>
        <w:rPr>
          <w:rFonts w:ascii="Times New Roman" w:eastAsia="Times New Roman" w:hAnsi="Times New Roman" w:cs="Times New Roman"/>
        </w:rPr>
        <w:tab/>
        <w:t xml:space="preserve">Općinsko vijeće Općine Kloštar Ivanić na svojoj 16. sjednici usvojilo je Plan djelovanja u području prirodnih nepogoda Općine Kloštar Ivanić za 2024. godinu (KLASA: 240-01/23-01/002, URBROJ: 238-14-01-23-2, od 26. listopada 2023.god.). </w:t>
      </w:r>
    </w:p>
    <w:p w14:paraId="63D7F270" w14:textId="77777777" w:rsidR="00B378C9" w:rsidRDefault="00000000">
      <w:pPr>
        <w:spacing w:after="0"/>
        <w:ind w:firstLine="708"/>
        <w:rPr>
          <w:rFonts w:ascii="Times New Roman" w:eastAsia="Times New Roman" w:hAnsi="Times New Roman" w:cs="Times New Roman"/>
        </w:rPr>
      </w:pPr>
      <w:bookmarkStart w:id="0" w:name="_heading=h.gjdgxs" w:colFirst="0" w:colLast="0"/>
      <w:bookmarkEnd w:id="0"/>
      <w:r>
        <w:rPr>
          <w:rFonts w:ascii="Times New Roman" w:eastAsia="Times New Roman" w:hAnsi="Times New Roman" w:cs="Times New Roman"/>
        </w:rPr>
        <w:t>Člankom 17. stavkom 3. Zakona izvršno tijelo jedinice lokalne i područne (regionalne) samouprave podnosi predstavničkom tijelu jedinice lokalne i područne (regionalne) samouprave do 31. ožujka tekuće godine, izvješće o izvršenju plana djelovanja za proteklu kalendarsku godinu.</w:t>
      </w:r>
    </w:p>
    <w:p w14:paraId="6E7CA1BB" w14:textId="77777777" w:rsidR="00B378C9" w:rsidRDefault="00000000">
      <w:pPr>
        <w:pStyle w:val="Naslov1"/>
        <w:spacing w:before="0"/>
        <w:jc w:val="center"/>
        <w:rPr>
          <w:rFonts w:ascii="Times New Roman" w:eastAsia="Times New Roman" w:hAnsi="Times New Roman" w:cs="Times New Roman"/>
          <w:b w:val="0"/>
        </w:rPr>
      </w:pPr>
      <w:r>
        <w:rPr>
          <w:rFonts w:ascii="Times New Roman" w:eastAsia="Times New Roman" w:hAnsi="Times New Roman" w:cs="Times New Roman"/>
          <w:b w:val="0"/>
        </w:rPr>
        <w:t xml:space="preserve">II. </w:t>
      </w:r>
    </w:p>
    <w:p w14:paraId="3E55641E"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i/>
        </w:rPr>
        <w:t>Prirodne nepogode</w:t>
      </w:r>
    </w:p>
    <w:p w14:paraId="6CEE9D00"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Prirodnom nepogodom, smatraju se iznenadne okolnosti uzrokovane nepovoljnim vremenskim prilikama, seizmičkim uzrocima i drugim prirodnim uzrocima koje prekidaju normalno odvijanje života, uzrokuju žrtve, štetu na imovini i/ili njezin gubitak te štetu na javnoj infrastrukturi i/ili u okolišu.</w:t>
      </w:r>
    </w:p>
    <w:p w14:paraId="1909FB7E" w14:textId="77777777" w:rsidR="00B378C9" w:rsidRDefault="00000000">
      <w:pPr>
        <w:spacing w:after="0"/>
        <w:ind w:firstLine="360"/>
        <w:rPr>
          <w:rFonts w:ascii="Times New Roman" w:eastAsia="Times New Roman" w:hAnsi="Times New Roman" w:cs="Times New Roman"/>
        </w:rPr>
      </w:pPr>
      <w:r>
        <w:rPr>
          <w:rFonts w:ascii="Times New Roman" w:eastAsia="Times New Roman" w:hAnsi="Times New Roman" w:cs="Times New Roman"/>
        </w:rPr>
        <w:t>Prirodnim nepogodama smatraju se:</w:t>
      </w:r>
    </w:p>
    <w:p w14:paraId="2F01D93B"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potres,</w:t>
      </w:r>
    </w:p>
    <w:p w14:paraId="74F778B5"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olujni, orkanski i ostali jak vjetar,</w:t>
      </w:r>
    </w:p>
    <w:p w14:paraId="54DEB482"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požar,</w:t>
      </w:r>
    </w:p>
    <w:p w14:paraId="7EBFC9B2"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poplava,</w:t>
      </w:r>
    </w:p>
    <w:p w14:paraId="1EA9B624"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suša,</w:t>
      </w:r>
    </w:p>
    <w:p w14:paraId="6FBD3BF2"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tuča,</w:t>
      </w:r>
    </w:p>
    <w:p w14:paraId="49B1ADF2"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mraz,</w:t>
      </w:r>
    </w:p>
    <w:p w14:paraId="406B00A5"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izvanredno velika visina snijega,</w:t>
      </w:r>
    </w:p>
    <w:p w14:paraId="64048AB6"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snježni nanos i lavina,</w:t>
      </w:r>
    </w:p>
    <w:p w14:paraId="1D4A60FB"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nagomilavanje leda na vodotocima,</w:t>
      </w:r>
    </w:p>
    <w:p w14:paraId="49773022" w14:textId="77777777" w:rsidR="00B378C9" w:rsidRDefault="00000000">
      <w:pPr>
        <w:numPr>
          <w:ilvl w:val="0"/>
          <w:numId w:val="5"/>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klizanje, tečenje, odronjavanje i prevrtanje zemljišta,</w:t>
      </w:r>
    </w:p>
    <w:p w14:paraId="7C7E75F8" w14:textId="77777777" w:rsidR="00B378C9" w:rsidRDefault="00000000">
      <w:pPr>
        <w:numPr>
          <w:ilvl w:val="0"/>
          <w:numId w:val="5"/>
        </w:numPr>
        <w:pBdr>
          <w:top w:val="nil"/>
          <w:left w:val="nil"/>
          <w:bottom w:val="nil"/>
          <w:right w:val="nil"/>
          <w:between w:val="nil"/>
        </w:pBdr>
        <w:rPr>
          <w:rFonts w:ascii="Times New Roman" w:eastAsia="Times New Roman" w:hAnsi="Times New Roman" w:cs="Times New Roman"/>
          <w:color w:val="000000"/>
        </w:rPr>
      </w:pPr>
      <w:r>
        <w:rPr>
          <w:rFonts w:ascii="Times New Roman" w:eastAsia="Times New Roman" w:hAnsi="Times New Roman" w:cs="Times New Roman"/>
          <w:color w:val="000000"/>
        </w:rPr>
        <w:t>druge pojave takva opsega koje, ovisno o mjesnim prilikama, uzrokuju bitne poremećaje u životu ljudi na određenom području.</w:t>
      </w:r>
    </w:p>
    <w:p w14:paraId="1A80A155" w14:textId="77777777" w:rsidR="00B378C9" w:rsidRDefault="00000000">
      <w:pPr>
        <w:spacing w:after="0"/>
        <w:ind w:firstLine="709"/>
        <w:rPr>
          <w:rFonts w:ascii="Times New Roman" w:eastAsia="Times New Roman" w:hAnsi="Times New Roman" w:cs="Times New Roman"/>
        </w:rPr>
      </w:pPr>
      <w:r>
        <w:rPr>
          <w:rFonts w:ascii="Times New Roman" w:eastAsia="Times New Roman" w:hAnsi="Times New Roman" w:cs="Times New Roman"/>
        </w:rPr>
        <w:lastRenderedPageBreak/>
        <w:t>Štetama od prirodnih nepogoda ne smatraju se one štete koje su namjerno izazvane na vlastitoj imovini te štete koje su nastale zbog nemara i/ili zbog nepoduzimanja propisanih mjera zaštite.</w:t>
      </w:r>
    </w:p>
    <w:p w14:paraId="53BA05A1" w14:textId="77777777" w:rsidR="00B378C9" w:rsidRDefault="00000000">
      <w:pPr>
        <w:pStyle w:val="Naslov1"/>
        <w:spacing w:before="0"/>
        <w:jc w:val="center"/>
        <w:rPr>
          <w:rFonts w:ascii="Times New Roman" w:eastAsia="Times New Roman" w:hAnsi="Times New Roman" w:cs="Times New Roman"/>
          <w:b w:val="0"/>
        </w:rPr>
      </w:pPr>
      <w:bookmarkStart w:id="1" w:name="_heading=h.30j0zll" w:colFirst="0" w:colLast="0"/>
      <w:bookmarkEnd w:id="1"/>
      <w:r>
        <w:rPr>
          <w:rFonts w:ascii="Times New Roman" w:eastAsia="Times New Roman" w:hAnsi="Times New Roman" w:cs="Times New Roman"/>
          <w:b w:val="0"/>
        </w:rPr>
        <w:t xml:space="preserve">III. </w:t>
      </w:r>
    </w:p>
    <w:p w14:paraId="2276E3D5"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i/>
        </w:rPr>
        <w:t>Mjere i nositelji mjera u slučaju nastajanja prirodnih nepogoda na području Općine</w:t>
      </w:r>
    </w:p>
    <w:p w14:paraId="460F1CE6" w14:textId="77777777" w:rsidR="00B378C9" w:rsidRDefault="00000000">
      <w:pPr>
        <w:spacing w:after="0"/>
        <w:ind w:firstLine="708"/>
        <w:rPr>
          <w:rFonts w:ascii="Times New Roman" w:eastAsia="Times New Roman" w:hAnsi="Times New Roman" w:cs="Times New Roman"/>
        </w:rPr>
      </w:pPr>
      <w:r>
        <w:rPr>
          <w:rFonts w:ascii="Times New Roman" w:eastAsia="Times New Roman" w:hAnsi="Times New Roman" w:cs="Times New Roman"/>
        </w:rPr>
        <w:t>Prilikom provedbi mjera radi djelomičnog ublažavanja šteta od prirodnih nepogoda o kojima odlučuju nadležna tijela iz ovoga Zakona obvezno se uzima u obzir opseg nastalih šteta i utjecaj prirodnih nepogoda na stradanja stanovništva, ugrozu života i zdravlja ljudi te onemogućavanje nesmetanog funkcioniranja gospodarstva.</w:t>
      </w:r>
    </w:p>
    <w:p w14:paraId="4CD47813" w14:textId="77777777" w:rsidR="00B378C9" w:rsidRDefault="00B378C9">
      <w:pPr>
        <w:spacing w:after="0"/>
        <w:rPr>
          <w:rFonts w:ascii="Times New Roman" w:eastAsia="Times New Roman" w:hAnsi="Times New Roman" w:cs="Times New Roman"/>
          <w:highlight w:val="yellow"/>
        </w:rPr>
      </w:pPr>
    </w:p>
    <w:p w14:paraId="0E0F468C" w14:textId="77777777" w:rsidR="00B378C9" w:rsidRDefault="00000000">
      <w:pPr>
        <w:spacing w:after="0"/>
        <w:ind w:firstLine="708"/>
        <w:rPr>
          <w:rFonts w:ascii="Times New Roman" w:eastAsia="Times New Roman" w:hAnsi="Times New Roman" w:cs="Times New Roman"/>
        </w:rPr>
      </w:pPr>
      <w:r>
        <w:rPr>
          <w:rFonts w:ascii="Times New Roman" w:eastAsia="Times New Roman" w:hAnsi="Times New Roman" w:cs="Times New Roman"/>
        </w:rPr>
        <w:t>Planom djelovanja u području prirodnih nepogoda za 2023.god. Općine Kloštar Ivanić mjere i nositelji mjera u slučaju nastajanja prirodnih nepogoda određeni su za sljedeće prirodne nepogode:</w:t>
      </w:r>
    </w:p>
    <w:p w14:paraId="7B1233EF"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bookmarkStart w:id="2" w:name="_heading=h.1fob9te" w:colFirst="0" w:colLast="0"/>
      <w:bookmarkEnd w:id="2"/>
      <w:r>
        <w:rPr>
          <w:rFonts w:ascii="Times New Roman" w:eastAsia="Times New Roman" w:hAnsi="Times New Roman" w:cs="Times New Roman"/>
          <w:color w:val="000000"/>
        </w:rPr>
        <w:t>Potres,</w:t>
      </w:r>
    </w:p>
    <w:p w14:paraId="045F582E"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Poplava,</w:t>
      </w:r>
    </w:p>
    <w:p w14:paraId="58C69608"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Degradacija tla – Klizišta,</w:t>
      </w:r>
    </w:p>
    <w:p w14:paraId="55768905"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Olujni i orkanski vjetar,</w:t>
      </w:r>
    </w:p>
    <w:p w14:paraId="3F737609"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Tuča,</w:t>
      </w:r>
    </w:p>
    <w:p w14:paraId="4B83FC5A"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Mraz,</w:t>
      </w:r>
    </w:p>
    <w:p w14:paraId="2174F4AB"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Kiša – prekomjerne oborine,</w:t>
      </w:r>
    </w:p>
    <w:p w14:paraId="1EDB1426"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Ekstremne temperature, </w:t>
      </w:r>
    </w:p>
    <w:p w14:paraId="55A0A8FB" w14:textId="77777777" w:rsidR="00B378C9" w:rsidRDefault="00000000">
      <w:pPr>
        <w:numPr>
          <w:ilvl w:val="0"/>
          <w:numId w:val="1"/>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Suša.</w:t>
      </w:r>
    </w:p>
    <w:p w14:paraId="0F7F8159" w14:textId="77777777" w:rsidR="00B378C9" w:rsidRDefault="00000000">
      <w:pPr>
        <w:pStyle w:val="Naslov1"/>
        <w:spacing w:before="0"/>
        <w:jc w:val="center"/>
        <w:rPr>
          <w:rFonts w:ascii="Times New Roman" w:eastAsia="Times New Roman" w:hAnsi="Times New Roman" w:cs="Times New Roman"/>
          <w:b w:val="0"/>
        </w:rPr>
      </w:pPr>
      <w:r>
        <w:rPr>
          <w:rFonts w:ascii="Times New Roman" w:eastAsia="Times New Roman" w:hAnsi="Times New Roman" w:cs="Times New Roman"/>
          <w:b w:val="0"/>
        </w:rPr>
        <w:t>IV.</w:t>
      </w:r>
    </w:p>
    <w:p w14:paraId="2991F6D8"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i/>
        </w:rPr>
        <w:t>Izvori sredstva pomoći za ublažavanje i djelomično uklanjanje posljedica prirodnih nepogoda</w:t>
      </w:r>
    </w:p>
    <w:p w14:paraId="5FB78932" w14:textId="77777777" w:rsidR="00B378C9" w:rsidRDefault="00000000">
      <w:pPr>
        <w:spacing w:after="0"/>
        <w:ind w:firstLine="708"/>
        <w:rPr>
          <w:rFonts w:ascii="Times New Roman" w:eastAsia="Times New Roman" w:hAnsi="Times New Roman" w:cs="Times New Roman"/>
        </w:rPr>
      </w:pPr>
      <w:r>
        <w:rPr>
          <w:rFonts w:ascii="Times New Roman" w:eastAsia="Times New Roman" w:hAnsi="Times New Roman" w:cs="Times New Roman"/>
        </w:rPr>
        <w:t xml:space="preserve">Novčana sredstva i druge vrste pomoći za djelomičnu sanaciju šteta od prirodnih nepogoda na imovini oštećenika osiguravaju se iz: </w:t>
      </w:r>
    </w:p>
    <w:p w14:paraId="1F171D01" w14:textId="77777777" w:rsidR="00B378C9" w:rsidRDefault="00000000">
      <w:pPr>
        <w:numPr>
          <w:ilvl w:val="0"/>
          <w:numId w:val="3"/>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Državnog proračuna s proračunskog razdjela ministarstva nadležnog za financije,</w:t>
      </w:r>
    </w:p>
    <w:p w14:paraId="54C08109" w14:textId="77777777" w:rsidR="00B378C9" w:rsidRDefault="00000000">
      <w:pPr>
        <w:numPr>
          <w:ilvl w:val="0"/>
          <w:numId w:val="3"/>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Fondova Europske unije, i </w:t>
      </w:r>
    </w:p>
    <w:p w14:paraId="78230FA8" w14:textId="77777777" w:rsidR="00B378C9" w:rsidRDefault="00000000">
      <w:pPr>
        <w:numPr>
          <w:ilvl w:val="0"/>
          <w:numId w:val="3"/>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Donacija.</w:t>
      </w:r>
    </w:p>
    <w:p w14:paraId="741C949E"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Sredstva iz fondova EU se ne mogu osigurati unaprijed, njihova dodjela se provodi prema posebnim propisima kojima se uređuje korištenje sredstava iz fondova EU.</w:t>
      </w:r>
    </w:p>
    <w:p w14:paraId="077E6385"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Sredstva pomoći za ublažavanje i djelomično uklanjanje posljedica prirodnih nepogoda strogo su namjenska sredstva te se raspoređuju prema postotku oštećenja vrijednosti potvrđene konačne procjene štete, o čemu odlučuju nadležna tijela. Navedena sredstva su nepovratna i nenamjenska te se ne mogu koristiti kao kreditna sredstva niti zadržati kao prihod proračuna Općina. Općinski načelnik te krajnji korisnici odgovorni su za namjensko korištenje sredstava pomoći za ublažavanje i djelomično uklanjanje posljedica prirodnih nepogoda.</w:t>
      </w:r>
    </w:p>
    <w:p w14:paraId="16BC8B02" w14:textId="77777777" w:rsidR="00B378C9" w:rsidRDefault="00000000">
      <w:pPr>
        <w:spacing w:after="0"/>
        <w:ind w:firstLine="708"/>
        <w:rPr>
          <w:rFonts w:ascii="Times New Roman" w:eastAsia="Times New Roman" w:hAnsi="Times New Roman" w:cs="Times New Roman"/>
          <w:color w:val="000000"/>
        </w:rPr>
      </w:pPr>
      <w:r>
        <w:rPr>
          <w:rFonts w:ascii="Times New Roman" w:eastAsia="Times New Roman" w:hAnsi="Times New Roman" w:cs="Times New Roman"/>
          <w:color w:val="000000"/>
        </w:rPr>
        <w:t>Pomoć za ublažavanje i djelomično uklanjanje posljedica prirodnih nepogoda ne dodjeljuje se za:</w:t>
      </w:r>
    </w:p>
    <w:p w14:paraId="5A2D8D36" w14:textId="77777777" w:rsidR="00B378C9" w:rsidRDefault="00000000">
      <w:pPr>
        <w:numPr>
          <w:ilvl w:val="0"/>
          <w:numId w:val="7"/>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štete na imovini koja je osigurana,</w:t>
      </w:r>
    </w:p>
    <w:p w14:paraId="208F4761" w14:textId="77777777" w:rsidR="00B378C9" w:rsidRDefault="00000000">
      <w:pPr>
        <w:numPr>
          <w:ilvl w:val="0"/>
          <w:numId w:val="7"/>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štete na imovini koje nastanu od prirodnih nepogoda, a izazvane su namjerno, iz krajnjeg nemara ili nisu bile poduzete propisane mjere zaštite,</w:t>
      </w:r>
    </w:p>
    <w:p w14:paraId="33B22A42" w14:textId="77777777" w:rsidR="00B378C9" w:rsidRDefault="00000000">
      <w:pPr>
        <w:numPr>
          <w:ilvl w:val="0"/>
          <w:numId w:val="7"/>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neizravne štete,</w:t>
      </w:r>
    </w:p>
    <w:p w14:paraId="550BED88" w14:textId="77777777" w:rsidR="00B378C9" w:rsidRDefault="00000000">
      <w:pPr>
        <w:numPr>
          <w:ilvl w:val="0"/>
          <w:numId w:val="7"/>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štete nastale na nezakonito izgrađenim zgradama javne namjene, gospodarskim zgradama i stambenim zgradama za koje nije doneseno rješenje o izvedenom stanju prema posebnim propisima, osim kada je prije  nastanka prirodne nepogode, pokrenut postupak donošenja rješenja o izvedenom stanju, u kojem slučaju će sredstva pomoći biti dodijeljena tek kada oštećenik dostavi pravomoćno rješenje nadležnog tijela,</w:t>
      </w:r>
    </w:p>
    <w:p w14:paraId="45A46627" w14:textId="77777777" w:rsidR="00B378C9" w:rsidRDefault="00000000">
      <w:pPr>
        <w:numPr>
          <w:ilvl w:val="0"/>
          <w:numId w:val="7"/>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štete nastale na objektu ili području koje je u skladu s propisima koji uređuju zaštitu kulturnog dobra aktom proglašeno kulturnim dobrom ili je u vrijeme nastanka prirodne nepogode u postupku proglašavanja kulturnim dobrom,</w:t>
      </w:r>
    </w:p>
    <w:p w14:paraId="4EEFC7A6" w14:textId="77777777" w:rsidR="00B378C9" w:rsidRDefault="00000000">
      <w:pPr>
        <w:numPr>
          <w:ilvl w:val="0"/>
          <w:numId w:val="7"/>
        </w:num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štete koje nisu prijavljene i na propisan način i u zadanom roku unijete u Registar šteta prema odredbama </w:t>
      </w:r>
      <w:r>
        <w:rPr>
          <w:rFonts w:ascii="Times New Roman" w:eastAsia="Times New Roman" w:hAnsi="Times New Roman" w:cs="Times New Roman"/>
          <w:i/>
          <w:color w:val="000000"/>
        </w:rPr>
        <w:t>Zakona</w:t>
      </w:r>
      <w:r>
        <w:rPr>
          <w:rFonts w:ascii="Times New Roman" w:eastAsia="Times New Roman" w:hAnsi="Times New Roman" w:cs="Times New Roman"/>
          <w:color w:val="000000"/>
        </w:rPr>
        <w:t>,</w:t>
      </w:r>
    </w:p>
    <w:p w14:paraId="5FCB1135" w14:textId="77777777" w:rsidR="00B378C9" w:rsidRDefault="00000000">
      <w:pPr>
        <w:numPr>
          <w:ilvl w:val="0"/>
          <w:numId w:val="7"/>
        </w:numPr>
        <w:pBdr>
          <w:top w:val="nil"/>
          <w:left w:val="nil"/>
          <w:bottom w:val="nil"/>
          <w:right w:val="nil"/>
          <w:between w:val="nil"/>
        </w:pBdr>
        <w:spacing w:after="280"/>
        <w:rPr>
          <w:rFonts w:ascii="Times New Roman" w:eastAsia="Times New Roman" w:hAnsi="Times New Roman" w:cs="Times New Roman"/>
          <w:color w:val="000000"/>
        </w:rPr>
      </w:pPr>
      <w:bookmarkStart w:id="3" w:name="_heading=h.3znysh7" w:colFirst="0" w:colLast="0"/>
      <w:bookmarkEnd w:id="3"/>
      <w:r>
        <w:rPr>
          <w:rFonts w:ascii="Times New Roman" w:eastAsia="Times New Roman" w:hAnsi="Times New Roman" w:cs="Times New Roman"/>
          <w:color w:val="000000"/>
        </w:rPr>
        <w:t>štete u slučaju osigurljivih rizika na imovini koja nije osigurana ako je vrijednost oštećene imovine manja od 60 % vrijednosti imovine.</w:t>
      </w:r>
    </w:p>
    <w:p w14:paraId="0C5FF94C" w14:textId="77777777" w:rsidR="00B378C9" w:rsidRDefault="00000000">
      <w:pPr>
        <w:spacing w:after="0"/>
        <w:ind w:left="357"/>
        <w:jc w:val="center"/>
        <w:rPr>
          <w:rFonts w:ascii="Times New Roman" w:eastAsia="Times New Roman" w:hAnsi="Times New Roman" w:cs="Times New Roman"/>
          <w:color w:val="000000"/>
        </w:rPr>
      </w:pPr>
      <w:r>
        <w:rPr>
          <w:rFonts w:ascii="Times New Roman" w:eastAsia="Times New Roman" w:hAnsi="Times New Roman" w:cs="Times New Roman"/>
        </w:rPr>
        <w:t>V.</w:t>
      </w:r>
    </w:p>
    <w:p w14:paraId="58EB8052"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i/>
        </w:rPr>
        <w:t>Proglašenje prirodne nepogode</w:t>
      </w:r>
    </w:p>
    <w:p w14:paraId="5DA6ADF7" w14:textId="77777777" w:rsidR="00B378C9" w:rsidRDefault="00000000">
      <w:pPr>
        <w:spacing w:after="0"/>
        <w:rPr>
          <w:rFonts w:ascii="Times New Roman" w:eastAsia="Times New Roman" w:hAnsi="Times New Roman" w:cs="Times New Roman"/>
        </w:rPr>
      </w:pPr>
      <w:r>
        <w:rPr>
          <w:rFonts w:ascii="Times New Roman" w:eastAsia="Times New Roman" w:hAnsi="Times New Roman" w:cs="Times New Roman"/>
        </w:rPr>
        <w:t xml:space="preserve">Za područje Općine Kloštar Ivanić u 2023. godini proglašena je prirodna nepogoda olujni i orkanski vjetar kojom je nanijeta velika šteta u poljoprivredi, graditeljstvu i infrastrukturi u razdoblju od 19. – 21. srpnja 2023. godine. </w:t>
      </w:r>
    </w:p>
    <w:p w14:paraId="5E6CD750" w14:textId="77777777" w:rsidR="00B378C9" w:rsidRDefault="00000000">
      <w:pPr>
        <w:numPr>
          <w:ilvl w:val="0"/>
          <w:numId w:val="4"/>
        </w:numPr>
        <w:pBdr>
          <w:top w:val="nil"/>
          <w:left w:val="nil"/>
          <w:bottom w:val="nil"/>
          <w:right w:val="nil"/>
          <w:between w:val="nil"/>
        </w:pBdr>
        <w:spacing w:after="0"/>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Odluka o proglašenju prirodne nepogode olujni i orkanski vjetar (“Glasnik Zagrebačke županije” broj 37/23). </w:t>
      </w:r>
    </w:p>
    <w:p w14:paraId="108CF833" w14:textId="77777777" w:rsidR="00B378C9" w:rsidRDefault="00000000">
      <w:pPr>
        <w:pStyle w:val="Naslov1"/>
        <w:spacing w:before="0"/>
        <w:jc w:val="center"/>
        <w:rPr>
          <w:rFonts w:ascii="Times New Roman" w:eastAsia="Times New Roman" w:hAnsi="Times New Roman" w:cs="Times New Roman"/>
          <w:b w:val="0"/>
        </w:rPr>
      </w:pPr>
      <w:bookmarkStart w:id="4" w:name="_heading=h.2et92p0" w:colFirst="0" w:colLast="0"/>
      <w:bookmarkEnd w:id="4"/>
      <w:r>
        <w:rPr>
          <w:rFonts w:ascii="Times New Roman" w:eastAsia="Times New Roman" w:hAnsi="Times New Roman" w:cs="Times New Roman"/>
          <w:b w:val="0"/>
        </w:rPr>
        <w:t xml:space="preserve">VI. </w:t>
      </w:r>
    </w:p>
    <w:p w14:paraId="0B1A71BB"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i/>
        </w:rPr>
        <w:t>Procjena prirodnih nepogoda na području Općine Kloštar Ivanić u posljednjih 10 godina</w:t>
      </w:r>
    </w:p>
    <w:p w14:paraId="1089C510" w14:textId="77777777" w:rsidR="00B378C9" w:rsidRDefault="00000000">
      <w:pPr>
        <w:spacing w:after="0" w:line="360" w:lineRule="auto"/>
        <w:jc w:val="center"/>
        <w:rPr>
          <w:rFonts w:ascii="Times New Roman" w:eastAsia="Times New Roman" w:hAnsi="Times New Roman" w:cs="Times New Roman"/>
          <w:b/>
        </w:rPr>
      </w:pPr>
      <w:bookmarkStart w:id="5" w:name="_heading=h.tyjcwt" w:colFirst="0" w:colLast="0"/>
      <w:bookmarkEnd w:id="5"/>
      <w:r>
        <w:rPr>
          <w:rFonts w:ascii="Times New Roman" w:eastAsia="Times New Roman" w:hAnsi="Times New Roman" w:cs="Times New Roman"/>
          <w:b/>
        </w:rPr>
        <w:t>Tablica 1: Prikaz šteta uslijed elementarnih nepogoda na području Općine Kloštar Ivanić</w:t>
      </w:r>
    </w:p>
    <w:tbl>
      <w:tblPr>
        <w:tblStyle w:val="a"/>
        <w:tblW w:w="90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4"/>
        <w:gridCol w:w="3065"/>
        <w:gridCol w:w="2934"/>
        <w:gridCol w:w="2217"/>
      </w:tblGrid>
      <w:tr w:rsidR="00B378C9" w14:paraId="47CB0BE5" w14:textId="77777777">
        <w:trPr>
          <w:jc w:val="center"/>
        </w:trPr>
        <w:tc>
          <w:tcPr>
            <w:tcW w:w="844" w:type="dxa"/>
            <w:shd w:val="clear" w:color="auto" w:fill="auto"/>
            <w:vAlign w:val="center"/>
          </w:tcPr>
          <w:p w14:paraId="1059BE26" w14:textId="77777777" w:rsidR="00B378C9" w:rsidRDefault="00000000">
            <w:pPr>
              <w:spacing w:after="0" w:line="240" w:lineRule="auto"/>
              <w:ind w:right="68"/>
              <w:jc w:val="center"/>
              <w:rPr>
                <w:rFonts w:ascii="Times New Roman" w:eastAsia="Times New Roman" w:hAnsi="Times New Roman" w:cs="Times New Roman"/>
                <w:b/>
                <w:color w:val="000000"/>
              </w:rPr>
            </w:pPr>
            <w:bookmarkStart w:id="6" w:name="_heading=h.3dy6vkm" w:colFirst="0" w:colLast="0"/>
            <w:bookmarkEnd w:id="6"/>
            <w:r>
              <w:rPr>
                <w:rFonts w:ascii="Times New Roman" w:eastAsia="Times New Roman" w:hAnsi="Times New Roman" w:cs="Times New Roman"/>
                <w:b/>
                <w:color w:val="000000"/>
              </w:rPr>
              <w:t>R.Br.</w:t>
            </w:r>
          </w:p>
        </w:tc>
        <w:tc>
          <w:tcPr>
            <w:tcW w:w="3065" w:type="dxa"/>
            <w:shd w:val="clear" w:color="auto" w:fill="auto"/>
            <w:vAlign w:val="center"/>
          </w:tcPr>
          <w:p w14:paraId="5DE06848" w14:textId="77777777" w:rsidR="00B378C9" w:rsidRDefault="00000000">
            <w:pPr>
              <w:spacing w:after="0" w:line="240" w:lineRule="auto"/>
              <w:ind w:right="68"/>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Vrsta prirodne nepogode</w:t>
            </w:r>
          </w:p>
        </w:tc>
        <w:tc>
          <w:tcPr>
            <w:tcW w:w="2934" w:type="dxa"/>
            <w:shd w:val="clear" w:color="auto" w:fill="auto"/>
            <w:vAlign w:val="center"/>
          </w:tcPr>
          <w:p w14:paraId="050D8001" w14:textId="77777777" w:rsidR="00B378C9" w:rsidRDefault="00000000">
            <w:pPr>
              <w:spacing w:after="0" w:line="240" w:lineRule="auto"/>
              <w:ind w:right="68"/>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Godina nastanka prirodne nepogode</w:t>
            </w:r>
          </w:p>
        </w:tc>
        <w:tc>
          <w:tcPr>
            <w:tcW w:w="2217" w:type="dxa"/>
            <w:shd w:val="clear" w:color="auto" w:fill="auto"/>
            <w:vAlign w:val="center"/>
          </w:tcPr>
          <w:p w14:paraId="71F464C7" w14:textId="77777777" w:rsidR="00B378C9" w:rsidRDefault="00000000">
            <w:pPr>
              <w:spacing w:after="0" w:line="240" w:lineRule="auto"/>
              <w:ind w:right="68"/>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Prijavljena šteta (kn/eura)</w:t>
            </w:r>
          </w:p>
        </w:tc>
      </w:tr>
      <w:tr w:rsidR="00B378C9" w14:paraId="0839F4AB" w14:textId="77777777">
        <w:trPr>
          <w:jc w:val="center"/>
        </w:trPr>
        <w:tc>
          <w:tcPr>
            <w:tcW w:w="844" w:type="dxa"/>
            <w:shd w:val="clear" w:color="auto" w:fill="auto"/>
            <w:vAlign w:val="center"/>
          </w:tcPr>
          <w:p w14:paraId="539435B8"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3065" w:type="dxa"/>
            <w:shd w:val="clear" w:color="auto" w:fill="auto"/>
          </w:tcPr>
          <w:p w14:paraId="77DDB266"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Mraz</w:t>
            </w:r>
          </w:p>
        </w:tc>
        <w:tc>
          <w:tcPr>
            <w:tcW w:w="2934" w:type="dxa"/>
            <w:shd w:val="clear" w:color="auto" w:fill="auto"/>
          </w:tcPr>
          <w:p w14:paraId="0F11FC1A"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2012.</w:t>
            </w:r>
          </w:p>
        </w:tc>
        <w:tc>
          <w:tcPr>
            <w:tcW w:w="2217" w:type="dxa"/>
            <w:shd w:val="clear" w:color="auto" w:fill="auto"/>
          </w:tcPr>
          <w:p w14:paraId="40012D77"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rPr>
              <w:t>4.332.118,78 kuna</w:t>
            </w:r>
          </w:p>
        </w:tc>
      </w:tr>
      <w:tr w:rsidR="00B378C9" w14:paraId="67CBD4D8" w14:textId="77777777">
        <w:trPr>
          <w:jc w:val="center"/>
        </w:trPr>
        <w:tc>
          <w:tcPr>
            <w:tcW w:w="844" w:type="dxa"/>
            <w:shd w:val="clear" w:color="auto" w:fill="auto"/>
            <w:vAlign w:val="center"/>
          </w:tcPr>
          <w:p w14:paraId="326BEDB5"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3065" w:type="dxa"/>
            <w:shd w:val="clear" w:color="auto" w:fill="auto"/>
          </w:tcPr>
          <w:p w14:paraId="718B0B52"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Suša</w:t>
            </w:r>
          </w:p>
        </w:tc>
        <w:tc>
          <w:tcPr>
            <w:tcW w:w="2934" w:type="dxa"/>
            <w:shd w:val="clear" w:color="auto" w:fill="auto"/>
          </w:tcPr>
          <w:p w14:paraId="7E3E4F6F"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2012.</w:t>
            </w:r>
          </w:p>
        </w:tc>
        <w:tc>
          <w:tcPr>
            <w:tcW w:w="2217" w:type="dxa"/>
            <w:shd w:val="clear" w:color="auto" w:fill="auto"/>
          </w:tcPr>
          <w:p w14:paraId="377A3EE6"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rPr>
              <w:t>7.269.725,03 kuna</w:t>
            </w:r>
          </w:p>
        </w:tc>
      </w:tr>
      <w:tr w:rsidR="00B378C9" w14:paraId="1551A6C4" w14:textId="77777777">
        <w:trPr>
          <w:jc w:val="center"/>
        </w:trPr>
        <w:tc>
          <w:tcPr>
            <w:tcW w:w="844" w:type="dxa"/>
            <w:shd w:val="clear" w:color="auto" w:fill="auto"/>
            <w:vAlign w:val="center"/>
          </w:tcPr>
          <w:p w14:paraId="11B153C3"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3065" w:type="dxa"/>
            <w:shd w:val="clear" w:color="auto" w:fill="auto"/>
          </w:tcPr>
          <w:p w14:paraId="5AE72BE4"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Mraz</w:t>
            </w:r>
          </w:p>
        </w:tc>
        <w:tc>
          <w:tcPr>
            <w:tcW w:w="2934" w:type="dxa"/>
            <w:shd w:val="clear" w:color="auto" w:fill="auto"/>
          </w:tcPr>
          <w:p w14:paraId="718BB1AD"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2016.</w:t>
            </w:r>
          </w:p>
        </w:tc>
        <w:tc>
          <w:tcPr>
            <w:tcW w:w="2217" w:type="dxa"/>
            <w:shd w:val="clear" w:color="auto" w:fill="auto"/>
          </w:tcPr>
          <w:p w14:paraId="172C309D"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rPr>
              <w:t>2.427.732,29 kuna</w:t>
            </w:r>
          </w:p>
        </w:tc>
      </w:tr>
      <w:tr w:rsidR="00B378C9" w14:paraId="05865CDB" w14:textId="77777777">
        <w:trPr>
          <w:jc w:val="center"/>
        </w:trPr>
        <w:tc>
          <w:tcPr>
            <w:tcW w:w="844" w:type="dxa"/>
            <w:shd w:val="clear" w:color="auto" w:fill="auto"/>
            <w:vAlign w:val="center"/>
          </w:tcPr>
          <w:p w14:paraId="78777BBA"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3065" w:type="dxa"/>
            <w:shd w:val="clear" w:color="auto" w:fill="auto"/>
          </w:tcPr>
          <w:p w14:paraId="1AD27633"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Mraz</w:t>
            </w:r>
          </w:p>
        </w:tc>
        <w:tc>
          <w:tcPr>
            <w:tcW w:w="2934" w:type="dxa"/>
            <w:shd w:val="clear" w:color="auto" w:fill="auto"/>
          </w:tcPr>
          <w:p w14:paraId="170D3E19"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2017.</w:t>
            </w:r>
          </w:p>
        </w:tc>
        <w:tc>
          <w:tcPr>
            <w:tcW w:w="2217" w:type="dxa"/>
            <w:shd w:val="clear" w:color="auto" w:fill="auto"/>
          </w:tcPr>
          <w:p w14:paraId="72140811"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rPr>
              <w:t>12.649.302,47 kuna</w:t>
            </w:r>
          </w:p>
        </w:tc>
      </w:tr>
      <w:tr w:rsidR="00B378C9" w14:paraId="2C6DB58E" w14:textId="77777777">
        <w:trPr>
          <w:jc w:val="center"/>
        </w:trPr>
        <w:tc>
          <w:tcPr>
            <w:tcW w:w="844" w:type="dxa"/>
            <w:shd w:val="clear" w:color="auto" w:fill="auto"/>
            <w:vAlign w:val="center"/>
          </w:tcPr>
          <w:p w14:paraId="0EA4E799"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3065" w:type="dxa"/>
            <w:shd w:val="clear" w:color="auto" w:fill="auto"/>
          </w:tcPr>
          <w:p w14:paraId="6755883C"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Suša</w:t>
            </w:r>
          </w:p>
        </w:tc>
        <w:tc>
          <w:tcPr>
            <w:tcW w:w="2934" w:type="dxa"/>
            <w:shd w:val="clear" w:color="auto" w:fill="auto"/>
          </w:tcPr>
          <w:p w14:paraId="575853B7"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2017.</w:t>
            </w:r>
          </w:p>
        </w:tc>
        <w:tc>
          <w:tcPr>
            <w:tcW w:w="2217" w:type="dxa"/>
            <w:shd w:val="clear" w:color="auto" w:fill="auto"/>
          </w:tcPr>
          <w:p w14:paraId="72907F39"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rPr>
              <w:t>3.193.687,86 kuna</w:t>
            </w:r>
          </w:p>
        </w:tc>
      </w:tr>
      <w:tr w:rsidR="00B378C9" w14:paraId="475D7168" w14:textId="77777777">
        <w:trPr>
          <w:jc w:val="center"/>
        </w:trPr>
        <w:tc>
          <w:tcPr>
            <w:tcW w:w="844" w:type="dxa"/>
            <w:shd w:val="clear" w:color="auto" w:fill="auto"/>
            <w:vAlign w:val="center"/>
          </w:tcPr>
          <w:p w14:paraId="07DAC834"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6.</w:t>
            </w:r>
          </w:p>
        </w:tc>
        <w:tc>
          <w:tcPr>
            <w:tcW w:w="3065" w:type="dxa"/>
            <w:shd w:val="clear" w:color="auto" w:fill="auto"/>
          </w:tcPr>
          <w:p w14:paraId="6F3F2E88"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Mraz</w:t>
            </w:r>
          </w:p>
        </w:tc>
        <w:tc>
          <w:tcPr>
            <w:tcW w:w="2934" w:type="dxa"/>
            <w:shd w:val="clear" w:color="auto" w:fill="auto"/>
          </w:tcPr>
          <w:p w14:paraId="65E907B9"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2020.</w:t>
            </w:r>
          </w:p>
        </w:tc>
        <w:tc>
          <w:tcPr>
            <w:tcW w:w="2217" w:type="dxa"/>
            <w:shd w:val="clear" w:color="auto" w:fill="auto"/>
          </w:tcPr>
          <w:p w14:paraId="37DA28D6"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color w:val="000000"/>
              </w:rPr>
              <w:t>9.185.211,54 kuna</w:t>
            </w:r>
          </w:p>
        </w:tc>
      </w:tr>
      <w:tr w:rsidR="00B378C9" w14:paraId="4071CDA9" w14:textId="77777777">
        <w:trPr>
          <w:jc w:val="center"/>
        </w:trPr>
        <w:tc>
          <w:tcPr>
            <w:tcW w:w="844" w:type="dxa"/>
            <w:shd w:val="clear" w:color="auto" w:fill="auto"/>
            <w:vAlign w:val="center"/>
          </w:tcPr>
          <w:p w14:paraId="66D4908D"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3065" w:type="dxa"/>
            <w:shd w:val="clear" w:color="auto" w:fill="auto"/>
          </w:tcPr>
          <w:p w14:paraId="03BA4F09"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Mraz</w:t>
            </w:r>
          </w:p>
        </w:tc>
        <w:tc>
          <w:tcPr>
            <w:tcW w:w="2934" w:type="dxa"/>
            <w:shd w:val="clear" w:color="auto" w:fill="auto"/>
          </w:tcPr>
          <w:p w14:paraId="1D76CFA2"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2021.</w:t>
            </w:r>
          </w:p>
        </w:tc>
        <w:tc>
          <w:tcPr>
            <w:tcW w:w="2217" w:type="dxa"/>
            <w:shd w:val="clear" w:color="auto" w:fill="auto"/>
          </w:tcPr>
          <w:p w14:paraId="720838A4"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rPr>
              <w:t>8.312.161,80 kuna</w:t>
            </w:r>
          </w:p>
        </w:tc>
      </w:tr>
      <w:tr w:rsidR="00B378C9" w14:paraId="0FF5E425" w14:textId="77777777">
        <w:trPr>
          <w:jc w:val="center"/>
        </w:trPr>
        <w:tc>
          <w:tcPr>
            <w:tcW w:w="844" w:type="dxa"/>
            <w:shd w:val="clear" w:color="auto" w:fill="auto"/>
            <w:vAlign w:val="center"/>
          </w:tcPr>
          <w:p w14:paraId="68EB9D64"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3065" w:type="dxa"/>
            <w:shd w:val="clear" w:color="auto" w:fill="auto"/>
          </w:tcPr>
          <w:p w14:paraId="3201ECBB"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Suša</w:t>
            </w:r>
          </w:p>
        </w:tc>
        <w:tc>
          <w:tcPr>
            <w:tcW w:w="2934" w:type="dxa"/>
            <w:shd w:val="clear" w:color="auto" w:fill="auto"/>
          </w:tcPr>
          <w:p w14:paraId="0EE38EE3"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2022.</w:t>
            </w:r>
          </w:p>
        </w:tc>
        <w:tc>
          <w:tcPr>
            <w:tcW w:w="2217" w:type="dxa"/>
            <w:shd w:val="clear" w:color="auto" w:fill="auto"/>
          </w:tcPr>
          <w:p w14:paraId="4AED62D8"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color w:val="000000"/>
              </w:rPr>
              <w:t>15.051.752,96 kuna</w:t>
            </w:r>
          </w:p>
        </w:tc>
      </w:tr>
      <w:tr w:rsidR="00B378C9" w14:paraId="7A25DFDF" w14:textId="77777777">
        <w:trPr>
          <w:jc w:val="center"/>
        </w:trPr>
        <w:tc>
          <w:tcPr>
            <w:tcW w:w="844" w:type="dxa"/>
            <w:shd w:val="clear" w:color="auto" w:fill="auto"/>
            <w:vAlign w:val="center"/>
          </w:tcPr>
          <w:p w14:paraId="673E1397"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color w:val="000000"/>
              </w:rPr>
              <w:t>9.</w:t>
            </w:r>
          </w:p>
        </w:tc>
        <w:tc>
          <w:tcPr>
            <w:tcW w:w="3065" w:type="dxa"/>
            <w:shd w:val="clear" w:color="auto" w:fill="auto"/>
          </w:tcPr>
          <w:p w14:paraId="538271E1"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Olujni i orkanski vjetar</w:t>
            </w:r>
          </w:p>
        </w:tc>
        <w:tc>
          <w:tcPr>
            <w:tcW w:w="2934" w:type="dxa"/>
            <w:shd w:val="clear" w:color="auto" w:fill="auto"/>
          </w:tcPr>
          <w:p w14:paraId="4E579F67" w14:textId="77777777" w:rsidR="00B378C9" w:rsidRDefault="00000000">
            <w:pPr>
              <w:spacing w:after="0" w:line="240" w:lineRule="auto"/>
              <w:ind w:right="68"/>
              <w:jc w:val="center"/>
              <w:rPr>
                <w:rFonts w:ascii="Times New Roman" w:eastAsia="Times New Roman" w:hAnsi="Times New Roman" w:cs="Times New Roman"/>
                <w:color w:val="000000"/>
              </w:rPr>
            </w:pPr>
            <w:r>
              <w:rPr>
                <w:rFonts w:ascii="Times New Roman" w:eastAsia="Times New Roman" w:hAnsi="Times New Roman" w:cs="Times New Roman"/>
              </w:rPr>
              <w:t>2023.</w:t>
            </w:r>
          </w:p>
        </w:tc>
        <w:tc>
          <w:tcPr>
            <w:tcW w:w="2217" w:type="dxa"/>
            <w:shd w:val="clear" w:color="auto" w:fill="auto"/>
          </w:tcPr>
          <w:p w14:paraId="128B0405" w14:textId="77777777" w:rsidR="00B378C9" w:rsidRDefault="00000000">
            <w:pPr>
              <w:spacing w:after="0" w:line="240" w:lineRule="auto"/>
              <w:ind w:right="68"/>
              <w:jc w:val="right"/>
              <w:rPr>
                <w:rFonts w:ascii="Times New Roman" w:eastAsia="Times New Roman" w:hAnsi="Times New Roman" w:cs="Times New Roman"/>
                <w:color w:val="000000"/>
              </w:rPr>
            </w:pPr>
            <w:r>
              <w:rPr>
                <w:rFonts w:ascii="Times New Roman" w:eastAsia="Times New Roman" w:hAnsi="Times New Roman" w:cs="Times New Roman"/>
                <w:color w:val="000000"/>
              </w:rPr>
              <w:t>254.791,98 eura</w:t>
            </w:r>
          </w:p>
        </w:tc>
      </w:tr>
    </w:tbl>
    <w:p w14:paraId="1A0A66B9" w14:textId="77777777" w:rsidR="00B378C9" w:rsidRDefault="00B378C9">
      <w:pPr>
        <w:spacing w:after="0"/>
        <w:jc w:val="center"/>
        <w:rPr>
          <w:rFonts w:ascii="Times New Roman" w:eastAsia="Times New Roman" w:hAnsi="Times New Roman" w:cs="Times New Roman"/>
          <w:highlight w:val="yellow"/>
        </w:rPr>
      </w:pPr>
    </w:p>
    <w:p w14:paraId="1C1392AA" w14:textId="77777777" w:rsidR="00B378C9" w:rsidRDefault="00B378C9">
      <w:pPr>
        <w:spacing w:after="160" w:line="259" w:lineRule="auto"/>
        <w:jc w:val="left"/>
        <w:rPr>
          <w:rFonts w:ascii="Times New Roman" w:eastAsia="Times New Roman" w:hAnsi="Times New Roman" w:cs="Times New Roman"/>
        </w:rPr>
      </w:pPr>
    </w:p>
    <w:p w14:paraId="35EE33DD" w14:textId="77777777" w:rsidR="00B378C9" w:rsidRDefault="00000000">
      <w:pPr>
        <w:pStyle w:val="Naslov1"/>
        <w:spacing w:before="0"/>
        <w:jc w:val="center"/>
        <w:rPr>
          <w:rFonts w:ascii="Times New Roman" w:eastAsia="Times New Roman" w:hAnsi="Times New Roman" w:cs="Times New Roman"/>
          <w:b w:val="0"/>
        </w:rPr>
      </w:pPr>
      <w:r>
        <w:rPr>
          <w:rFonts w:ascii="Times New Roman" w:eastAsia="Times New Roman" w:hAnsi="Times New Roman" w:cs="Times New Roman"/>
          <w:b w:val="0"/>
        </w:rPr>
        <w:lastRenderedPageBreak/>
        <w:t>VII.</w:t>
      </w:r>
    </w:p>
    <w:p w14:paraId="0E48704B" w14:textId="77777777" w:rsidR="00B378C9" w:rsidRDefault="00000000">
      <w:pPr>
        <w:pStyle w:val="Naslov1"/>
        <w:spacing w:before="0" w:after="120"/>
        <w:jc w:val="center"/>
        <w:rPr>
          <w:rFonts w:ascii="Times New Roman" w:eastAsia="Times New Roman" w:hAnsi="Times New Roman" w:cs="Times New Roman"/>
          <w:b w:val="0"/>
        </w:rPr>
      </w:pPr>
      <w:r>
        <w:rPr>
          <w:rFonts w:ascii="Times New Roman" w:eastAsia="Times New Roman" w:hAnsi="Times New Roman" w:cs="Times New Roman"/>
          <w:b w:val="0"/>
          <w:i/>
        </w:rPr>
        <w:t>Mjere i suradnja s nadležnim tijelima</w:t>
      </w:r>
    </w:p>
    <w:p w14:paraId="0C0899E8" w14:textId="77777777" w:rsidR="00B378C9" w:rsidRDefault="00000000">
      <w:pPr>
        <w:spacing w:after="0"/>
        <w:ind w:firstLine="708"/>
        <w:rPr>
          <w:rFonts w:ascii="Times New Roman" w:eastAsia="Times New Roman" w:hAnsi="Times New Roman" w:cs="Times New Roman"/>
        </w:rPr>
      </w:pPr>
      <w:r>
        <w:rPr>
          <w:rFonts w:ascii="Times New Roman" w:eastAsia="Times New Roman" w:hAnsi="Times New Roman" w:cs="Times New Roman"/>
        </w:rPr>
        <w:t xml:space="preserve">Nadležna tijela za provedbu mjera s ciljem djelomičnog ublažavanja šteta uslijed prirodnih nepogoda jesu: </w:t>
      </w:r>
    </w:p>
    <w:p w14:paraId="410516A6" w14:textId="77777777" w:rsidR="00B378C9" w:rsidRDefault="00000000">
      <w:pPr>
        <w:numPr>
          <w:ilvl w:val="0"/>
          <w:numId w:val="2"/>
        </w:numPr>
        <w:spacing w:after="0"/>
        <w:rPr>
          <w:rFonts w:ascii="Times New Roman" w:eastAsia="Times New Roman" w:hAnsi="Times New Roman" w:cs="Times New Roman"/>
        </w:rPr>
      </w:pPr>
      <w:r>
        <w:rPr>
          <w:rFonts w:ascii="Times New Roman" w:eastAsia="Times New Roman" w:hAnsi="Times New Roman" w:cs="Times New Roman"/>
        </w:rPr>
        <w:t>Vlada Republike Hrvatske,</w:t>
      </w:r>
    </w:p>
    <w:p w14:paraId="7B42AF13" w14:textId="77777777" w:rsidR="00B378C9" w:rsidRDefault="00000000">
      <w:pPr>
        <w:numPr>
          <w:ilvl w:val="0"/>
          <w:numId w:val="2"/>
        </w:numPr>
        <w:spacing w:after="0"/>
        <w:rPr>
          <w:rFonts w:ascii="Times New Roman" w:eastAsia="Times New Roman" w:hAnsi="Times New Roman" w:cs="Times New Roman"/>
        </w:rPr>
      </w:pPr>
      <w:r>
        <w:rPr>
          <w:rFonts w:ascii="Times New Roman" w:eastAsia="Times New Roman" w:hAnsi="Times New Roman" w:cs="Times New Roman"/>
        </w:rPr>
        <w:t>Povjerenstva za procjenu šteta od elementarnih nepogoda,</w:t>
      </w:r>
    </w:p>
    <w:p w14:paraId="484364C3" w14:textId="77777777" w:rsidR="00B378C9" w:rsidRDefault="00000000">
      <w:pPr>
        <w:numPr>
          <w:ilvl w:val="0"/>
          <w:numId w:val="2"/>
        </w:numPr>
        <w:spacing w:after="0"/>
        <w:rPr>
          <w:rFonts w:ascii="Times New Roman" w:eastAsia="Times New Roman" w:hAnsi="Times New Roman" w:cs="Times New Roman"/>
        </w:rPr>
      </w:pPr>
      <w:r>
        <w:rPr>
          <w:rFonts w:ascii="Times New Roman" w:eastAsia="Times New Roman" w:hAnsi="Times New Roman" w:cs="Times New Roman"/>
        </w:rPr>
        <w:t>Nadležna ministarstava (za poljoprivredu, ribarstvo i akvakulturu, gospodarstvo, graditeljstvo i prostorno uređenje, zaštitu okoliša i energetiku, more, promet i infrastrukturu ...),</w:t>
      </w:r>
    </w:p>
    <w:p w14:paraId="5C7D663A" w14:textId="77777777" w:rsidR="00B378C9" w:rsidRDefault="00000000">
      <w:pPr>
        <w:numPr>
          <w:ilvl w:val="0"/>
          <w:numId w:val="2"/>
        </w:numPr>
        <w:spacing w:after="0"/>
        <w:rPr>
          <w:rFonts w:ascii="Times New Roman" w:eastAsia="Times New Roman" w:hAnsi="Times New Roman" w:cs="Times New Roman"/>
        </w:rPr>
      </w:pPr>
      <w:r>
        <w:rPr>
          <w:rFonts w:ascii="Times New Roman" w:eastAsia="Times New Roman" w:hAnsi="Times New Roman" w:cs="Times New Roman"/>
        </w:rPr>
        <w:t>Zagrebačka županija,</w:t>
      </w:r>
    </w:p>
    <w:p w14:paraId="51C7B3A8" w14:textId="77777777" w:rsidR="00B378C9" w:rsidRDefault="00000000">
      <w:pPr>
        <w:numPr>
          <w:ilvl w:val="0"/>
          <w:numId w:val="2"/>
        </w:numPr>
        <w:spacing w:after="0"/>
        <w:rPr>
          <w:rFonts w:ascii="Times New Roman" w:eastAsia="Times New Roman" w:hAnsi="Times New Roman" w:cs="Times New Roman"/>
        </w:rPr>
      </w:pPr>
      <w:r>
        <w:rPr>
          <w:rFonts w:ascii="Times New Roman" w:eastAsia="Times New Roman" w:hAnsi="Times New Roman" w:cs="Times New Roman"/>
        </w:rPr>
        <w:t>Općina Kloštar Ivanić.</w:t>
      </w:r>
    </w:p>
    <w:p w14:paraId="75442625" w14:textId="77777777" w:rsidR="00B378C9" w:rsidRDefault="00B378C9">
      <w:pPr>
        <w:spacing w:after="0"/>
        <w:ind w:left="720"/>
        <w:rPr>
          <w:rFonts w:ascii="Times New Roman" w:eastAsia="Times New Roman" w:hAnsi="Times New Roman" w:cs="Times New Roman"/>
        </w:rPr>
      </w:pPr>
    </w:p>
    <w:p w14:paraId="52784BC8"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 xml:space="preserve">Prilikom provedbi mjera s ciljem djelomičnog ublažavanja šteta od prirodnih nepogoda o kojima odlučuju spomenuta nadležna tijela, obavezno se uzima u obzir opseg nastalih šteta i utjecaj prirodnih nepogoda na stradanja stanovništva, ugrozu života i zdravlja ljudi, onemogućavanje nesmetanog funkcioniranja gospodarstva, a posebice ugroženih skupina na područjima zahvaćenom prirodnom nepogodom kao što je socijalni ili zdravstveni status. </w:t>
      </w:r>
    </w:p>
    <w:p w14:paraId="6C0018B0" w14:textId="02937A45"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Članove i broj članova općinskog povjerenstva imenuje Općinsko vijeće na razdoblje od 4 godine i o njihovu imenovanju obavještava županijsko povjerenstvo. Općinsko povjerenstvo imenovano je Odlukom o imenovanju predsjednika i članova Općinskog povjerenstva za procjenu šteta od prirodnih nepogoda (KLASA: 021-01/</w:t>
      </w:r>
      <w:r w:rsidR="000550AB">
        <w:rPr>
          <w:rFonts w:ascii="Times New Roman" w:eastAsia="Times New Roman" w:hAnsi="Times New Roman" w:cs="Times New Roman"/>
        </w:rPr>
        <w:t>21</w:t>
      </w:r>
      <w:r>
        <w:rPr>
          <w:rFonts w:ascii="Times New Roman" w:eastAsia="Times New Roman" w:hAnsi="Times New Roman" w:cs="Times New Roman"/>
        </w:rPr>
        <w:t>-01/0</w:t>
      </w:r>
      <w:r w:rsidR="000550AB">
        <w:rPr>
          <w:rFonts w:ascii="Times New Roman" w:eastAsia="Times New Roman" w:hAnsi="Times New Roman" w:cs="Times New Roman"/>
        </w:rPr>
        <w:t>2</w:t>
      </w:r>
      <w:r>
        <w:rPr>
          <w:rFonts w:ascii="Times New Roman" w:eastAsia="Times New Roman" w:hAnsi="Times New Roman" w:cs="Times New Roman"/>
        </w:rPr>
        <w:t>, URBROJ: 238/14-01-</w:t>
      </w:r>
      <w:r w:rsidR="000550AB">
        <w:rPr>
          <w:rFonts w:ascii="Times New Roman" w:eastAsia="Times New Roman" w:hAnsi="Times New Roman" w:cs="Times New Roman"/>
        </w:rPr>
        <w:t>21-01</w:t>
      </w:r>
      <w:r>
        <w:rPr>
          <w:rFonts w:ascii="Times New Roman" w:eastAsia="Times New Roman" w:hAnsi="Times New Roman" w:cs="Times New Roman"/>
        </w:rPr>
        <w:t xml:space="preserve">, od </w:t>
      </w:r>
      <w:r w:rsidR="000550AB">
        <w:rPr>
          <w:rFonts w:ascii="Times New Roman" w:eastAsia="Times New Roman" w:hAnsi="Times New Roman" w:cs="Times New Roman"/>
        </w:rPr>
        <w:t>23.09.2021</w:t>
      </w:r>
      <w:r>
        <w:rPr>
          <w:rFonts w:ascii="Times New Roman" w:eastAsia="Times New Roman" w:hAnsi="Times New Roman" w:cs="Times New Roman"/>
        </w:rPr>
        <w:t xml:space="preserve">.god.).  </w:t>
      </w:r>
    </w:p>
    <w:p w14:paraId="5ABFFA64"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 xml:space="preserve">Općinsko povjerenstvo za procjenu šteta od prirodnih nepogoda na području Općine Kloštar Ivanić broji ukupno 5 članova. </w:t>
      </w:r>
    </w:p>
    <w:p w14:paraId="11F5C23F" w14:textId="77777777" w:rsidR="00B378C9" w:rsidRDefault="00000000">
      <w:pPr>
        <w:pStyle w:val="Naslov2"/>
        <w:spacing w:before="0" w:after="120"/>
        <w:jc w:val="center"/>
        <w:rPr>
          <w:rFonts w:ascii="Times New Roman" w:eastAsia="Times New Roman" w:hAnsi="Times New Roman" w:cs="Times New Roman"/>
          <w:i/>
          <w:sz w:val="24"/>
          <w:szCs w:val="24"/>
        </w:rPr>
      </w:pPr>
      <w:bookmarkStart w:id="7" w:name="_heading=h.1t3h5sf" w:colFirst="0" w:colLast="0"/>
      <w:bookmarkEnd w:id="7"/>
      <w:r>
        <w:rPr>
          <w:rFonts w:ascii="Times New Roman" w:eastAsia="Times New Roman" w:hAnsi="Times New Roman" w:cs="Times New Roman"/>
          <w:i/>
          <w:sz w:val="24"/>
          <w:szCs w:val="24"/>
        </w:rPr>
        <w:t>Agrotehničke mjere</w:t>
      </w:r>
    </w:p>
    <w:p w14:paraId="1C299E4A" w14:textId="77777777" w:rsidR="00B378C9" w:rsidRDefault="00000000">
      <w:pPr>
        <w:spacing w:after="225"/>
        <w:ind w:firstLine="708"/>
        <w:rPr>
          <w:rFonts w:ascii="Times New Roman" w:eastAsia="Times New Roman" w:hAnsi="Times New Roman" w:cs="Times New Roman"/>
          <w:color w:val="231F20"/>
        </w:rPr>
      </w:pPr>
      <w:r>
        <w:rPr>
          <w:rFonts w:ascii="Times New Roman" w:eastAsia="Times New Roman" w:hAnsi="Times New Roman" w:cs="Times New Roman"/>
          <w:color w:val="231F20"/>
        </w:rPr>
        <w:t xml:space="preserve">Općinsko vijeće Općine Kloštar Ivanić donijelo je Odluku o agrotehničkim mjerama i mjerama za uređenje i održavanje poljoprivrednih rudina te mjerama zaštite od požara na poljoprivrednom zemljištu (KLASA: 320-01/19-01/07, URBROJ: 238/14-01-19-2, od 05.07.2019.god.). </w:t>
      </w:r>
    </w:p>
    <w:p w14:paraId="03AA4797" w14:textId="77777777" w:rsidR="00B378C9" w:rsidRDefault="00000000">
      <w:pPr>
        <w:pStyle w:val="Naslov2"/>
        <w:spacing w:before="0" w:after="240"/>
        <w:jc w:val="center"/>
        <w:rPr>
          <w:rFonts w:ascii="Times New Roman" w:eastAsia="Times New Roman" w:hAnsi="Times New Roman" w:cs="Times New Roman"/>
          <w:i/>
          <w:sz w:val="24"/>
          <w:szCs w:val="24"/>
        </w:rPr>
      </w:pPr>
      <w:bookmarkStart w:id="8" w:name="_heading=h.4d34og8" w:colFirst="0" w:colLast="0"/>
      <w:bookmarkEnd w:id="8"/>
      <w:r>
        <w:rPr>
          <w:rFonts w:ascii="Times New Roman" w:eastAsia="Times New Roman" w:hAnsi="Times New Roman" w:cs="Times New Roman"/>
          <w:i/>
          <w:sz w:val="24"/>
          <w:szCs w:val="24"/>
        </w:rPr>
        <w:t>Mjere civilne zaštite</w:t>
      </w:r>
    </w:p>
    <w:p w14:paraId="36892301" w14:textId="0BA11239"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 xml:space="preserve">Općinski načelnik Općine Kloštar Ivanić donio je Plan djelovanja civilne zaštite Općine Kloštar Ivanić (KLASA: 240-01/22-01/04, URBROJ: 238-14-02-22-1, od 11.03.2022.god.). </w:t>
      </w:r>
    </w:p>
    <w:p w14:paraId="4610AB37" w14:textId="77777777" w:rsidR="00B378C9" w:rsidRDefault="00B378C9">
      <w:pPr>
        <w:ind w:firstLine="708"/>
        <w:rPr>
          <w:rFonts w:ascii="Times New Roman" w:eastAsia="Times New Roman" w:hAnsi="Times New Roman" w:cs="Times New Roman"/>
        </w:rPr>
      </w:pPr>
    </w:p>
    <w:p w14:paraId="08852C42" w14:textId="77777777" w:rsidR="00B378C9" w:rsidRDefault="00B378C9">
      <w:pPr>
        <w:ind w:firstLine="708"/>
        <w:rPr>
          <w:rFonts w:ascii="Times New Roman" w:eastAsia="Times New Roman" w:hAnsi="Times New Roman" w:cs="Times New Roman"/>
        </w:rPr>
      </w:pPr>
    </w:p>
    <w:p w14:paraId="77FF9A31" w14:textId="77777777" w:rsidR="00B378C9" w:rsidRDefault="00000000">
      <w:pPr>
        <w:pStyle w:val="Naslov2"/>
        <w:spacing w:before="0" w:after="120"/>
        <w:jc w:val="center"/>
        <w:rPr>
          <w:rFonts w:ascii="Times New Roman" w:eastAsia="Times New Roman" w:hAnsi="Times New Roman" w:cs="Times New Roman"/>
          <w:i/>
          <w:sz w:val="24"/>
          <w:szCs w:val="24"/>
        </w:rPr>
      </w:pPr>
      <w:bookmarkStart w:id="9" w:name="_heading=h.2s8eyo1" w:colFirst="0" w:colLast="0"/>
      <w:bookmarkEnd w:id="9"/>
      <w:r>
        <w:rPr>
          <w:rFonts w:ascii="Times New Roman" w:eastAsia="Times New Roman" w:hAnsi="Times New Roman" w:cs="Times New Roman"/>
          <w:i/>
          <w:sz w:val="24"/>
          <w:szCs w:val="24"/>
        </w:rPr>
        <w:lastRenderedPageBreak/>
        <w:t>Mjere zaštite od požara</w:t>
      </w:r>
    </w:p>
    <w:p w14:paraId="23CB4F2D" w14:textId="77777777" w:rsidR="00B378C9" w:rsidRDefault="00000000">
      <w:pPr>
        <w:spacing w:after="0"/>
        <w:ind w:firstLine="708"/>
        <w:rPr>
          <w:rFonts w:ascii="Times New Roman" w:eastAsia="Times New Roman" w:hAnsi="Times New Roman" w:cs="Times New Roman"/>
        </w:rPr>
      </w:pPr>
      <w:r>
        <w:rPr>
          <w:rFonts w:ascii="Times New Roman" w:eastAsia="Times New Roman" w:hAnsi="Times New Roman" w:cs="Times New Roman"/>
        </w:rPr>
        <w:t>Zakonom o zaštiti od požara („Narodne novine“ broj 92/10, 114/22) uređen je sustav zaštite od požara. U cilju zaštite od požara, Zakonom o zaštiti od požara („Narodne novine“ broj 92/10, 114/22)  propisano je poduzimanje  organizacijskih, tehničkih i drugih mjera i radnji za:</w:t>
      </w:r>
    </w:p>
    <w:p w14:paraId="49A9311D" w14:textId="77777777" w:rsidR="00B378C9" w:rsidRDefault="00000000">
      <w:pPr>
        <w:numPr>
          <w:ilvl w:val="0"/>
          <w:numId w:val="6"/>
        </w:numPr>
        <w:spacing w:after="0"/>
        <w:jc w:val="left"/>
        <w:rPr>
          <w:rFonts w:ascii="Times New Roman" w:eastAsia="Times New Roman" w:hAnsi="Times New Roman" w:cs="Times New Roman"/>
        </w:rPr>
      </w:pPr>
      <w:r>
        <w:rPr>
          <w:rFonts w:ascii="Times New Roman" w:eastAsia="Times New Roman" w:hAnsi="Times New Roman" w:cs="Times New Roman"/>
        </w:rPr>
        <w:t>otklanjanje opasnosti od nastanka požara,</w:t>
      </w:r>
    </w:p>
    <w:p w14:paraId="7ACDEF1D" w14:textId="77777777" w:rsidR="00B378C9" w:rsidRDefault="00000000">
      <w:pPr>
        <w:numPr>
          <w:ilvl w:val="0"/>
          <w:numId w:val="6"/>
        </w:numPr>
        <w:spacing w:after="0"/>
        <w:jc w:val="left"/>
        <w:rPr>
          <w:rFonts w:ascii="Times New Roman" w:eastAsia="Times New Roman" w:hAnsi="Times New Roman" w:cs="Times New Roman"/>
        </w:rPr>
      </w:pPr>
      <w:r>
        <w:rPr>
          <w:rFonts w:ascii="Times New Roman" w:eastAsia="Times New Roman" w:hAnsi="Times New Roman" w:cs="Times New Roman"/>
        </w:rPr>
        <w:t>rano otkrivanje, obavješćivanje te sprječavanje širenja i učinkovito gašenje požara,</w:t>
      </w:r>
    </w:p>
    <w:p w14:paraId="495B139C" w14:textId="77777777" w:rsidR="00B378C9" w:rsidRDefault="00000000">
      <w:pPr>
        <w:numPr>
          <w:ilvl w:val="0"/>
          <w:numId w:val="6"/>
        </w:numPr>
        <w:spacing w:after="0"/>
        <w:jc w:val="left"/>
        <w:rPr>
          <w:rFonts w:ascii="Times New Roman" w:eastAsia="Times New Roman" w:hAnsi="Times New Roman" w:cs="Times New Roman"/>
        </w:rPr>
      </w:pPr>
      <w:r>
        <w:rPr>
          <w:rFonts w:ascii="Times New Roman" w:eastAsia="Times New Roman" w:hAnsi="Times New Roman" w:cs="Times New Roman"/>
        </w:rPr>
        <w:t>sigurno spašavanje ljudi i životinja ugroženih požarom,</w:t>
      </w:r>
    </w:p>
    <w:p w14:paraId="460C2D0D" w14:textId="77777777" w:rsidR="00B378C9" w:rsidRDefault="00000000">
      <w:pPr>
        <w:numPr>
          <w:ilvl w:val="0"/>
          <w:numId w:val="6"/>
        </w:numPr>
        <w:spacing w:after="0"/>
        <w:jc w:val="left"/>
        <w:rPr>
          <w:rFonts w:ascii="Times New Roman" w:eastAsia="Times New Roman" w:hAnsi="Times New Roman" w:cs="Times New Roman"/>
        </w:rPr>
      </w:pPr>
      <w:r>
        <w:rPr>
          <w:rFonts w:ascii="Times New Roman" w:eastAsia="Times New Roman" w:hAnsi="Times New Roman" w:cs="Times New Roman"/>
        </w:rPr>
        <w:t>sprječavanje i smanjenje štetnih posljedica požara,</w:t>
      </w:r>
    </w:p>
    <w:p w14:paraId="5C291C58" w14:textId="77777777" w:rsidR="00B378C9" w:rsidRDefault="00000000">
      <w:pPr>
        <w:numPr>
          <w:ilvl w:val="0"/>
          <w:numId w:val="6"/>
        </w:numPr>
        <w:spacing w:after="0"/>
        <w:jc w:val="left"/>
        <w:rPr>
          <w:rFonts w:ascii="Times New Roman" w:eastAsia="Times New Roman" w:hAnsi="Times New Roman" w:cs="Times New Roman"/>
        </w:rPr>
      </w:pPr>
      <w:r>
        <w:rPr>
          <w:rFonts w:ascii="Times New Roman" w:eastAsia="Times New Roman" w:hAnsi="Times New Roman" w:cs="Times New Roman"/>
        </w:rPr>
        <w:t>utvrđivanje uzroka nastanka požara te otklanjanje njegovih posljedica.</w:t>
      </w:r>
    </w:p>
    <w:p w14:paraId="303146E5" w14:textId="77777777" w:rsidR="00B378C9" w:rsidRDefault="00B378C9">
      <w:pPr>
        <w:spacing w:after="0"/>
        <w:ind w:left="720"/>
        <w:jc w:val="left"/>
        <w:rPr>
          <w:rFonts w:ascii="Times New Roman" w:eastAsia="Times New Roman" w:hAnsi="Times New Roman" w:cs="Times New Roman"/>
          <w:highlight w:val="yellow"/>
        </w:rPr>
      </w:pPr>
    </w:p>
    <w:p w14:paraId="6D797A62"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Zaštitu od požara provode, osim fizičkih i pravnih osoba provode i udruge koje obavljaju vatrogasnu djelatnost i djelatnost civilne zaštite, Općina te Zagrebačka županija. Svaka fizička i pravna osoba odgovorna je za neprovođenje mjera zaštite od požara, izazivanje požara, kao i za posljedice koje iz toga nastanu. Dokumenti zaštite od požara na području Općine kojima se uređuju organizacija i mjere zaštite od požara su Plan zaštite od požara i Godišnji provedbeni plan unaprjeđenja zaštite od požara. Godišnji provedbeni plan unaprjeđenja zaštite od požara Općine donosi se na temelju Godišnjeg provedbenog plana unaprjeđenja zaštite od požara Zagrebačke županije. Općinsko vijeće dužno je najmanje jednom godišnje razmatrati Izvješće o stanju zaštite od požara na području Općine i stanju provedbe godišnjeg provedbenog plana unaprjeđenja zaštite od požara.</w:t>
      </w:r>
    </w:p>
    <w:p w14:paraId="6858EE78" w14:textId="77777777" w:rsidR="00B378C9" w:rsidRDefault="00000000">
      <w:pPr>
        <w:pStyle w:val="Naslov2"/>
        <w:spacing w:before="0" w:after="120"/>
        <w:jc w:val="center"/>
        <w:rPr>
          <w:rFonts w:ascii="Times New Roman" w:eastAsia="Times New Roman" w:hAnsi="Times New Roman" w:cs="Times New Roman"/>
          <w:i/>
          <w:sz w:val="24"/>
          <w:szCs w:val="24"/>
        </w:rPr>
      </w:pPr>
      <w:bookmarkStart w:id="10" w:name="_heading=h.17dp8vu" w:colFirst="0" w:colLast="0"/>
      <w:bookmarkEnd w:id="10"/>
      <w:r>
        <w:rPr>
          <w:rFonts w:ascii="Times New Roman" w:eastAsia="Times New Roman" w:hAnsi="Times New Roman" w:cs="Times New Roman"/>
          <w:i/>
          <w:sz w:val="24"/>
          <w:szCs w:val="24"/>
        </w:rPr>
        <w:t>Mjere obrane od poplava</w:t>
      </w:r>
    </w:p>
    <w:p w14:paraId="36C16EF3" w14:textId="77777777" w:rsidR="00B378C9" w:rsidRDefault="00000000">
      <w:pPr>
        <w:ind w:firstLine="708"/>
        <w:rPr>
          <w:rFonts w:ascii="Times New Roman" w:eastAsia="Times New Roman" w:hAnsi="Times New Roman" w:cs="Times New Roman"/>
        </w:rPr>
      </w:pPr>
      <w:r>
        <w:rPr>
          <w:rFonts w:ascii="Times New Roman" w:eastAsia="Times New Roman" w:hAnsi="Times New Roman" w:cs="Times New Roman"/>
        </w:rPr>
        <w:t>Operativno upravljanje rizicima od poplava i neposredna provedba mjera obrane od poplava utvrđeno je Državnim planom obrane od poplava („Narodne novine“ broj 84/10), kojeg donosi Vlada RH, Glavnim provedbenim planom obrane od poplava (ožujak 2018), kojeg donose Hrvatske vode. Svi tehnički i ostali elementi potrebni za upravljanje redovnom i izvanrednom obranom od poplava utvrđuju se Glavnim provedbenim planom obrane od poplava i provedbenim planovima obrane od poplava branjenih područja. Navedeni planovi su javno dostupni na internetskim stranicama Hrvatskih voda. Državnim planom obrane od poplava uređuju se: teritorijalne jedinice za obranu od poplava,  stupnjevi obrane od poplava, mjere obrane od poplava (uključivo i preventivne mjere), nositelje obrane od poplava,  upravljanje obranom od poplava (s obvezama i pravima rukovoditelja obrane od poplava), sadržaj provedbenih planova obrane od poplava sustav za obavješćivanje i upozoravanje i sustav veza, mjere za obranu od leda na vodotocima. Obveze Državnog hidrometeorološkog zavoda su  prikupljanje i dostava podataka, prognoza i upozorenja o hidrometeorološkim pojavama od značenja za obranu od poplava,  upute za izradu izvještaja o provedenim mjerama obrane od poplava, kartografski prikaz granica branjenih područja.</w:t>
      </w:r>
    </w:p>
    <w:p w14:paraId="35CA35B2" w14:textId="77777777" w:rsidR="00B378C9" w:rsidRDefault="00000000">
      <w:pPr>
        <w:spacing w:after="160" w:line="259" w:lineRule="auto"/>
        <w:jc w:val="left"/>
        <w:rPr>
          <w:rFonts w:ascii="Times New Roman" w:eastAsia="Times New Roman" w:hAnsi="Times New Roman" w:cs="Times New Roman"/>
        </w:rPr>
      </w:pPr>
      <w:r>
        <w:br w:type="page"/>
      </w:r>
    </w:p>
    <w:p w14:paraId="297ACA34" w14:textId="77777777" w:rsidR="00B378C9"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KLASA: 240-01/22-01/05</w:t>
      </w:r>
    </w:p>
    <w:p w14:paraId="66ABECE1" w14:textId="609336AE" w:rsidR="00B378C9"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URBROJ: 238-14-0</w:t>
      </w:r>
      <w:r w:rsidR="00A9328A">
        <w:rPr>
          <w:rFonts w:ascii="Times New Roman" w:eastAsia="Times New Roman" w:hAnsi="Times New Roman" w:cs="Times New Roman"/>
        </w:rPr>
        <w:t>1</w:t>
      </w:r>
      <w:r>
        <w:rPr>
          <w:rFonts w:ascii="Times New Roman" w:eastAsia="Times New Roman" w:hAnsi="Times New Roman" w:cs="Times New Roman"/>
        </w:rPr>
        <w:t>-24-</w:t>
      </w:r>
      <w:r w:rsidR="006A34BB">
        <w:rPr>
          <w:rFonts w:ascii="Times New Roman" w:eastAsia="Times New Roman" w:hAnsi="Times New Roman" w:cs="Times New Roman"/>
        </w:rPr>
        <w:t>5</w:t>
      </w:r>
    </w:p>
    <w:p w14:paraId="6CAB5238" w14:textId="1E5B15DE" w:rsidR="00B378C9" w:rsidRDefault="0000000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Kloštar Ivanić, </w:t>
      </w:r>
      <w:r w:rsidR="006A34BB">
        <w:rPr>
          <w:rFonts w:ascii="Times New Roman" w:eastAsia="Times New Roman" w:hAnsi="Times New Roman" w:cs="Times New Roman"/>
        </w:rPr>
        <w:t>07.03.2024</w:t>
      </w:r>
      <w:r>
        <w:rPr>
          <w:rFonts w:ascii="Times New Roman" w:eastAsia="Times New Roman" w:hAnsi="Times New Roman" w:cs="Times New Roman"/>
        </w:rPr>
        <w:t>.</w:t>
      </w:r>
    </w:p>
    <w:p w14:paraId="3B6931A5" w14:textId="77777777" w:rsidR="006A34BB" w:rsidRPr="00DB6AA9" w:rsidRDefault="006A34BB" w:rsidP="006A34BB">
      <w:pPr>
        <w:spacing w:after="0" w:line="240" w:lineRule="auto"/>
        <w:jc w:val="center"/>
        <w:rPr>
          <w:rFonts w:ascii="Times New Roman" w:eastAsia="Times New Roman" w:hAnsi="Times New Roman"/>
        </w:rPr>
      </w:pPr>
      <w:r w:rsidRPr="00DB6AA9">
        <w:rPr>
          <w:rFonts w:ascii="Times New Roman" w:eastAsia="Times New Roman" w:hAnsi="Times New Roman"/>
        </w:rPr>
        <w:t>REPUBLIKA HRVATSKA</w:t>
      </w:r>
    </w:p>
    <w:p w14:paraId="4DA2632D" w14:textId="77777777" w:rsidR="006A34BB" w:rsidRPr="00DB6AA9" w:rsidRDefault="006A34BB" w:rsidP="006A34BB">
      <w:pPr>
        <w:spacing w:after="0" w:line="240" w:lineRule="auto"/>
        <w:jc w:val="center"/>
        <w:rPr>
          <w:rFonts w:ascii="Times New Roman" w:eastAsia="Times New Roman" w:hAnsi="Times New Roman"/>
        </w:rPr>
      </w:pPr>
      <w:r w:rsidRPr="00DB6AA9">
        <w:rPr>
          <w:rFonts w:ascii="Times New Roman" w:eastAsia="Times New Roman" w:hAnsi="Times New Roman"/>
        </w:rPr>
        <w:t>ZAGREBAČKA ŽUPANIJA</w:t>
      </w:r>
    </w:p>
    <w:p w14:paraId="69C3A630" w14:textId="77777777" w:rsidR="006A34BB" w:rsidRPr="00DB6AA9" w:rsidRDefault="006A34BB" w:rsidP="006A34BB">
      <w:pPr>
        <w:spacing w:after="0" w:line="240" w:lineRule="auto"/>
        <w:jc w:val="center"/>
        <w:rPr>
          <w:rFonts w:ascii="Times New Roman" w:eastAsia="Times New Roman" w:hAnsi="Times New Roman"/>
        </w:rPr>
      </w:pPr>
      <w:r w:rsidRPr="00DB6AA9">
        <w:rPr>
          <w:rFonts w:ascii="Times New Roman" w:eastAsia="Times New Roman" w:hAnsi="Times New Roman"/>
        </w:rPr>
        <w:t>OPĆINA KLOŠTAR IVANIĆ</w:t>
      </w:r>
    </w:p>
    <w:p w14:paraId="11CB6E69" w14:textId="77777777" w:rsidR="006A34BB" w:rsidRPr="00DB6AA9" w:rsidRDefault="006A34BB" w:rsidP="006A34BB">
      <w:pPr>
        <w:spacing w:after="0" w:line="240" w:lineRule="auto"/>
        <w:jc w:val="center"/>
        <w:rPr>
          <w:rFonts w:ascii="Times New Roman" w:eastAsia="Times New Roman" w:hAnsi="Times New Roman"/>
        </w:rPr>
      </w:pPr>
      <w:r w:rsidRPr="00DB6AA9">
        <w:rPr>
          <w:rFonts w:ascii="Times New Roman" w:eastAsia="Times New Roman" w:hAnsi="Times New Roman"/>
        </w:rPr>
        <w:t>OPĆINSKO VIJEĆE</w:t>
      </w:r>
    </w:p>
    <w:p w14:paraId="445765FF" w14:textId="77777777" w:rsidR="006A34BB" w:rsidRPr="00DB6AA9" w:rsidRDefault="006A34BB" w:rsidP="006A34BB">
      <w:pPr>
        <w:spacing w:after="0" w:line="240" w:lineRule="auto"/>
        <w:rPr>
          <w:rFonts w:ascii="Times New Roman" w:eastAsia="Times New Roman" w:hAnsi="Times New Roman"/>
        </w:rPr>
      </w:pPr>
    </w:p>
    <w:p w14:paraId="67F0B5C9" w14:textId="77777777" w:rsidR="006A34BB" w:rsidRPr="00DB6AA9" w:rsidRDefault="006A34BB" w:rsidP="006A34BB">
      <w:pPr>
        <w:spacing w:after="0" w:line="240" w:lineRule="auto"/>
        <w:rPr>
          <w:rFonts w:ascii="Times New Roman" w:eastAsia="Times New Roman" w:hAnsi="Times New Roman"/>
        </w:rPr>
      </w:pPr>
    </w:p>
    <w:p w14:paraId="187ACB2B" w14:textId="77777777" w:rsidR="006A34BB" w:rsidRPr="00DB6AA9" w:rsidRDefault="006A34BB" w:rsidP="006A34BB">
      <w:pPr>
        <w:spacing w:after="0" w:line="240" w:lineRule="auto"/>
        <w:jc w:val="right"/>
        <w:rPr>
          <w:rFonts w:ascii="Times New Roman" w:eastAsia="Times New Roman" w:hAnsi="Times New Roman"/>
        </w:rPr>
      </w:pPr>
      <w:r w:rsidRPr="00DB6AA9">
        <w:rPr>
          <w:rFonts w:ascii="Times New Roman" w:eastAsia="Times New Roman" w:hAnsi="Times New Roman"/>
        </w:rPr>
        <w:t xml:space="preserve">Predsjednik Općinskog vijeća: </w:t>
      </w:r>
    </w:p>
    <w:p w14:paraId="39D100B8" w14:textId="77777777" w:rsidR="006A34BB" w:rsidRPr="00DB6AA9" w:rsidRDefault="006A34BB" w:rsidP="006A34BB">
      <w:pPr>
        <w:spacing w:after="0" w:line="240" w:lineRule="auto"/>
        <w:jc w:val="right"/>
        <w:rPr>
          <w:rFonts w:ascii="Times New Roman" w:hAnsi="Times New Roman"/>
        </w:rPr>
      </w:pPr>
      <w:r w:rsidRPr="00DB6AA9">
        <w:rPr>
          <w:rFonts w:ascii="Times New Roman" w:eastAsia="Times New Roman" w:hAnsi="Times New Roman"/>
        </w:rPr>
        <w:t>Miljenko Majdek</w:t>
      </w:r>
    </w:p>
    <w:p w14:paraId="2C3F69D4" w14:textId="77777777" w:rsidR="00B378C9" w:rsidRDefault="00000000">
      <w:pPr>
        <w:spacing w:after="0"/>
        <w:jc w:val="right"/>
        <w:rPr>
          <w:rFonts w:ascii="Times New Roman" w:eastAsia="Times New Roman" w:hAnsi="Times New Roman" w:cs="Times New Roman"/>
          <w:b/>
        </w:rPr>
      </w:pPr>
      <w:r>
        <w:rPr>
          <w:rFonts w:ascii="Times New Roman" w:eastAsia="Times New Roman" w:hAnsi="Times New Roman" w:cs="Times New Roman"/>
          <w:b/>
        </w:rPr>
        <w:t xml:space="preserve">  </w:t>
      </w:r>
    </w:p>
    <w:sectPr w:rsidR="00B378C9">
      <w:headerReference w:type="default" r:id="rId8"/>
      <w:footerReference w:type="default" r:id="rId9"/>
      <w:pgSz w:w="11906" w:h="16838"/>
      <w:pgMar w:top="1418" w:right="1418" w:bottom="1418"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0FE48" w14:textId="77777777" w:rsidR="00872448" w:rsidRDefault="00872448">
      <w:pPr>
        <w:spacing w:after="0" w:line="240" w:lineRule="auto"/>
      </w:pPr>
      <w:r>
        <w:separator/>
      </w:r>
    </w:p>
  </w:endnote>
  <w:endnote w:type="continuationSeparator" w:id="0">
    <w:p w14:paraId="3FE51B26" w14:textId="77777777" w:rsidR="00872448" w:rsidRDefault="00872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panose1 w:val="00000000000000000000"/>
    <w:charset w:val="00"/>
    <w:family w:val="roman"/>
    <w:notTrueType/>
    <w:pitch w:val="default"/>
  </w:font>
  <w:font w:name="Franklin Gothic Heavy">
    <w:charset w:val="00"/>
    <w:family w:val="swiss"/>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7D0F8" w14:textId="77777777" w:rsidR="00B378C9" w:rsidRDefault="00B378C9">
    <w:pPr>
      <w:widowControl w:val="0"/>
      <w:pBdr>
        <w:top w:val="nil"/>
        <w:left w:val="nil"/>
        <w:bottom w:val="nil"/>
        <w:right w:val="nil"/>
        <w:between w:val="nil"/>
      </w:pBdr>
      <w:spacing w:after="0"/>
      <w:jc w:val="left"/>
      <w:rPr>
        <w:color w:val="000000"/>
      </w:rPr>
    </w:pPr>
  </w:p>
  <w:tbl>
    <w:tblPr>
      <w:tblStyle w:val="a0"/>
      <w:tblpPr w:leftFromText="187" w:rightFromText="187" w:vertAnchor="text" w:tblpY="1"/>
      <w:tblW w:w="9070" w:type="dxa"/>
      <w:tblInd w:w="0" w:type="dxa"/>
      <w:tblLayout w:type="fixed"/>
      <w:tblLook w:val="0400" w:firstRow="0" w:lastRow="0" w:firstColumn="0" w:lastColumn="0" w:noHBand="0" w:noVBand="1"/>
    </w:tblPr>
    <w:tblGrid>
      <w:gridCol w:w="4025"/>
      <w:gridCol w:w="1019"/>
      <w:gridCol w:w="4026"/>
    </w:tblGrid>
    <w:tr w:rsidR="00B378C9" w14:paraId="0E8DA383" w14:textId="77777777">
      <w:trPr>
        <w:trHeight w:val="151"/>
      </w:trPr>
      <w:tc>
        <w:tcPr>
          <w:tcW w:w="4025" w:type="dxa"/>
          <w:tcBorders>
            <w:bottom w:val="single" w:sz="4" w:space="0" w:color="4F81BD"/>
          </w:tcBorders>
        </w:tcPr>
        <w:p w14:paraId="3558B01B" w14:textId="77777777" w:rsidR="00B378C9" w:rsidRDefault="00B378C9">
          <w:pPr>
            <w:pBdr>
              <w:top w:val="nil"/>
              <w:left w:val="nil"/>
              <w:bottom w:val="nil"/>
              <w:right w:val="nil"/>
              <w:between w:val="nil"/>
            </w:pBdr>
            <w:tabs>
              <w:tab w:val="center" w:pos="4536"/>
              <w:tab w:val="right" w:pos="9072"/>
            </w:tabs>
            <w:spacing w:after="0" w:line="240" w:lineRule="auto"/>
            <w:rPr>
              <w:rFonts w:ascii="Cambria" w:eastAsia="Cambria" w:hAnsi="Cambria" w:cs="Cambria"/>
              <w:b/>
              <w:color w:val="000000"/>
            </w:rPr>
          </w:pPr>
        </w:p>
      </w:tc>
      <w:tc>
        <w:tcPr>
          <w:tcW w:w="1019" w:type="dxa"/>
          <w:vMerge w:val="restart"/>
          <w:vAlign w:val="center"/>
        </w:tcPr>
        <w:p w14:paraId="2668D8DF" w14:textId="77777777" w:rsidR="00B378C9" w:rsidRDefault="00000000">
          <w:pPr>
            <w:pBdr>
              <w:top w:val="nil"/>
              <w:left w:val="nil"/>
              <w:bottom w:val="nil"/>
              <w:right w:val="nil"/>
              <w:between w:val="nil"/>
            </w:pBdr>
            <w:spacing w:after="0" w:line="240" w:lineRule="auto"/>
            <w:rPr>
              <w:b/>
              <w:color w:val="000000"/>
              <w:sz w:val="20"/>
              <w:szCs w:val="20"/>
            </w:rPr>
          </w:pPr>
          <w:r>
            <w:rPr>
              <w:color w:val="000000"/>
              <w:sz w:val="20"/>
              <w:szCs w:val="20"/>
            </w:rPr>
            <w:t xml:space="preserve">Stranica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6A34BB">
            <w:rPr>
              <w:b/>
              <w:noProof/>
              <w:color w:val="000000"/>
              <w:sz w:val="20"/>
              <w:szCs w:val="20"/>
            </w:rPr>
            <w:t>2</w:t>
          </w:r>
          <w:r>
            <w:rPr>
              <w:b/>
              <w:color w:val="000000"/>
              <w:sz w:val="20"/>
              <w:szCs w:val="20"/>
            </w:rPr>
            <w:fldChar w:fldCharType="end"/>
          </w:r>
          <w:r>
            <w:rPr>
              <w:b/>
              <w:color w:val="000000"/>
              <w:sz w:val="20"/>
              <w:szCs w:val="20"/>
            </w:rPr>
            <w:t xml:space="preserve">                     </w:t>
          </w:r>
        </w:p>
      </w:tc>
      <w:tc>
        <w:tcPr>
          <w:tcW w:w="4026" w:type="dxa"/>
          <w:tcBorders>
            <w:bottom w:val="single" w:sz="4" w:space="0" w:color="4F81BD"/>
          </w:tcBorders>
        </w:tcPr>
        <w:p w14:paraId="1F54AD6B" w14:textId="77777777" w:rsidR="00B378C9" w:rsidRDefault="00B378C9">
          <w:pPr>
            <w:pBdr>
              <w:top w:val="nil"/>
              <w:left w:val="nil"/>
              <w:bottom w:val="nil"/>
              <w:right w:val="nil"/>
              <w:between w:val="nil"/>
            </w:pBdr>
            <w:tabs>
              <w:tab w:val="center" w:pos="4536"/>
              <w:tab w:val="right" w:pos="9072"/>
            </w:tabs>
            <w:spacing w:after="0" w:line="240" w:lineRule="auto"/>
            <w:rPr>
              <w:rFonts w:ascii="Cambria" w:eastAsia="Cambria" w:hAnsi="Cambria" w:cs="Cambria"/>
              <w:b/>
              <w:color w:val="000000"/>
            </w:rPr>
          </w:pPr>
        </w:p>
      </w:tc>
    </w:tr>
    <w:tr w:rsidR="00B378C9" w14:paraId="0D66CBD8" w14:textId="77777777">
      <w:trPr>
        <w:trHeight w:val="150"/>
      </w:trPr>
      <w:tc>
        <w:tcPr>
          <w:tcW w:w="4025" w:type="dxa"/>
          <w:tcBorders>
            <w:top w:val="single" w:sz="4" w:space="0" w:color="4F81BD"/>
          </w:tcBorders>
        </w:tcPr>
        <w:p w14:paraId="6AC6908F" w14:textId="77777777" w:rsidR="00B378C9" w:rsidRDefault="00B378C9">
          <w:pPr>
            <w:pBdr>
              <w:top w:val="nil"/>
              <w:left w:val="nil"/>
              <w:bottom w:val="nil"/>
              <w:right w:val="nil"/>
              <w:between w:val="nil"/>
            </w:pBdr>
            <w:tabs>
              <w:tab w:val="center" w:pos="4536"/>
              <w:tab w:val="right" w:pos="9072"/>
            </w:tabs>
            <w:spacing w:after="0" w:line="240" w:lineRule="auto"/>
            <w:rPr>
              <w:rFonts w:ascii="Cambria" w:eastAsia="Cambria" w:hAnsi="Cambria" w:cs="Cambria"/>
              <w:b/>
              <w:color w:val="000000"/>
            </w:rPr>
          </w:pPr>
        </w:p>
      </w:tc>
      <w:tc>
        <w:tcPr>
          <w:tcW w:w="1019" w:type="dxa"/>
          <w:vMerge/>
          <w:vAlign w:val="center"/>
        </w:tcPr>
        <w:p w14:paraId="5EA4B216" w14:textId="77777777" w:rsidR="00B378C9" w:rsidRDefault="00B378C9">
          <w:pPr>
            <w:widowControl w:val="0"/>
            <w:pBdr>
              <w:top w:val="nil"/>
              <w:left w:val="nil"/>
              <w:bottom w:val="nil"/>
              <w:right w:val="nil"/>
              <w:between w:val="nil"/>
            </w:pBdr>
            <w:spacing w:after="0"/>
            <w:jc w:val="left"/>
            <w:rPr>
              <w:rFonts w:ascii="Cambria" w:eastAsia="Cambria" w:hAnsi="Cambria" w:cs="Cambria"/>
              <w:b/>
              <w:color w:val="000000"/>
            </w:rPr>
          </w:pPr>
        </w:p>
      </w:tc>
      <w:tc>
        <w:tcPr>
          <w:tcW w:w="4026" w:type="dxa"/>
          <w:tcBorders>
            <w:top w:val="single" w:sz="4" w:space="0" w:color="4F81BD"/>
          </w:tcBorders>
        </w:tcPr>
        <w:p w14:paraId="6F50E4CF" w14:textId="77777777" w:rsidR="00B378C9" w:rsidRDefault="00B378C9">
          <w:pPr>
            <w:pBdr>
              <w:top w:val="nil"/>
              <w:left w:val="nil"/>
              <w:bottom w:val="nil"/>
              <w:right w:val="nil"/>
              <w:between w:val="nil"/>
            </w:pBdr>
            <w:tabs>
              <w:tab w:val="center" w:pos="4536"/>
              <w:tab w:val="right" w:pos="9072"/>
            </w:tabs>
            <w:spacing w:after="0" w:line="240" w:lineRule="auto"/>
            <w:rPr>
              <w:rFonts w:ascii="Cambria" w:eastAsia="Cambria" w:hAnsi="Cambria" w:cs="Cambria"/>
              <w:b/>
              <w:color w:val="000000"/>
            </w:rPr>
          </w:pPr>
        </w:p>
      </w:tc>
    </w:tr>
  </w:tbl>
  <w:p w14:paraId="3BA6CDA6" w14:textId="77777777" w:rsidR="00B378C9" w:rsidRDefault="00B378C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241E4" w14:textId="77777777" w:rsidR="00872448" w:rsidRDefault="00872448">
      <w:pPr>
        <w:spacing w:after="0" w:line="240" w:lineRule="auto"/>
      </w:pPr>
      <w:r>
        <w:separator/>
      </w:r>
    </w:p>
  </w:footnote>
  <w:footnote w:type="continuationSeparator" w:id="0">
    <w:p w14:paraId="4B980053" w14:textId="77777777" w:rsidR="00872448" w:rsidRDefault="008724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A0AA" w14:textId="77777777" w:rsidR="00B378C9" w:rsidRDefault="00B378C9">
    <w:pPr>
      <w:pBdr>
        <w:top w:val="nil"/>
        <w:left w:val="nil"/>
        <w:bottom w:val="nil"/>
        <w:right w:val="nil"/>
        <w:between w:val="single" w:sz="4" w:space="1" w:color="4F81BD"/>
      </w:pBdr>
      <w:tabs>
        <w:tab w:val="center" w:pos="4536"/>
        <w:tab w:val="right" w:pos="9072"/>
      </w:tabs>
      <w:spacing w:after="0"/>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B127F"/>
    <w:multiLevelType w:val="multilevel"/>
    <w:tmpl w:val="96FCE0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ABC1B1D"/>
    <w:multiLevelType w:val="multilevel"/>
    <w:tmpl w:val="B58A14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56B62B9"/>
    <w:multiLevelType w:val="multilevel"/>
    <w:tmpl w:val="2D8013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E662FB4"/>
    <w:multiLevelType w:val="multilevel"/>
    <w:tmpl w:val="7E4A5D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9B76119"/>
    <w:multiLevelType w:val="multilevel"/>
    <w:tmpl w:val="A39288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08F61BF"/>
    <w:multiLevelType w:val="multilevel"/>
    <w:tmpl w:val="2A86D2E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B7E660F"/>
    <w:multiLevelType w:val="multilevel"/>
    <w:tmpl w:val="3EF0E3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811903152">
    <w:abstractNumId w:val="2"/>
  </w:num>
  <w:num w:numId="2" w16cid:durableId="1008949970">
    <w:abstractNumId w:val="1"/>
  </w:num>
  <w:num w:numId="3" w16cid:durableId="710492275">
    <w:abstractNumId w:val="6"/>
  </w:num>
  <w:num w:numId="4" w16cid:durableId="2121950681">
    <w:abstractNumId w:val="5"/>
  </w:num>
  <w:num w:numId="5" w16cid:durableId="1252159670">
    <w:abstractNumId w:val="3"/>
  </w:num>
  <w:num w:numId="6" w16cid:durableId="2019887499">
    <w:abstractNumId w:val="0"/>
  </w:num>
  <w:num w:numId="7" w16cid:durableId="9342447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8C9"/>
    <w:rsid w:val="000550AB"/>
    <w:rsid w:val="002E0D3E"/>
    <w:rsid w:val="006A34BB"/>
    <w:rsid w:val="007A78FF"/>
    <w:rsid w:val="00872448"/>
    <w:rsid w:val="00A9328A"/>
    <w:rsid w:val="00B378C9"/>
    <w:rsid w:val="00C74A51"/>
    <w:rsid w:val="00F570D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13E09"/>
  <w15:docId w15:val="{ED226792-1055-4ED9-AACC-6025EE764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hr-HR" w:eastAsia="hr-H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561"/>
  </w:style>
  <w:style w:type="paragraph" w:styleId="Naslov1">
    <w:name w:val="heading 1"/>
    <w:basedOn w:val="Normal"/>
    <w:next w:val="Normal"/>
    <w:link w:val="Naslov1Char"/>
    <w:uiPriority w:val="9"/>
    <w:qFormat/>
    <w:rsid w:val="001B70D9"/>
    <w:pPr>
      <w:keepNext/>
      <w:keepLines/>
      <w:spacing w:before="480" w:after="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1B70D9"/>
    <w:pPr>
      <w:keepNext/>
      <w:keepLines/>
      <w:spacing w:before="200" w:after="0"/>
      <w:outlineLvl w:val="1"/>
    </w:pPr>
    <w:rPr>
      <w:rFonts w:eastAsiaTheme="majorEastAsia" w:cstheme="majorBidi"/>
      <w:bCs/>
      <w:sz w:val="22"/>
      <w:szCs w:val="26"/>
    </w:rPr>
  </w:style>
  <w:style w:type="paragraph" w:styleId="Naslov3">
    <w:name w:val="heading 3"/>
    <w:basedOn w:val="Normal"/>
    <w:next w:val="Normal"/>
    <w:link w:val="Naslov3Char"/>
    <w:uiPriority w:val="9"/>
    <w:semiHidden/>
    <w:unhideWhenUsed/>
    <w:qFormat/>
    <w:rsid w:val="001B70D9"/>
    <w:pPr>
      <w:keepNext/>
      <w:keepLines/>
      <w:spacing w:before="200" w:after="0"/>
      <w:outlineLvl w:val="2"/>
    </w:pPr>
    <w:rPr>
      <w:rFonts w:eastAsiaTheme="majorEastAsia" w:cstheme="majorBidi"/>
      <w:b/>
      <w:bCs/>
      <w:sz w:val="20"/>
    </w:rPr>
  </w:style>
  <w:style w:type="paragraph" w:styleId="Naslov4">
    <w:name w:val="heading 4"/>
    <w:basedOn w:val="Normal"/>
    <w:next w:val="Normal"/>
    <w:link w:val="Naslov4Char"/>
    <w:uiPriority w:val="9"/>
    <w:semiHidden/>
    <w:unhideWhenUsed/>
    <w:qFormat/>
    <w:rsid w:val="001B70D9"/>
    <w:pPr>
      <w:keepNext/>
      <w:keepLines/>
      <w:spacing w:before="200" w:after="0"/>
      <w:outlineLvl w:val="3"/>
    </w:pPr>
    <w:rPr>
      <w:rFonts w:eastAsiaTheme="majorEastAsia" w:cstheme="majorBidi"/>
      <w:bCs/>
      <w:iCs/>
      <w:sz w:val="20"/>
    </w:rPr>
  </w:style>
  <w:style w:type="paragraph" w:styleId="Naslov5">
    <w:name w:val="heading 5"/>
    <w:basedOn w:val="Normal"/>
    <w:next w:val="Normal"/>
    <w:link w:val="Naslov5Char"/>
    <w:uiPriority w:val="9"/>
    <w:semiHidden/>
    <w:unhideWhenUsed/>
    <w:qFormat/>
    <w:rsid w:val="000736BF"/>
    <w:pPr>
      <w:keepNext/>
      <w:keepLines/>
      <w:spacing w:before="40" w:after="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semiHidden/>
    <w:unhideWhenUsed/>
    <w:qFormat/>
    <w:rsid w:val="00F036E9"/>
    <w:pPr>
      <w:keepNext/>
      <w:keepLines/>
      <w:spacing w:before="40" w:after="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nhideWhenUsed/>
    <w:qFormat/>
    <w:rsid w:val="008D6226"/>
    <w:pPr>
      <w:spacing w:before="240" w:after="60" w:line="360" w:lineRule="auto"/>
      <w:ind w:left="1296" w:hanging="1296"/>
      <w:outlineLvl w:val="6"/>
    </w:pPr>
    <w:rPr>
      <w:rFonts w:eastAsia="Times New Roman" w:cs="Times New Roman"/>
    </w:rPr>
  </w:style>
  <w:style w:type="paragraph" w:styleId="Naslov8">
    <w:name w:val="heading 8"/>
    <w:basedOn w:val="Normal"/>
    <w:next w:val="Normal"/>
    <w:link w:val="Naslov8Char"/>
    <w:unhideWhenUsed/>
    <w:qFormat/>
    <w:rsid w:val="008D6226"/>
    <w:pPr>
      <w:spacing w:before="240" w:after="60" w:line="360" w:lineRule="auto"/>
      <w:ind w:left="1440" w:hanging="1440"/>
      <w:outlineLvl w:val="7"/>
    </w:pPr>
    <w:rPr>
      <w:rFonts w:eastAsia="Times New Roman" w:cs="Times New Roman"/>
      <w:i/>
      <w:iCs/>
    </w:rPr>
  </w:style>
  <w:style w:type="paragraph" w:styleId="Naslov9">
    <w:name w:val="heading 9"/>
    <w:basedOn w:val="Normal"/>
    <w:next w:val="Normal"/>
    <w:link w:val="Naslov9Char"/>
    <w:unhideWhenUsed/>
    <w:qFormat/>
    <w:rsid w:val="008D6226"/>
    <w:pPr>
      <w:spacing w:before="240" w:after="60" w:line="240" w:lineRule="auto"/>
      <w:ind w:left="1584" w:hanging="1584"/>
      <w:jc w:val="left"/>
      <w:outlineLvl w:val="8"/>
    </w:pPr>
    <w:rPr>
      <w:rFonts w:ascii="Cambria" w:eastAsia="Times New Roman" w:hAnsi="Cambria"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ormal"/>
    <w:next w:val="Normal"/>
    <w:uiPriority w:val="10"/>
    <w:qFormat/>
    <w:pPr>
      <w:keepNext/>
      <w:keepLines/>
      <w:spacing w:before="480" w:after="120"/>
    </w:pPr>
    <w:rPr>
      <w:b/>
      <w:sz w:val="72"/>
      <w:szCs w:val="72"/>
    </w:rPr>
  </w:style>
  <w:style w:type="character" w:customStyle="1" w:styleId="Naslov1Char">
    <w:name w:val="Naslov 1 Char"/>
    <w:basedOn w:val="Zadanifontodlomka"/>
    <w:link w:val="Naslov1"/>
    <w:uiPriority w:val="9"/>
    <w:rsid w:val="001B70D9"/>
    <w:rPr>
      <w:rFonts w:eastAsiaTheme="majorEastAsia" w:cstheme="majorBidi"/>
      <w:b/>
      <w:bCs/>
      <w:sz w:val="24"/>
      <w:szCs w:val="28"/>
    </w:rPr>
  </w:style>
  <w:style w:type="character" w:customStyle="1" w:styleId="Naslov2Char">
    <w:name w:val="Naslov 2 Char"/>
    <w:basedOn w:val="Zadanifontodlomka"/>
    <w:link w:val="Naslov2"/>
    <w:uiPriority w:val="9"/>
    <w:rsid w:val="001B70D9"/>
    <w:rPr>
      <w:rFonts w:eastAsiaTheme="majorEastAsia" w:cstheme="majorBidi"/>
      <w:bCs/>
      <w:szCs w:val="26"/>
    </w:rPr>
  </w:style>
  <w:style w:type="character" w:customStyle="1" w:styleId="Naslov3Char">
    <w:name w:val="Naslov 3 Char"/>
    <w:basedOn w:val="Zadanifontodlomka"/>
    <w:link w:val="Naslov3"/>
    <w:uiPriority w:val="9"/>
    <w:rsid w:val="001B70D9"/>
    <w:rPr>
      <w:rFonts w:eastAsiaTheme="majorEastAsia" w:cstheme="majorBidi"/>
      <w:b/>
      <w:bCs/>
      <w:sz w:val="20"/>
    </w:rPr>
  </w:style>
  <w:style w:type="character" w:customStyle="1" w:styleId="Naslov4Char">
    <w:name w:val="Naslov 4 Char"/>
    <w:basedOn w:val="Zadanifontodlomka"/>
    <w:link w:val="Naslov4"/>
    <w:uiPriority w:val="9"/>
    <w:rsid w:val="001B70D9"/>
    <w:rPr>
      <w:rFonts w:eastAsiaTheme="majorEastAsia" w:cstheme="majorBidi"/>
      <w:bCs/>
      <w:iCs/>
      <w:sz w:val="20"/>
    </w:rPr>
  </w:style>
  <w:style w:type="paragraph" w:styleId="Sadraj1">
    <w:name w:val="toc 1"/>
    <w:basedOn w:val="Normal"/>
    <w:next w:val="Normal"/>
    <w:autoRedefine/>
    <w:uiPriority w:val="39"/>
    <w:unhideWhenUsed/>
    <w:rsid w:val="0085017C"/>
    <w:pPr>
      <w:spacing w:before="120" w:after="120"/>
      <w:jc w:val="left"/>
    </w:pPr>
    <w:rPr>
      <w:rFonts w:cstheme="minorHAnsi"/>
      <w:b/>
      <w:bCs/>
      <w:caps/>
      <w:sz w:val="20"/>
      <w:szCs w:val="20"/>
    </w:rPr>
  </w:style>
  <w:style w:type="paragraph" w:styleId="Sadraj2">
    <w:name w:val="toc 2"/>
    <w:basedOn w:val="Normal"/>
    <w:next w:val="Normal"/>
    <w:autoRedefine/>
    <w:uiPriority w:val="39"/>
    <w:unhideWhenUsed/>
    <w:rsid w:val="001B70D9"/>
    <w:pPr>
      <w:spacing w:after="0"/>
      <w:ind w:left="240"/>
      <w:jc w:val="left"/>
    </w:pPr>
    <w:rPr>
      <w:rFonts w:cstheme="minorHAnsi"/>
      <w:smallCaps/>
      <w:sz w:val="20"/>
      <w:szCs w:val="20"/>
    </w:rPr>
  </w:style>
  <w:style w:type="paragraph" w:styleId="Sadraj3">
    <w:name w:val="toc 3"/>
    <w:basedOn w:val="Normal"/>
    <w:next w:val="Normal"/>
    <w:autoRedefine/>
    <w:uiPriority w:val="39"/>
    <w:unhideWhenUsed/>
    <w:rsid w:val="00A76A41"/>
    <w:pPr>
      <w:spacing w:after="0"/>
      <w:ind w:left="480"/>
      <w:jc w:val="left"/>
    </w:pPr>
    <w:rPr>
      <w:rFonts w:cstheme="minorHAnsi"/>
      <w:i/>
      <w:iCs/>
      <w:sz w:val="20"/>
      <w:szCs w:val="20"/>
    </w:rPr>
  </w:style>
  <w:style w:type="paragraph" w:styleId="Sadraj4">
    <w:name w:val="toc 4"/>
    <w:basedOn w:val="Normal"/>
    <w:next w:val="Normal"/>
    <w:autoRedefine/>
    <w:uiPriority w:val="39"/>
    <w:unhideWhenUsed/>
    <w:rsid w:val="001B70D9"/>
    <w:pPr>
      <w:spacing w:after="0"/>
      <w:ind w:left="720"/>
      <w:jc w:val="left"/>
    </w:pPr>
    <w:rPr>
      <w:rFonts w:cstheme="minorHAnsi"/>
      <w:sz w:val="18"/>
      <w:szCs w:val="18"/>
    </w:rPr>
  </w:style>
  <w:style w:type="character" w:styleId="Hiperveza">
    <w:name w:val="Hyperlink"/>
    <w:uiPriority w:val="99"/>
    <w:unhideWhenUsed/>
    <w:rsid w:val="001B70D9"/>
    <w:rPr>
      <w:color w:val="0000FF"/>
      <w:u w:val="single"/>
    </w:rPr>
  </w:style>
  <w:style w:type="paragraph" w:styleId="Odlomakpopisa">
    <w:name w:val="List Paragraph"/>
    <w:basedOn w:val="Normal"/>
    <w:link w:val="OdlomakpopisaChar"/>
    <w:uiPriority w:val="34"/>
    <w:qFormat/>
    <w:rsid w:val="001B70D9"/>
    <w:pPr>
      <w:ind w:left="720"/>
      <w:contextualSpacing/>
      <w:jc w:val="left"/>
    </w:pPr>
    <w:rPr>
      <w:sz w:val="22"/>
      <w:lang w:val="en-US"/>
    </w:rPr>
  </w:style>
  <w:style w:type="character" w:customStyle="1" w:styleId="OdlomakpopisaChar">
    <w:name w:val="Odlomak popisa Char"/>
    <w:basedOn w:val="Zadanifontodlomka"/>
    <w:link w:val="Odlomakpopisa"/>
    <w:uiPriority w:val="34"/>
    <w:rsid w:val="001B70D9"/>
    <w:rPr>
      <w:lang w:val="en-US"/>
    </w:rPr>
  </w:style>
  <w:style w:type="table" w:styleId="Reetkatablice">
    <w:name w:val="Table Grid"/>
    <w:basedOn w:val="Obinatablica"/>
    <w:uiPriority w:val="39"/>
    <w:rsid w:val="001B70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1B70D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B70D9"/>
    <w:rPr>
      <w:rFonts w:ascii="Tahoma" w:hAnsi="Tahoma" w:cs="Tahoma"/>
      <w:sz w:val="16"/>
      <w:szCs w:val="16"/>
    </w:rPr>
  </w:style>
  <w:style w:type="paragraph" w:styleId="Zaglavlje">
    <w:name w:val="header"/>
    <w:basedOn w:val="Normal"/>
    <w:link w:val="ZaglavljeChar"/>
    <w:uiPriority w:val="99"/>
    <w:unhideWhenUsed/>
    <w:rsid w:val="001B70D9"/>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1B70D9"/>
    <w:rPr>
      <w:sz w:val="24"/>
    </w:rPr>
  </w:style>
  <w:style w:type="paragraph" w:styleId="Podnoje">
    <w:name w:val="footer"/>
    <w:basedOn w:val="Normal"/>
    <w:link w:val="PodnojeChar"/>
    <w:uiPriority w:val="99"/>
    <w:unhideWhenUsed/>
    <w:rsid w:val="001B70D9"/>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1B70D9"/>
    <w:rPr>
      <w:sz w:val="24"/>
    </w:rPr>
  </w:style>
  <w:style w:type="paragraph" w:styleId="Opisslike">
    <w:name w:val="caption"/>
    <w:aliases w:val="Branko"/>
    <w:basedOn w:val="Normal"/>
    <w:next w:val="Normal"/>
    <w:uiPriority w:val="99"/>
    <w:qFormat/>
    <w:rsid w:val="001B70D9"/>
    <w:pPr>
      <w:spacing w:after="0" w:line="360" w:lineRule="auto"/>
    </w:pPr>
    <w:rPr>
      <w:rFonts w:cs="Arial"/>
      <w:b/>
      <w:bCs/>
      <w:sz w:val="20"/>
      <w:szCs w:val="20"/>
    </w:rPr>
  </w:style>
  <w:style w:type="paragraph" w:customStyle="1" w:styleId="NormalJustified">
    <w:name w:val="Normal + Justified"/>
    <w:basedOn w:val="Normal"/>
    <w:rsid w:val="001B70D9"/>
    <w:pPr>
      <w:spacing w:after="0" w:line="240" w:lineRule="auto"/>
    </w:pPr>
    <w:rPr>
      <w:rFonts w:ascii="Times New Roman" w:eastAsia="Times New Roman" w:hAnsi="Times New Roman" w:cs="Times New Roman"/>
    </w:rPr>
  </w:style>
  <w:style w:type="paragraph" w:customStyle="1" w:styleId="ColorfulList-Accent11">
    <w:name w:val="Colorful List - Accent 11"/>
    <w:basedOn w:val="Normal"/>
    <w:qFormat/>
    <w:rsid w:val="001B70D9"/>
    <w:pPr>
      <w:spacing w:after="0" w:line="360" w:lineRule="auto"/>
      <w:ind w:left="720"/>
    </w:pPr>
    <w:rPr>
      <w:rFonts w:ascii="Times New Roman" w:hAnsi="Times New Roman" w:cs="Times New Roman"/>
    </w:rPr>
  </w:style>
  <w:style w:type="character" w:customStyle="1" w:styleId="Bodytext">
    <w:name w:val="Body text_"/>
    <w:link w:val="BodyText20"/>
    <w:locked/>
    <w:rsid w:val="001B70D9"/>
    <w:rPr>
      <w:rFonts w:ascii="Times New Roman" w:eastAsia="Times New Roman" w:hAnsi="Times New Roman" w:cs="Times New Roman"/>
      <w:sz w:val="21"/>
      <w:szCs w:val="21"/>
      <w:shd w:val="clear" w:color="auto" w:fill="FFFFFF"/>
    </w:rPr>
  </w:style>
  <w:style w:type="paragraph" w:customStyle="1" w:styleId="BodyText20">
    <w:name w:val="Body Text20"/>
    <w:basedOn w:val="Normal"/>
    <w:link w:val="Bodytext"/>
    <w:rsid w:val="001B70D9"/>
    <w:pPr>
      <w:shd w:val="clear" w:color="auto" w:fill="FFFFFF"/>
      <w:spacing w:after="0" w:line="0" w:lineRule="atLeast"/>
      <w:ind w:hanging="1000"/>
      <w:jc w:val="left"/>
    </w:pPr>
    <w:rPr>
      <w:rFonts w:ascii="Times New Roman" w:eastAsia="Times New Roman" w:hAnsi="Times New Roman" w:cs="Times New Roman"/>
      <w:sz w:val="21"/>
      <w:szCs w:val="21"/>
    </w:rPr>
  </w:style>
  <w:style w:type="paragraph" w:styleId="Tijeloteksta">
    <w:name w:val="Body Text"/>
    <w:basedOn w:val="Normal"/>
    <w:link w:val="TijelotekstaChar"/>
    <w:uiPriority w:val="99"/>
    <w:unhideWhenUsed/>
    <w:rsid w:val="001B70D9"/>
    <w:pPr>
      <w:spacing w:after="120"/>
    </w:pPr>
  </w:style>
  <w:style w:type="character" w:customStyle="1" w:styleId="TijelotekstaChar">
    <w:name w:val="Tijelo teksta Char"/>
    <w:basedOn w:val="Zadanifontodlomka"/>
    <w:link w:val="Tijeloteksta"/>
    <w:uiPriority w:val="99"/>
    <w:rsid w:val="001B70D9"/>
    <w:rPr>
      <w:sz w:val="24"/>
    </w:rPr>
  </w:style>
  <w:style w:type="character" w:customStyle="1" w:styleId="apple-converted-space">
    <w:name w:val="apple-converted-space"/>
    <w:basedOn w:val="Zadanifontodlomka"/>
    <w:rsid w:val="001B70D9"/>
  </w:style>
  <w:style w:type="paragraph" w:customStyle="1" w:styleId="Default">
    <w:name w:val="Default"/>
    <w:rsid w:val="001B70D9"/>
    <w:pPr>
      <w:autoSpaceDE w:val="0"/>
      <w:autoSpaceDN w:val="0"/>
      <w:adjustRightInd w:val="0"/>
      <w:spacing w:after="0" w:line="240" w:lineRule="auto"/>
    </w:pPr>
    <w:rPr>
      <w:rFonts w:ascii="Cambria" w:hAnsi="Cambria" w:cs="Cambria"/>
      <w:color w:val="000000"/>
    </w:rPr>
  </w:style>
  <w:style w:type="paragraph" w:styleId="Tekstfusnote">
    <w:name w:val="footnote text"/>
    <w:aliases w:val=" Char,Char"/>
    <w:basedOn w:val="Normal"/>
    <w:link w:val="TekstfusnoteChar"/>
    <w:uiPriority w:val="99"/>
    <w:unhideWhenUsed/>
    <w:rsid w:val="001B70D9"/>
    <w:pPr>
      <w:spacing w:after="0" w:line="240" w:lineRule="auto"/>
    </w:pPr>
    <w:rPr>
      <w:sz w:val="20"/>
      <w:szCs w:val="20"/>
    </w:rPr>
  </w:style>
  <w:style w:type="character" w:customStyle="1" w:styleId="TekstfusnoteChar">
    <w:name w:val="Tekst fusnote Char"/>
    <w:aliases w:val=" Char Char,Char Char"/>
    <w:basedOn w:val="Zadanifontodlomka"/>
    <w:link w:val="Tekstfusnote"/>
    <w:uiPriority w:val="99"/>
    <w:rsid w:val="001B70D9"/>
    <w:rPr>
      <w:sz w:val="20"/>
      <w:szCs w:val="20"/>
    </w:rPr>
  </w:style>
  <w:style w:type="character" w:styleId="Referencafusnote">
    <w:name w:val="footnote reference"/>
    <w:aliases w:val="Footnote"/>
    <w:rsid w:val="001B70D9"/>
    <w:rPr>
      <w:vertAlign w:val="superscript"/>
    </w:rPr>
  </w:style>
  <w:style w:type="paragraph" w:styleId="Tijeloteksta2">
    <w:name w:val="Body Text 2"/>
    <w:basedOn w:val="Normal"/>
    <w:link w:val="Tijeloteksta2Char"/>
    <w:uiPriority w:val="99"/>
    <w:unhideWhenUsed/>
    <w:rsid w:val="00DC224A"/>
    <w:pPr>
      <w:spacing w:after="120" w:line="480" w:lineRule="auto"/>
    </w:pPr>
  </w:style>
  <w:style w:type="character" w:customStyle="1" w:styleId="Tijeloteksta2Char">
    <w:name w:val="Tijelo teksta 2 Char"/>
    <w:basedOn w:val="Zadanifontodlomka"/>
    <w:link w:val="Tijeloteksta2"/>
    <w:uiPriority w:val="99"/>
    <w:rsid w:val="00DC224A"/>
    <w:rPr>
      <w:sz w:val="24"/>
    </w:rPr>
  </w:style>
  <w:style w:type="paragraph" w:customStyle="1" w:styleId="Bezproreda2">
    <w:name w:val="Bez proreda2"/>
    <w:link w:val="BezproredaChar"/>
    <w:uiPriority w:val="1"/>
    <w:qFormat/>
    <w:rsid w:val="00DC224A"/>
    <w:pPr>
      <w:spacing w:after="0" w:line="240" w:lineRule="auto"/>
    </w:pPr>
    <w:rPr>
      <w:rFonts w:eastAsia="Times New Roman" w:cs="Times New Roman"/>
    </w:rPr>
  </w:style>
  <w:style w:type="character" w:customStyle="1" w:styleId="BezproredaChar">
    <w:name w:val="Bez proreda Char"/>
    <w:aliases w:val="TABLICE Char"/>
    <w:link w:val="Bezproreda2"/>
    <w:uiPriority w:val="1"/>
    <w:rsid w:val="00DC224A"/>
    <w:rPr>
      <w:rFonts w:ascii="Calibri" w:eastAsia="Times New Roman" w:hAnsi="Calibri" w:cs="Times New Roman"/>
    </w:rPr>
  </w:style>
  <w:style w:type="character" w:customStyle="1" w:styleId="Naslov5Char">
    <w:name w:val="Naslov 5 Char"/>
    <w:basedOn w:val="Zadanifontodlomka"/>
    <w:link w:val="Naslov5"/>
    <w:uiPriority w:val="9"/>
    <w:rsid w:val="000736BF"/>
    <w:rPr>
      <w:rFonts w:asciiTheme="majorHAnsi" w:eastAsiaTheme="majorEastAsia" w:hAnsiTheme="majorHAnsi" w:cstheme="majorBidi"/>
      <w:color w:val="2E74B5" w:themeColor="accent1" w:themeShade="BF"/>
      <w:sz w:val="24"/>
    </w:rPr>
  </w:style>
  <w:style w:type="character" w:customStyle="1" w:styleId="Naslov6Char">
    <w:name w:val="Naslov 6 Char"/>
    <w:basedOn w:val="Zadanifontodlomka"/>
    <w:link w:val="Naslov6"/>
    <w:uiPriority w:val="9"/>
    <w:rsid w:val="00F036E9"/>
    <w:rPr>
      <w:rFonts w:asciiTheme="majorHAnsi" w:eastAsiaTheme="majorEastAsia" w:hAnsiTheme="majorHAnsi" w:cstheme="majorBidi"/>
      <w:color w:val="1F4D78" w:themeColor="accent1" w:themeShade="7F"/>
      <w:sz w:val="24"/>
    </w:rPr>
  </w:style>
  <w:style w:type="table" w:customStyle="1" w:styleId="Reetkatablice1">
    <w:name w:val="Rešetka tablice1"/>
    <w:basedOn w:val="Obinatablica"/>
    <w:next w:val="Reetkatablice"/>
    <w:rsid w:val="00532A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11">
    <w:name w:val="tekst11"/>
    <w:basedOn w:val="Normal"/>
    <w:rsid w:val="004171BC"/>
    <w:pPr>
      <w:spacing w:after="0" w:line="288" w:lineRule="auto"/>
      <w:ind w:firstLine="709"/>
    </w:pPr>
    <w:rPr>
      <w:rFonts w:ascii="Arial" w:eastAsia="Times New Roman" w:hAnsi="Arial" w:cs="Times New Roman"/>
      <w:sz w:val="22"/>
    </w:rPr>
  </w:style>
  <w:style w:type="character" w:styleId="Referencakomentara">
    <w:name w:val="annotation reference"/>
    <w:basedOn w:val="Zadanifontodlomka"/>
    <w:uiPriority w:val="99"/>
    <w:semiHidden/>
    <w:unhideWhenUsed/>
    <w:rsid w:val="00C5458B"/>
    <w:rPr>
      <w:sz w:val="16"/>
      <w:szCs w:val="16"/>
    </w:rPr>
  </w:style>
  <w:style w:type="paragraph" w:styleId="Tekstkomentara">
    <w:name w:val="annotation text"/>
    <w:basedOn w:val="Normal"/>
    <w:link w:val="TekstkomentaraChar"/>
    <w:uiPriority w:val="99"/>
    <w:unhideWhenUsed/>
    <w:rsid w:val="00C5458B"/>
    <w:pPr>
      <w:spacing w:line="240" w:lineRule="auto"/>
    </w:pPr>
    <w:rPr>
      <w:sz w:val="20"/>
      <w:szCs w:val="20"/>
    </w:rPr>
  </w:style>
  <w:style w:type="character" w:customStyle="1" w:styleId="TekstkomentaraChar">
    <w:name w:val="Tekst komentara Char"/>
    <w:basedOn w:val="Zadanifontodlomka"/>
    <w:link w:val="Tekstkomentara"/>
    <w:uiPriority w:val="99"/>
    <w:rsid w:val="00C5458B"/>
    <w:rPr>
      <w:sz w:val="20"/>
      <w:szCs w:val="20"/>
    </w:rPr>
  </w:style>
  <w:style w:type="paragraph" w:styleId="Predmetkomentara">
    <w:name w:val="annotation subject"/>
    <w:basedOn w:val="Tekstkomentara"/>
    <w:next w:val="Tekstkomentara"/>
    <w:link w:val="PredmetkomentaraChar"/>
    <w:uiPriority w:val="99"/>
    <w:semiHidden/>
    <w:unhideWhenUsed/>
    <w:rsid w:val="00C5458B"/>
    <w:rPr>
      <w:b/>
      <w:bCs/>
    </w:rPr>
  </w:style>
  <w:style w:type="character" w:customStyle="1" w:styleId="PredmetkomentaraChar">
    <w:name w:val="Predmet komentara Char"/>
    <w:basedOn w:val="TekstkomentaraChar"/>
    <w:link w:val="Predmetkomentara"/>
    <w:uiPriority w:val="99"/>
    <w:semiHidden/>
    <w:rsid w:val="00C5458B"/>
    <w:rPr>
      <w:b/>
      <w:bCs/>
      <w:sz w:val="20"/>
      <w:szCs w:val="20"/>
    </w:rPr>
  </w:style>
  <w:style w:type="character" w:styleId="Istaknuto">
    <w:name w:val="Emphasis"/>
    <w:aliases w:val="Slike"/>
    <w:basedOn w:val="Zadanifontodlomka"/>
    <w:uiPriority w:val="20"/>
    <w:qFormat/>
    <w:rsid w:val="009353B4"/>
    <w:rPr>
      <w:rFonts w:ascii="Calibri" w:hAnsi="Calibri"/>
      <w:b/>
      <w:i w:val="0"/>
      <w:iCs/>
      <w:sz w:val="20"/>
    </w:rPr>
  </w:style>
  <w:style w:type="paragraph" w:customStyle="1" w:styleId="T-98-2">
    <w:name w:val="T-9/8-2"/>
    <w:basedOn w:val="Normal"/>
    <w:link w:val="T-98-2Char"/>
    <w:rsid w:val="00D26B92"/>
    <w:pPr>
      <w:widowControl w:val="0"/>
      <w:tabs>
        <w:tab w:val="left" w:pos="2153"/>
      </w:tabs>
      <w:spacing w:after="43" w:line="240" w:lineRule="auto"/>
      <w:ind w:firstLine="342"/>
    </w:pPr>
    <w:rPr>
      <w:rFonts w:ascii="Times-NewRoman" w:eastAsia="Times New Roman" w:hAnsi="Times-NewRoman" w:cs="Times New Roman"/>
      <w:sz w:val="19"/>
      <w:szCs w:val="20"/>
      <w:lang w:val="en-GB"/>
    </w:rPr>
  </w:style>
  <w:style w:type="character" w:customStyle="1" w:styleId="T-98-2Char">
    <w:name w:val="T-9/8-2 Char"/>
    <w:link w:val="T-98-2"/>
    <w:rsid w:val="00D26B92"/>
    <w:rPr>
      <w:rFonts w:ascii="Times-NewRoman" w:eastAsia="Times New Roman" w:hAnsi="Times-NewRoman" w:cs="Times New Roman"/>
      <w:sz w:val="19"/>
      <w:szCs w:val="20"/>
      <w:lang w:val="en-GB"/>
    </w:rPr>
  </w:style>
  <w:style w:type="character" w:styleId="Naglaeno">
    <w:name w:val="Strong"/>
    <w:basedOn w:val="Zadanifontodlomka"/>
    <w:uiPriority w:val="22"/>
    <w:qFormat/>
    <w:rsid w:val="00BA7B8F"/>
    <w:rPr>
      <w:b/>
      <w:bCs/>
    </w:rPr>
  </w:style>
  <w:style w:type="paragraph" w:customStyle="1" w:styleId="Odlomakpopisa1">
    <w:name w:val="Odlomak popisa1"/>
    <w:basedOn w:val="Normal"/>
    <w:qFormat/>
    <w:rsid w:val="006705A6"/>
    <w:pPr>
      <w:suppressAutoHyphens/>
      <w:autoSpaceDN w:val="0"/>
      <w:ind w:left="720"/>
      <w:textAlignment w:val="baseline"/>
    </w:pPr>
    <w:rPr>
      <w:rFonts w:cs="Times New Roman"/>
    </w:rPr>
  </w:style>
  <w:style w:type="character" w:customStyle="1" w:styleId="Zadanifontodlomka1">
    <w:name w:val="Zadani font odlomka1"/>
    <w:rsid w:val="000B1616"/>
  </w:style>
  <w:style w:type="character" w:customStyle="1" w:styleId="FootnoteTextChar1">
    <w:name w:val="Footnote Text Char1"/>
    <w:basedOn w:val="Zadanifontodlomka"/>
    <w:rsid w:val="00573899"/>
  </w:style>
  <w:style w:type="character" w:customStyle="1" w:styleId="st1">
    <w:name w:val="st1"/>
    <w:rsid w:val="00573899"/>
  </w:style>
  <w:style w:type="paragraph" w:styleId="StandardWeb">
    <w:name w:val="Normal (Web)"/>
    <w:basedOn w:val="Normal"/>
    <w:uiPriority w:val="99"/>
    <w:unhideWhenUsed/>
    <w:rsid w:val="007C655D"/>
    <w:pPr>
      <w:spacing w:before="100" w:beforeAutospacing="1" w:after="100" w:afterAutospacing="1" w:line="240" w:lineRule="auto"/>
      <w:jc w:val="left"/>
    </w:pPr>
    <w:rPr>
      <w:rFonts w:ascii="Times New Roman" w:eastAsia="Times New Roman" w:hAnsi="Times New Roman" w:cs="Times New Roman"/>
    </w:rPr>
  </w:style>
  <w:style w:type="character" w:customStyle="1" w:styleId="font81">
    <w:name w:val="font81"/>
    <w:basedOn w:val="Zadanifontodlomka"/>
    <w:rsid w:val="009D7794"/>
    <w:rPr>
      <w:rFonts w:ascii="Calibri" w:hAnsi="Calibri" w:cs="Calibri" w:hint="default"/>
      <w:b w:val="0"/>
      <w:bCs w:val="0"/>
      <w:i w:val="0"/>
      <w:iCs w:val="0"/>
      <w:strike w:val="0"/>
      <w:dstrike w:val="0"/>
      <w:color w:val="333333"/>
      <w:sz w:val="21"/>
      <w:szCs w:val="21"/>
      <w:u w:val="none"/>
      <w:effect w:val="none"/>
    </w:rPr>
  </w:style>
  <w:style w:type="paragraph" w:styleId="TOCNaslov">
    <w:name w:val="TOC Heading"/>
    <w:basedOn w:val="Naslov1"/>
    <w:next w:val="Normal"/>
    <w:uiPriority w:val="39"/>
    <w:unhideWhenUsed/>
    <w:qFormat/>
    <w:rsid w:val="008861A9"/>
    <w:pPr>
      <w:spacing w:before="240" w:line="259" w:lineRule="auto"/>
      <w:jc w:val="left"/>
      <w:outlineLvl w:val="9"/>
    </w:pPr>
    <w:rPr>
      <w:rFonts w:asciiTheme="majorHAnsi" w:hAnsiTheme="majorHAnsi"/>
      <w:b w:val="0"/>
      <w:bCs w:val="0"/>
      <w:color w:val="2E74B5" w:themeColor="accent1" w:themeShade="BF"/>
      <w:sz w:val="32"/>
      <w:szCs w:val="32"/>
    </w:rPr>
  </w:style>
  <w:style w:type="paragraph" w:styleId="Sadraj5">
    <w:name w:val="toc 5"/>
    <w:basedOn w:val="Normal"/>
    <w:next w:val="Normal"/>
    <w:autoRedefine/>
    <w:uiPriority w:val="39"/>
    <w:unhideWhenUsed/>
    <w:rsid w:val="00A67446"/>
    <w:pPr>
      <w:spacing w:after="0"/>
      <w:ind w:left="960"/>
      <w:jc w:val="left"/>
    </w:pPr>
    <w:rPr>
      <w:rFonts w:cstheme="minorHAnsi"/>
      <w:sz w:val="18"/>
      <w:szCs w:val="18"/>
    </w:rPr>
  </w:style>
  <w:style w:type="paragraph" w:styleId="Sadraj6">
    <w:name w:val="toc 6"/>
    <w:basedOn w:val="Normal"/>
    <w:next w:val="Normal"/>
    <w:autoRedefine/>
    <w:uiPriority w:val="39"/>
    <w:unhideWhenUsed/>
    <w:rsid w:val="008861A9"/>
    <w:pPr>
      <w:spacing w:after="0"/>
      <w:ind w:left="1200"/>
      <w:jc w:val="left"/>
    </w:pPr>
    <w:rPr>
      <w:rFonts w:cstheme="minorHAnsi"/>
      <w:sz w:val="18"/>
      <w:szCs w:val="18"/>
    </w:rPr>
  </w:style>
  <w:style w:type="paragraph" w:styleId="Sadraj7">
    <w:name w:val="toc 7"/>
    <w:basedOn w:val="Normal"/>
    <w:next w:val="Normal"/>
    <w:autoRedefine/>
    <w:uiPriority w:val="39"/>
    <w:unhideWhenUsed/>
    <w:rsid w:val="008861A9"/>
    <w:pPr>
      <w:spacing w:after="0"/>
      <w:ind w:left="1440"/>
      <w:jc w:val="left"/>
    </w:pPr>
    <w:rPr>
      <w:rFonts w:cstheme="minorHAnsi"/>
      <w:sz w:val="18"/>
      <w:szCs w:val="18"/>
    </w:rPr>
  </w:style>
  <w:style w:type="paragraph" w:styleId="Sadraj8">
    <w:name w:val="toc 8"/>
    <w:basedOn w:val="Normal"/>
    <w:next w:val="Normal"/>
    <w:autoRedefine/>
    <w:uiPriority w:val="39"/>
    <w:unhideWhenUsed/>
    <w:rsid w:val="008861A9"/>
    <w:pPr>
      <w:spacing w:after="0"/>
      <w:ind w:left="1680"/>
      <w:jc w:val="left"/>
    </w:pPr>
    <w:rPr>
      <w:rFonts w:cstheme="minorHAnsi"/>
      <w:sz w:val="18"/>
      <w:szCs w:val="18"/>
    </w:rPr>
  </w:style>
  <w:style w:type="paragraph" w:styleId="Sadraj9">
    <w:name w:val="toc 9"/>
    <w:basedOn w:val="Normal"/>
    <w:next w:val="Normal"/>
    <w:autoRedefine/>
    <w:uiPriority w:val="39"/>
    <w:unhideWhenUsed/>
    <w:rsid w:val="008861A9"/>
    <w:pPr>
      <w:spacing w:after="0"/>
      <w:ind w:left="1920"/>
      <w:jc w:val="left"/>
    </w:pPr>
    <w:rPr>
      <w:rFonts w:cstheme="minorHAnsi"/>
      <w:sz w:val="18"/>
      <w:szCs w:val="18"/>
    </w:rPr>
  </w:style>
  <w:style w:type="character" w:customStyle="1" w:styleId="Mention1">
    <w:name w:val="Mention1"/>
    <w:basedOn w:val="Zadanifontodlomka"/>
    <w:uiPriority w:val="99"/>
    <w:semiHidden/>
    <w:unhideWhenUsed/>
    <w:rsid w:val="008861A9"/>
    <w:rPr>
      <w:color w:val="2B579A"/>
      <w:shd w:val="clear" w:color="auto" w:fill="E6E6E6"/>
    </w:rPr>
  </w:style>
  <w:style w:type="paragraph" w:styleId="Bezproreda">
    <w:name w:val="No Spacing"/>
    <w:aliases w:val="TABLICE"/>
    <w:link w:val="BezproredaChar1"/>
    <w:uiPriority w:val="1"/>
    <w:qFormat/>
    <w:rsid w:val="00691979"/>
    <w:pPr>
      <w:spacing w:after="0" w:line="240" w:lineRule="auto"/>
    </w:pPr>
  </w:style>
  <w:style w:type="character" w:styleId="Jakoisticanje">
    <w:name w:val="Intense Emphasis"/>
    <w:basedOn w:val="Zadanifontodlomka"/>
    <w:uiPriority w:val="21"/>
    <w:qFormat/>
    <w:rsid w:val="00A713E6"/>
    <w:rPr>
      <w:i/>
      <w:iCs/>
      <w:color w:val="5B9BD5" w:themeColor="accent1"/>
    </w:rPr>
  </w:style>
  <w:style w:type="paragraph" w:customStyle="1" w:styleId="sluben">
    <w:name w:val="služben"/>
    <w:basedOn w:val="Bezproreda2"/>
    <w:qFormat/>
    <w:rsid w:val="009B6F3A"/>
  </w:style>
  <w:style w:type="character" w:styleId="Neupadljivareferenca">
    <w:name w:val="Subtle Reference"/>
    <w:basedOn w:val="Zadanifontodlomka"/>
    <w:uiPriority w:val="31"/>
    <w:qFormat/>
    <w:rsid w:val="009B6F3A"/>
    <w:rPr>
      <w:smallCaps/>
      <w:color w:val="5A5A5A" w:themeColor="text1" w:themeTint="A5"/>
    </w:rPr>
  </w:style>
  <w:style w:type="paragraph" w:styleId="Tablicaslika">
    <w:name w:val="table of figures"/>
    <w:basedOn w:val="Normal"/>
    <w:next w:val="Normal"/>
    <w:uiPriority w:val="99"/>
    <w:unhideWhenUsed/>
    <w:rsid w:val="009B6F3A"/>
    <w:pPr>
      <w:spacing w:after="0"/>
      <w:ind w:left="480" w:hanging="480"/>
      <w:jc w:val="left"/>
    </w:pPr>
    <w:rPr>
      <w:rFonts w:cstheme="minorHAnsi"/>
      <w:smallCaps/>
      <w:sz w:val="20"/>
      <w:szCs w:val="20"/>
    </w:rPr>
  </w:style>
  <w:style w:type="character" w:styleId="Neupadljivoisticanje">
    <w:name w:val="Subtle Emphasis"/>
    <w:basedOn w:val="Zadanifontodlomka"/>
    <w:uiPriority w:val="19"/>
    <w:qFormat/>
    <w:rsid w:val="003F23EE"/>
    <w:rPr>
      <w:rFonts w:ascii="Calibri" w:hAnsi="Calibri"/>
      <w:i w:val="0"/>
      <w:iCs/>
      <w:color w:val="404040" w:themeColor="text1" w:themeTint="BF"/>
      <w:sz w:val="20"/>
    </w:rPr>
  </w:style>
  <w:style w:type="character" w:customStyle="1" w:styleId="Spominjanje1">
    <w:name w:val="Spominjanje1"/>
    <w:basedOn w:val="Zadanifontodlomka"/>
    <w:uiPriority w:val="99"/>
    <w:semiHidden/>
    <w:unhideWhenUsed/>
    <w:rsid w:val="00672BBD"/>
    <w:rPr>
      <w:color w:val="2B579A"/>
      <w:shd w:val="clear" w:color="auto" w:fill="E6E6E6"/>
    </w:rPr>
  </w:style>
  <w:style w:type="character" w:customStyle="1" w:styleId="Mention2">
    <w:name w:val="Mention2"/>
    <w:basedOn w:val="Zadanifontodlomka"/>
    <w:uiPriority w:val="99"/>
    <w:semiHidden/>
    <w:unhideWhenUsed/>
    <w:rsid w:val="007E32FA"/>
    <w:rPr>
      <w:color w:val="2B579A"/>
      <w:shd w:val="clear" w:color="auto" w:fill="E6E6E6"/>
    </w:rPr>
  </w:style>
  <w:style w:type="character" w:customStyle="1" w:styleId="Spominjanje2">
    <w:name w:val="Spominjanje2"/>
    <w:basedOn w:val="Zadanifontodlomka"/>
    <w:uiPriority w:val="99"/>
    <w:semiHidden/>
    <w:unhideWhenUsed/>
    <w:rsid w:val="008427C0"/>
    <w:rPr>
      <w:color w:val="2B579A"/>
      <w:shd w:val="clear" w:color="auto" w:fill="E6E6E6"/>
    </w:rPr>
  </w:style>
  <w:style w:type="character" w:customStyle="1" w:styleId="Nerijeenospominjanje1">
    <w:name w:val="Neriješeno spominjanje1"/>
    <w:basedOn w:val="Zadanifontodlomka"/>
    <w:uiPriority w:val="99"/>
    <w:semiHidden/>
    <w:unhideWhenUsed/>
    <w:rsid w:val="00FA5FBA"/>
    <w:rPr>
      <w:color w:val="808080"/>
      <w:shd w:val="clear" w:color="auto" w:fill="E6E6E6"/>
    </w:rPr>
  </w:style>
  <w:style w:type="character" w:styleId="Nerijeenospominjanje">
    <w:name w:val="Unresolved Mention"/>
    <w:basedOn w:val="Zadanifontodlomka"/>
    <w:uiPriority w:val="99"/>
    <w:semiHidden/>
    <w:unhideWhenUsed/>
    <w:rsid w:val="00F61005"/>
    <w:rPr>
      <w:color w:val="808080"/>
      <w:shd w:val="clear" w:color="auto" w:fill="E6E6E6"/>
    </w:rPr>
  </w:style>
  <w:style w:type="table" w:customStyle="1" w:styleId="Reetkatablice2">
    <w:name w:val="Rešetka tablice2"/>
    <w:basedOn w:val="Obinatablica"/>
    <w:next w:val="Reetkatablice"/>
    <w:uiPriority w:val="39"/>
    <w:rsid w:val="00FA47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F80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laeno1">
    <w:name w:val="Naglašeno1"/>
    <w:basedOn w:val="Zadanifontodlomka1"/>
    <w:rsid w:val="00D83743"/>
    <w:rPr>
      <w:b/>
      <w:bCs/>
    </w:rPr>
  </w:style>
  <w:style w:type="character" w:customStyle="1" w:styleId="Zadanifontodlomka2">
    <w:name w:val="Zadani font odlomka2"/>
    <w:rsid w:val="00BB3959"/>
  </w:style>
  <w:style w:type="paragraph" w:customStyle="1" w:styleId="CM8">
    <w:name w:val="CM8"/>
    <w:basedOn w:val="Default"/>
    <w:next w:val="Default"/>
    <w:rsid w:val="00715CCD"/>
    <w:pPr>
      <w:widowControl w:val="0"/>
      <w:spacing w:line="271" w:lineRule="atLeast"/>
    </w:pPr>
    <w:rPr>
      <w:rFonts w:ascii="Arial" w:eastAsia="Times New Roman" w:hAnsi="Arial" w:cs="Times New Roman"/>
      <w:color w:val="auto"/>
    </w:rPr>
  </w:style>
  <w:style w:type="paragraph" w:customStyle="1" w:styleId="Tekstfusnote1">
    <w:name w:val="Tekst fusnote1"/>
    <w:basedOn w:val="Normal"/>
    <w:rsid w:val="002D6D14"/>
    <w:pPr>
      <w:suppressAutoHyphens/>
      <w:autoSpaceDN w:val="0"/>
      <w:spacing w:after="0" w:line="240" w:lineRule="auto"/>
      <w:textAlignment w:val="baseline"/>
    </w:pPr>
    <w:rPr>
      <w:rFonts w:cs="Times New Roman"/>
      <w:sz w:val="20"/>
      <w:szCs w:val="20"/>
    </w:rPr>
  </w:style>
  <w:style w:type="paragraph" w:customStyle="1" w:styleId="Tijeloteksta4">
    <w:name w:val="Tijelo teksta4"/>
    <w:basedOn w:val="Normal"/>
    <w:rsid w:val="00C973D5"/>
    <w:pPr>
      <w:widowControl w:val="0"/>
      <w:shd w:val="clear" w:color="auto" w:fill="FFFFFF"/>
      <w:spacing w:before="180" w:after="180" w:line="274" w:lineRule="exact"/>
    </w:pPr>
    <w:rPr>
      <w:rFonts w:ascii="Arial" w:eastAsia="Arial" w:hAnsi="Arial" w:cs="Arial"/>
      <w:color w:val="000000"/>
    </w:rPr>
  </w:style>
  <w:style w:type="paragraph" w:customStyle="1" w:styleId="Tijeloteksta20">
    <w:name w:val="Tijelo teksta2"/>
    <w:basedOn w:val="Normal"/>
    <w:rsid w:val="00C973D5"/>
    <w:pPr>
      <w:widowControl w:val="0"/>
      <w:shd w:val="clear" w:color="auto" w:fill="FFFFFF"/>
      <w:spacing w:before="180" w:after="180" w:line="274" w:lineRule="exact"/>
    </w:pPr>
    <w:rPr>
      <w:rFonts w:ascii="Arial" w:eastAsia="Arial" w:hAnsi="Arial" w:cs="Arial"/>
      <w:color w:val="000000"/>
    </w:rPr>
  </w:style>
  <w:style w:type="character" w:customStyle="1" w:styleId="Tablecaption3">
    <w:name w:val="Table caption (3)_"/>
    <w:basedOn w:val="Zadanifontodlomka"/>
    <w:link w:val="Tablecaption30"/>
    <w:rsid w:val="006713E2"/>
    <w:rPr>
      <w:rFonts w:ascii="Arial" w:eastAsia="Arial" w:hAnsi="Arial" w:cs="Arial"/>
      <w:b/>
      <w:bCs/>
      <w:shd w:val="clear" w:color="auto" w:fill="FFFFFF"/>
    </w:rPr>
  </w:style>
  <w:style w:type="paragraph" w:customStyle="1" w:styleId="Tablecaption30">
    <w:name w:val="Table caption (3)"/>
    <w:basedOn w:val="Normal"/>
    <w:link w:val="Tablecaption3"/>
    <w:rsid w:val="006713E2"/>
    <w:pPr>
      <w:widowControl w:val="0"/>
      <w:shd w:val="clear" w:color="auto" w:fill="FFFFFF"/>
      <w:spacing w:after="0" w:line="0" w:lineRule="atLeast"/>
      <w:jc w:val="left"/>
    </w:pPr>
    <w:rPr>
      <w:rFonts w:ascii="Arial" w:eastAsia="Arial" w:hAnsi="Arial" w:cs="Arial"/>
      <w:b/>
      <w:bCs/>
      <w:sz w:val="22"/>
    </w:rPr>
  </w:style>
  <w:style w:type="character" w:customStyle="1" w:styleId="Picturecaption4">
    <w:name w:val="Picture caption (4)_"/>
    <w:basedOn w:val="Zadanifontodlomka"/>
    <w:link w:val="Picturecaption40"/>
    <w:rsid w:val="006E7291"/>
    <w:rPr>
      <w:rFonts w:ascii="Franklin Gothic Heavy" w:eastAsia="Franklin Gothic Heavy" w:hAnsi="Franklin Gothic Heavy" w:cs="Franklin Gothic Heavy"/>
      <w:sz w:val="11"/>
      <w:szCs w:val="11"/>
      <w:shd w:val="clear" w:color="auto" w:fill="FFFFFF"/>
    </w:rPr>
  </w:style>
  <w:style w:type="paragraph" w:customStyle="1" w:styleId="Picturecaption40">
    <w:name w:val="Picture caption (4)"/>
    <w:basedOn w:val="Normal"/>
    <w:link w:val="Picturecaption4"/>
    <w:rsid w:val="006E7291"/>
    <w:pPr>
      <w:widowControl w:val="0"/>
      <w:shd w:val="clear" w:color="auto" w:fill="FFFFFF"/>
      <w:spacing w:after="0" w:line="0" w:lineRule="atLeast"/>
      <w:jc w:val="left"/>
    </w:pPr>
    <w:rPr>
      <w:rFonts w:ascii="Franklin Gothic Heavy" w:eastAsia="Franklin Gothic Heavy" w:hAnsi="Franklin Gothic Heavy" w:cs="Franklin Gothic Heavy"/>
      <w:sz w:val="11"/>
      <w:szCs w:val="11"/>
    </w:rPr>
  </w:style>
  <w:style w:type="character" w:customStyle="1" w:styleId="Bodytext18">
    <w:name w:val="Body text (18)_"/>
    <w:basedOn w:val="Zadanifontodlomka"/>
    <w:link w:val="Bodytext180"/>
    <w:rsid w:val="006E7291"/>
    <w:rPr>
      <w:rFonts w:ascii="Arial" w:eastAsia="Arial" w:hAnsi="Arial" w:cs="Arial"/>
      <w:i/>
      <w:iCs/>
      <w:sz w:val="23"/>
      <w:szCs w:val="23"/>
      <w:shd w:val="clear" w:color="auto" w:fill="FFFFFF"/>
    </w:rPr>
  </w:style>
  <w:style w:type="paragraph" w:customStyle="1" w:styleId="Bodytext180">
    <w:name w:val="Body text (18)"/>
    <w:basedOn w:val="Normal"/>
    <w:link w:val="Bodytext18"/>
    <w:rsid w:val="006E7291"/>
    <w:pPr>
      <w:widowControl w:val="0"/>
      <w:shd w:val="clear" w:color="auto" w:fill="FFFFFF"/>
      <w:spacing w:before="60" w:after="0" w:line="394" w:lineRule="exact"/>
      <w:ind w:firstLine="720"/>
    </w:pPr>
    <w:rPr>
      <w:rFonts w:ascii="Arial" w:eastAsia="Arial" w:hAnsi="Arial" w:cs="Arial"/>
      <w:i/>
      <w:iCs/>
      <w:sz w:val="23"/>
      <w:szCs w:val="23"/>
    </w:rPr>
  </w:style>
  <w:style w:type="character" w:customStyle="1" w:styleId="Tablecaption3SmallCaps">
    <w:name w:val="Table caption (3) + Small Caps"/>
    <w:basedOn w:val="Tablecaption3"/>
    <w:rsid w:val="002721D2"/>
    <w:rPr>
      <w:rFonts w:ascii="Arial" w:eastAsia="Arial" w:hAnsi="Arial" w:cs="Arial"/>
      <w:b w:val="0"/>
      <w:bCs w:val="0"/>
      <w:i w:val="0"/>
      <w:iCs w:val="0"/>
      <w:smallCaps/>
      <w:strike w:val="0"/>
      <w:color w:val="000000"/>
      <w:spacing w:val="0"/>
      <w:w w:val="100"/>
      <w:position w:val="0"/>
      <w:sz w:val="24"/>
      <w:szCs w:val="24"/>
      <w:u w:val="none"/>
      <w:shd w:val="clear" w:color="auto" w:fill="FFFFFF"/>
      <w:lang w:val="hr-HR"/>
    </w:rPr>
  </w:style>
  <w:style w:type="paragraph" w:customStyle="1" w:styleId="Tijeloteksta3">
    <w:name w:val="Tijelo teksta3"/>
    <w:basedOn w:val="Normal"/>
    <w:rsid w:val="00957EBB"/>
    <w:pPr>
      <w:widowControl w:val="0"/>
      <w:shd w:val="clear" w:color="auto" w:fill="FFFFFF"/>
      <w:spacing w:before="60" w:after="0" w:line="278" w:lineRule="exact"/>
    </w:pPr>
    <w:rPr>
      <w:rFonts w:ascii="Arial" w:eastAsia="Arial" w:hAnsi="Arial" w:cs="Arial"/>
    </w:rPr>
  </w:style>
  <w:style w:type="character" w:customStyle="1" w:styleId="Zadanifontodlomka3">
    <w:name w:val="Zadani font odlomka3"/>
    <w:rsid w:val="007F39DA"/>
  </w:style>
  <w:style w:type="paragraph" w:customStyle="1" w:styleId="Naslov41">
    <w:name w:val="Naslov 41"/>
    <w:basedOn w:val="Normal"/>
    <w:next w:val="Normal"/>
    <w:rsid w:val="00B9062D"/>
    <w:pPr>
      <w:keepNext/>
      <w:keepLines/>
      <w:suppressAutoHyphens/>
      <w:autoSpaceDN w:val="0"/>
      <w:spacing w:before="200" w:after="0"/>
      <w:textAlignment w:val="baseline"/>
      <w:outlineLvl w:val="3"/>
    </w:pPr>
    <w:rPr>
      <w:rFonts w:eastAsia="Times New Roman" w:cs="Times New Roman"/>
      <w:bCs/>
      <w:iCs/>
      <w:sz w:val="20"/>
    </w:rPr>
  </w:style>
  <w:style w:type="character" w:customStyle="1" w:styleId="Zadanifontodlomka4">
    <w:name w:val="Zadani font odlomka4"/>
    <w:rsid w:val="004077D3"/>
  </w:style>
  <w:style w:type="paragraph" w:customStyle="1" w:styleId="BodyText21">
    <w:name w:val="Body Text 21"/>
    <w:basedOn w:val="Normal"/>
    <w:rsid w:val="00043410"/>
    <w:pPr>
      <w:overflowPunct w:val="0"/>
      <w:autoSpaceDE w:val="0"/>
      <w:autoSpaceDN w:val="0"/>
      <w:adjustRightInd w:val="0"/>
      <w:spacing w:after="0" w:line="240" w:lineRule="auto"/>
      <w:ind w:left="426" w:hanging="426"/>
      <w:textAlignment w:val="baseline"/>
    </w:pPr>
    <w:rPr>
      <w:rFonts w:eastAsia="Times New Roman" w:cs="Times New Roman"/>
      <w:sz w:val="16"/>
      <w:szCs w:val="20"/>
    </w:rPr>
  </w:style>
  <w:style w:type="character" w:styleId="Tekstrezerviranogmjesta">
    <w:name w:val="Placeholder Text"/>
    <w:basedOn w:val="Zadanifontodlomka"/>
    <w:uiPriority w:val="99"/>
    <w:semiHidden/>
    <w:rsid w:val="00B73498"/>
    <w:rPr>
      <w:color w:val="808080"/>
    </w:rPr>
  </w:style>
  <w:style w:type="character" w:customStyle="1" w:styleId="NoSpacingChar">
    <w:name w:val="No Spacing Char"/>
    <w:link w:val="Bezproreda1"/>
    <w:locked/>
    <w:rsid w:val="00094AE3"/>
    <w:rPr>
      <w:lang w:val="en-US"/>
    </w:rPr>
  </w:style>
  <w:style w:type="paragraph" w:customStyle="1" w:styleId="Bezproreda1">
    <w:name w:val="Bez proreda1"/>
    <w:link w:val="NoSpacingChar"/>
    <w:qFormat/>
    <w:rsid w:val="00094AE3"/>
    <w:pPr>
      <w:spacing w:after="0" w:line="240" w:lineRule="auto"/>
    </w:pPr>
    <w:rPr>
      <w:lang w:val="en-US"/>
    </w:rPr>
  </w:style>
  <w:style w:type="table" w:customStyle="1" w:styleId="Reetkatablice4">
    <w:name w:val="Rešetka tablice4"/>
    <w:basedOn w:val="Obinatablica"/>
    <w:next w:val="Reetkatablice"/>
    <w:uiPriority w:val="39"/>
    <w:rsid w:val="007678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5">
    <w:name w:val="Rešetka tablice5"/>
    <w:basedOn w:val="Obinatablica"/>
    <w:next w:val="Reetkatablice"/>
    <w:uiPriority w:val="39"/>
    <w:rsid w:val="00E61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1">
    <w:name w:val="Rešetka tablice21"/>
    <w:basedOn w:val="Obinatablica"/>
    <w:next w:val="Reetkatablice"/>
    <w:uiPriority w:val="39"/>
    <w:rsid w:val="00A32B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6">
    <w:name w:val="Rešetka tablice6"/>
    <w:basedOn w:val="Obinatablica"/>
    <w:next w:val="Reetkatablice"/>
    <w:uiPriority w:val="39"/>
    <w:rsid w:val="00A47A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7">
    <w:name w:val="Rešetka tablice7"/>
    <w:basedOn w:val="Obinatablica"/>
    <w:next w:val="Reetkatablice"/>
    <w:uiPriority w:val="99"/>
    <w:rsid w:val="00C32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
    <w:name w:val="Rešetka tablice41"/>
    <w:basedOn w:val="Obinatablica"/>
    <w:next w:val="Reetkatablice"/>
    <w:uiPriority w:val="39"/>
    <w:rsid w:val="00BC4D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
    <w:name w:val="Rešetka tablice8"/>
    <w:basedOn w:val="Obinatablica"/>
    <w:next w:val="Reetkatablice"/>
    <w:uiPriority w:val="39"/>
    <w:rsid w:val="00A86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9">
    <w:name w:val="Rešetka tablice9"/>
    <w:basedOn w:val="Obinatablica"/>
    <w:next w:val="Reetkatablice"/>
    <w:uiPriority w:val="39"/>
    <w:rsid w:val="008F3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proredaChar1">
    <w:name w:val="Bez proreda Char1"/>
    <w:aliases w:val="TABLICE Char1"/>
    <w:link w:val="Bezproreda"/>
    <w:uiPriority w:val="1"/>
    <w:rsid w:val="00493A9C"/>
    <w:rPr>
      <w:sz w:val="24"/>
    </w:rPr>
  </w:style>
  <w:style w:type="table" w:customStyle="1" w:styleId="Reetkatablice10">
    <w:name w:val="Rešetka tablice10"/>
    <w:basedOn w:val="Obinatablica"/>
    <w:next w:val="Reetkatablice"/>
    <w:uiPriority w:val="39"/>
    <w:rsid w:val="009C51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81">
    <w:name w:val="Rešetka tablice81"/>
    <w:basedOn w:val="Obinatablica"/>
    <w:next w:val="Reetkatablice"/>
    <w:uiPriority w:val="39"/>
    <w:rsid w:val="00A56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C5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
    <w:name w:val="Rešetka tablice411"/>
    <w:basedOn w:val="Obinatablica"/>
    <w:next w:val="Reetkatablice"/>
    <w:uiPriority w:val="39"/>
    <w:rsid w:val="00715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
    <w:name w:val="Rešetka tablice12"/>
    <w:basedOn w:val="Obinatablica"/>
    <w:next w:val="Reetkatablice"/>
    <w:uiPriority w:val="39"/>
    <w:rsid w:val="007F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
    <w:name w:val="Rešetka tablice13"/>
    <w:basedOn w:val="Obinatablica"/>
    <w:next w:val="Reetkatablice"/>
    <w:uiPriority w:val="39"/>
    <w:rsid w:val="007F51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4111">
    <w:name w:val="Rešetka tablice4111"/>
    <w:basedOn w:val="Obinatablica"/>
    <w:next w:val="Reetkatablice"/>
    <w:uiPriority w:val="39"/>
    <w:rsid w:val="00164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4">
    <w:name w:val="Rešetka tablice14"/>
    <w:basedOn w:val="Obinatablica"/>
    <w:next w:val="Reetkatablice"/>
    <w:uiPriority w:val="39"/>
    <w:rsid w:val="004B18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5">
    <w:name w:val="Rešetka tablice15"/>
    <w:basedOn w:val="Obinatablica"/>
    <w:next w:val="Reetkatablice"/>
    <w:uiPriority w:val="39"/>
    <w:rsid w:val="00C13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6">
    <w:name w:val="Rešetka tablice16"/>
    <w:basedOn w:val="Obinatablica"/>
    <w:next w:val="Reetkatablice"/>
    <w:uiPriority w:val="39"/>
    <w:rsid w:val="002E7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6673">
    <w:name w:val="box_456673"/>
    <w:basedOn w:val="Normal"/>
    <w:rsid w:val="00E92CA2"/>
    <w:pPr>
      <w:spacing w:before="100" w:beforeAutospacing="1" w:after="100" w:afterAutospacing="1" w:line="240" w:lineRule="auto"/>
      <w:jc w:val="left"/>
    </w:pPr>
    <w:rPr>
      <w:rFonts w:ascii="Times New Roman" w:eastAsia="Times New Roman" w:hAnsi="Times New Roman" w:cs="Times New Roman"/>
    </w:rPr>
  </w:style>
  <w:style w:type="paragraph" w:styleId="Tijeloteksta30">
    <w:name w:val="Body Text 3"/>
    <w:basedOn w:val="Normal"/>
    <w:link w:val="Tijeloteksta3Char"/>
    <w:unhideWhenUsed/>
    <w:rsid w:val="00054E04"/>
    <w:pPr>
      <w:spacing w:after="120" w:line="240" w:lineRule="auto"/>
      <w:jc w:val="left"/>
    </w:pPr>
    <w:rPr>
      <w:rFonts w:ascii="Times New Roman" w:eastAsia="Times New Roman" w:hAnsi="Times New Roman" w:cs="Times New Roman"/>
      <w:sz w:val="16"/>
      <w:szCs w:val="16"/>
      <w:lang w:val="x-none"/>
    </w:rPr>
  </w:style>
  <w:style w:type="character" w:customStyle="1" w:styleId="Tijeloteksta3Char">
    <w:name w:val="Tijelo teksta 3 Char"/>
    <w:basedOn w:val="Zadanifontodlomka"/>
    <w:link w:val="Tijeloteksta30"/>
    <w:rsid w:val="00054E04"/>
    <w:rPr>
      <w:rFonts w:ascii="Times New Roman" w:eastAsia="Times New Roman" w:hAnsi="Times New Roman" w:cs="Times New Roman"/>
      <w:sz w:val="16"/>
      <w:szCs w:val="16"/>
      <w:lang w:val="x-none" w:eastAsia="hr-HR"/>
    </w:rPr>
  </w:style>
  <w:style w:type="paragraph" w:customStyle="1" w:styleId="m1257402251027514809gmail-t-9-8">
    <w:name w:val="m_1257402251027514809gmail-t-9-8"/>
    <w:basedOn w:val="Normal"/>
    <w:rsid w:val="007A7DDE"/>
    <w:pPr>
      <w:suppressAutoHyphens/>
      <w:autoSpaceDN w:val="0"/>
      <w:spacing w:before="100" w:after="100" w:line="240" w:lineRule="auto"/>
      <w:jc w:val="left"/>
      <w:textAlignment w:val="baseline"/>
    </w:pPr>
    <w:rPr>
      <w:rFonts w:ascii="Times New Roman" w:eastAsia="Times New Roman" w:hAnsi="Times New Roman" w:cs="Times New Roman"/>
    </w:rPr>
  </w:style>
  <w:style w:type="table" w:customStyle="1" w:styleId="Reetkatablice24">
    <w:name w:val="Rešetka tablice24"/>
    <w:basedOn w:val="Obinatablica"/>
    <w:next w:val="Reetkatablice"/>
    <w:uiPriority w:val="39"/>
    <w:rsid w:val="0089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7">
    <w:name w:val="Rešetka tablice17"/>
    <w:basedOn w:val="Obinatablica"/>
    <w:next w:val="Reetkatablice"/>
    <w:rsid w:val="00252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8">
    <w:name w:val="Rešetka tablice18"/>
    <w:basedOn w:val="Obinatablica"/>
    <w:next w:val="Reetkatablice"/>
    <w:rsid w:val="00E416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1">
    <w:name w:val="Rešetka tablice201"/>
    <w:basedOn w:val="Obinatablica"/>
    <w:next w:val="Reetkatablice"/>
    <w:uiPriority w:val="39"/>
    <w:rsid w:val="00A2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1">
    <w:name w:val="Rešetka tablice221"/>
    <w:basedOn w:val="Obinatablica"/>
    <w:next w:val="Reetkatablice"/>
    <w:uiPriority w:val="39"/>
    <w:rsid w:val="00A200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vuenotijeloteksta">
    <w:name w:val="Body Text Indent"/>
    <w:basedOn w:val="Normal"/>
    <w:link w:val="UvuenotijelotekstaChar"/>
    <w:uiPriority w:val="99"/>
    <w:semiHidden/>
    <w:unhideWhenUsed/>
    <w:rsid w:val="00465457"/>
    <w:pPr>
      <w:spacing w:after="120"/>
      <w:ind w:left="283"/>
    </w:pPr>
  </w:style>
  <w:style w:type="character" w:customStyle="1" w:styleId="UvuenotijelotekstaChar">
    <w:name w:val="Uvučeno tijelo teksta Char"/>
    <w:basedOn w:val="Zadanifontodlomka"/>
    <w:link w:val="Uvuenotijeloteksta"/>
    <w:uiPriority w:val="99"/>
    <w:semiHidden/>
    <w:rsid w:val="00465457"/>
    <w:rPr>
      <w:sz w:val="24"/>
    </w:rPr>
  </w:style>
  <w:style w:type="table" w:customStyle="1" w:styleId="Reetkatablice1611">
    <w:name w:val="Rešetka tablice1611"/>
    <w:basedOn w:val="Obinatablica"/>
    <w:next w:val="Reetkatablice"/>
    <w:uiPriority w:val="39"/>
    <w:rsid w:val="00793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41">
    <w:name w:val="Rešetka tablice241"/>
    <w:basedOn w:val="Obinatablica"/>
    <w:next w:val="Reetkatablice"/>
    <w:uiPriority w:val="39"/>
    <w:rsid w:val="00793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1">
    <w:name w:val="Rešetka tablice1011"/>
    <w:basedOn w:val="Obinatablica"/>
    <w:next w:val="Reetkatablice"/>
    <w:uiPriority w:val="39"/>
    <w:rsid w:val="003629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21">
    <w:name w:val="Rešetka tablice1121"/>
    <w:basedOn w:val="Obinatablica"/>
    <w:next w:val="Reetkatablice"/>
    <w:uiPriority w:val="39"/>
    <w:rsid w:val="004A6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1">
    <w:name w:val="Rešetka tablice101"/>
    <w:basedOn w:val="Obinatablica"/>
    <w:next w:val="Reetkatablice"/>
    <w:uiPriority w:val="39"/>
    <w:rsid w:val="001A7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21">
    <w:name w:val="Rešetka tablice121"/>
    <w:basedOn w:val="Obinatablica"/>
    <w:next w:val="Reetkatablice"/>
    <w:rsid w:val="001A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21">
    <w:name w:val="Rešetka tablice111121"/>
    <w:basedOn w:val="Obinatablica"/>
    <w:next w:val="Reetkatablice"/>
    <w:uiPriority w:val="39"/>
    <w:rsid w:val="00E70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0">
    <w:name w:val="Rešetka tablice20"/>
    <w:basedOn w:val="Obinatablica"/>
    <w:next w:val="Reetkatablice"/>
    <w:uiPriority w:val="39"/>
    <w:rsid w:val="009A3D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urziv">
    <w:name w:val="kurziv"/>
    <w:basedOn w:val="Zadanifontodlomka"/>
    <w:rsid w:val="001B1CF8"/>
  </w:style>
  <w:style w:type="table" w:customStyle="1" w:styleId="Reetkatablice2411">
    <w:name w:val="Rešetka tablice2411"/>
    <w:basedOn w:val="Obinatablica"/>
    <w:next w:val="Reetkatablice"/>
    <w:uiPriority w:val="39"/>
    <w:rsid w:val="00FD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02">
    <w:name w:val="Rešetka tablice102"/>
    <w:basedOn w:val="Obinatablica"/>
    <w:next w:val="Reetkatablice"/>
    <w:uiPriority w:val="39"/>
    <w:rsid w:val="000D3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
    <w:name w:val="Rešetka tablice23"/>
    <w:basedOn w:val="Obinatablica"/>
    <w:next w:val="Reetkatablice"/>
    <w:uiPriority w:val="39"/>
    <w:rsid w:val="002E7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311">
    <w:name w:val="Rešetka tablice1311"/>
    <w:basedOn w:val="Obinatablica"/>
    <w:next w:val="Reetkatablice"/>
    <w:rsid w:val="00710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1111">
    <w:name w:val="Rešetka tablice111111"/>
    <w:basedOn w:val="Obinatablica"/>
    <w:next w:val="Reetkatablice"/>
    <w:uiPriority w:val="39"/>
    <w:rsid w:val="003F50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31">
    <w:name w:val="Rešetka tablice231"/>
    <w:basedOn w:val="Obinatablica"/>
    <w:next w:val="Reetkatablice"/>
    <w:uiPriority w:val="59"/>
    <w:rsid w:val="00871B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7Char">
    <w:name w:val="Naslov 7 Char"/>
    <w:basedOn w:val="Zadanifontodlomka"/>
    <w:link w:val="Naslov7"/>
    <w:rsid w:val="008D6226"/>
    <w:rPr>
      <w:rFonts w:ascii="Calibri" w:eastAsia="Times New Roman" w:hAnsi="Calibri" w:cs="Times New Roman"/>
      <w:sz w:val="24"/>
      <w:szCs w:val="24"/>
    </w:rPr>
  </w:style>
  <w:style w:type="character" w:customStyle="1" w:styleId="Naslov8Char">
    <w:name w:val="Naslov 8 Char"/>
    <w:basedOn w:val="Zadanifontodlomka"/>
    <w:link w:val="Naslov8"/>
    <w:rsid w:val="008D6226"/>
    <w:rPr>
      <w:rFonts w:ascii="Calibri" w:eastAsia="Times New Roman" w:hAnsi="Calibri" w:cs="Times New Roman"/>
      <w:i/>
      <w:iCs/>
      <w:sz w:val="24"/>
      <w:szCs w:val="24"/>
    </w:rPr>
  </w:style>
  <w:style w:type="character" w:customStyle="1" w:styleId="Naslov9Char">
    <w:name w:val="Naslov 9 Char"/>
    <w:basedOn w:val="Zadanifontodlomka"/>
    <w:link w:val="Naslov9"/>
    <w:rsid w:val="008D6226"/>
    <w:rPr>
      <w:rFonts w:ascii="Cambria" w:eastAsia="Times New Roman" w:hAnsi="Cambria" w:cs="Times New Roman"/>
      <w:sz w:val="24"/>
    </w:rPr>
  </w:style>
  <w:style w:type="paragraph" w:customStyle="1" w:styleId="Stil1">
    <w:name w:val="Stil1"/>
    <w:basedOn w:val="Naslov4"/>
    <w:link w:val="Stil1Char"/>
    <w:qFormat/>
    <w:rsid w:val="008D6226"/>
    <w:pPr>
      <w:numPr>
        <w:ilvl w:val="3"/>
      </w:numPr>
      <w:spacing w:line="240" w:lineRule="auto"/>
      <w:ind w:left="864" w:hanging="864"/>
      <w:jc w:val="left"/>
    </w:pPr>
    <w:rPr>
      <w:rFonts w:ascii="Cambria" w:eastAsia="Times New Roman" w:hAnsi="Cambria" w:cs="Times New Roman"/>
      <w:b/>
      <w:i/>
    </w:rPr>
  </w:style>
  <w:style w:type="character" w:customStyle="1" w:styleId="Stil1Char">
    <w:name w:val="Stil1 Char"/>
    <w:basedOn w:val="Naslov4Char"/>
    <w:link w:val="Stil1"/>
    <w:rsid w:val="008D6226"/>
    <w:rPr>
      <w:rFonts w:ascii="Cambria" w:eastAsia="Times New Roman" w:hAnsi="Cambria" w:cs="Times New Roman"/>
      <w:b/>
      <w:bCs/>
      <w:i/>
      <w:iCs/>
      <w:sz w:val="20"/>
      <w:szCs w:val="24"/>
    </w:rPr>
  </w:style>
  <w:style w:type="paragraph" w:styleId="Citat">
    <w:name w:val="Quote"/>
    <w:aliases w:val="Quote TABLICE"/>
    <w:basedOn w:val="Normal"/>
    <w:next w:val="Normal"/>
    <w:link w:val="CitatChar"/>
    <w:uiPriority w:val="29"/>
    <w:qFormat/>
    <w:rsid w:val="00851E35"/>
    <w:pPr>
      <w:spacing w:after="0" w:line="240" w:lineRule="auto"/>
      <w:jc w:val="left"/>
    </w:pPr>
    <w:rPr>
      <w:rFonts w:ascii="Arial" w:eastAsia="Times New Roman" w:hAnsi="Arial" w:cs="Times New Roman"/>
      <w:i/>
      <w:iCs/>
      <w:color w:val="000000"/>
    </w:rPr>
  </w:style>
  <w:style w:type="character" w:customStyle="1" w:styleId="CitatChar">
    <w:name w:val="Citat Char"/>
    <w:aliases w:val="Quote TABLICE Char"/>
    <w:basedOn w:val="Zadanifontodlomka"/>
    <w:link w:val="Citat"/>
    <w:uiPriority w:val="29"/>
    <w:rsid w:val="00851E35"/>
    <w:rPr>
      <w:rFonts w:ascii="Arial" w:eastAsia="Times New Roman" w:hAnsi="Arial" w:cs="Times New Roman"/>
      <w:i/>
      <w:iCs/>
      <w:color w:val="000000"/>
      <w:sz w:val="24"/>
      <w:szCs w:val="24"/>
    </w:rPr>
  </w:style>
  <w:style w:type="paragraph" w:customStyle="1" w:styleId="Stil3">
    <w:name w:val="Stil3"/>
    <w:basedOn w:val="Normal"/>
    <w:link w:val="Stil3Char"/>
    <w:rsid w:val="00E0050D"/>
    <w:pPr>
      <w:spacing w:after="0" w:line="240" w:lineRule="auto"/>
      <w:jc w:val="left"/>
    </w:pPr>
    <w:rPr>
      <w:rFonts w:ascii="Times New Roman" w:eastAsia="Times New Roman" w:hAnsi="Times New Roman" w:cs="Times New Roman"/>
      <w:b/>
      <w:u w:val="single"/>
    </w:rPr>
  </w:style>
  <w:style w:type="character" w:customStyle="1" w:styleId="Stil3Char">
    <w:name w:val="Stil3 Char"/>
    <w:link w:val="Stil3"/>
    <w:rsid w:val="00E0050D"/>
    <w:rPr>
      <w:rFonts w:ascii="Times New Roman" w:eastAsia="Times New Roman" w:hAnsi="Times New Roman" w:cs="Times New Roman"/>
      <w:b/>
      <w:sz w:val="24"/>
      <w:szCs w:val="24"/>
      <w:u w:val="single"/>
    </w:rPr>
  </w:style>
  <w:style w:type="table" w:customStyle="1" w:styleId="Reetkatablice161">
    <w:name w:val="Rešetka tablice161"/>
    <w:basedOn w:val="Obinatablica"/>
    <w:next w:val="Reetkatablice"/>
    <w:uiPriority w:val="39"/>
    <w:rsid w:val="005075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
    <w:name w:val="Rešetka tablice19"/>
    <w:basedOn w:val="Obinatablica"/>
    <w:next w:val="Reetkatablice"/>
    <w:uiPriority w:val="39"/>
    <w:rsid w:val="009A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91">
    <w:name w:val="Rešetka tablice191"/>
    <w:basedOn w:val="Obinatablica"/>
    <w:next w:val="Reetkatablice"/>
    <w:uiPriority w:val="39"/>
    <w:rsid w:val="00500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2">
    <w:name w:val="Rešetka tablice22"/>
    <w:basedOn w:val="Obinatablica"/>
    <w:next w:val="Reetkatablice"/>
    <w:uiPriority w:val="39"/>
    <w:rsid w:val="00F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5">
    <w:name w:val="Rešetka tablice25"/>
    <w:basedOn w:val="Obinatablica"/>
    <w:next w:val="Reetkatablice"/>
    <w:uiPriority w:val="39"/>
    <w:rsid w:val="00F969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6">
    <w:name w:val="Rešetka tablice26"/>
    <w:basedOn w:val="Obinatablica"/>
    <w:next w:val="Reetkatablice"/>
    <w:uiPriority w:val="39"/>
    <w:rsid w:val="004D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7">
    <w:name w:val="Rešetka tablice27"/>
    <w:basedOn w:val="Obinatablica"/>
    <w:next w:val="Reetkatablice"/>
    <w:uiPriority w:val="39"/>
    <w:rsid w:val="004D3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initekst">
    <w:name w:val="Plain Text"/>
    <w:basedOn w:val="Normal"/>
    <w:link w:val="ObinitekstChar"/>
    <w:uiPriority w:val="99"/>
    <w:rsid w:val="00811048"/>
    <w:pPr>
      <w:spacing w:after="0" w:line="240" w:lineRule="auto"/>
      <w:jc w:val="left"/>
    </w:pPr>
    <w:rPr>
      <w:rFonts w:ascii="Courier New" w:hAnsi="Courier New" w:cs="Courier New"/>
      <w:sz w:val="20"/>
      <w:szCs w:val="20"/>
      <w:lang w:val="en-US"/>
    </w:rPr>
  </w:style>
  <w:style w:type="character" w:customStyle="1" w:styleId="ObinitekstChar">
    <w:name w:val="Obični tekst Char"/>
    <w:basedOn w:val="Zadanifontodlomka"/>
    <w:link w:val="Obinitekst"/>
    <w:uiPriority w:val="99"/>
    <w:rsid w:val="00811048"/>
    <w:rPr>
      <w:rFonts w:ascii="Courier New" w:eastAsia="Calibri" w:hAnsi="Courier New" w:cs="Courier New"/>
      <w:sz w:val="20"/>
      <w:szCs w:val="20"/>
      <w:lang w:val="en-US" w:eastAsia="hr-HR"/>
    </w:rPr>
  </w:style>
  <w:style w:type="table" w:customStyle="1" w:styleId="Reetkatablice28">
    <w:name w:val="Rešetka tablice28"/>
    <w:basedOn w:val="Obinatablica"/>
    <w:next w:val="Reetkatablice"/>
    <w:uiPriority w:val="39"/>
    <w:rsid w:val="008427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9727">
    <w:name w:val="box_459727"/>
    <w:basedOn w:val="Normal"/>
    <w:rsid w:val="00875437"/>
    <w:pPr>
      <w:spacing w:before="100" w:beforeAutospacing="1" w:after="100" w:afterAutospacing="1" w:line="240" w:lineRule="auto"/>
      <w:jc w:val="left"/>
    </w:pPr>
    <w:rPr>
      <w:rFonts w:ascii="Times New Roman" w:eastAsia="Times New Roman" w:hAnsi="Times New Roman" w:cs="Times New Roman"/>
    </w:rPr>
  </w:style>
  <w:style w:type="paragraph" w:customStyle="1" w:styleId="box457285">
    <w:name w:val="box_457285"/>
    <w:basedOn w:val="Normal"/>
    <w:rsid w:val="00047FA2"/>
    <w:pPr>
      <w:spacing w:before="100" w:beforeAutospacing="1" w:after="100" w:afterAutospacing="1" w:line="240" w:lineRule="auto"/>
      <w:jc w:val="left"/>
    </w:pPr>
    <w:rPr>
      <w:rFonts w:ascii="Times New Roman" w:eastAsia="Times New Roman" w:hAnsi="Times New Roman" w:cs="Times New Roman"/>
    </w:rPr>
  </w:style>
  <w:style w:type="table" w:customStyle="1" w:styleId="Reetkatablice29">
    <w:name w:val="Rešetka tablice29"/>
    <w:basedOn w:val="Obinatablica"/>
    <w:next w:val="Reetkatablice"/>
    <w:uiPriority w:val="39"/>
    <w:rsid w:val="00265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slov">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6WBf2bKDb8gy8vvw2ssjyegDxBw==">CgMxLjAyCGguZ2pkZ3hzMgloLjMwajB6bGwyCWguMWZvYjl0ZTIJaC4zem55c2g3MgloLjJldDkycDAyCGgudHlqY3d0MgloLjNkeTZ2a20yCWguMXQzaDVzZjIJaC40ZDM0b2c4MgloLjJzOGV5bzEyCWguMTdkcDh2dTgAciExZFNxQ3U1NEZrSURhRkNNNFRWSTFMd1p0R2RoMkpDWTk=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1642</Words>
  <Characters>9365</Characters>
  <Application>Microsoft Office Word</Application>
  <DocSecurity>0</DocSecurity>
  <Lines>78</Lines>
  <Paragraphs>21</Paragraphs>
  <ScaleCrop>false</ScaleCrop>
  <Company/>
  <LinksUpToDate>false</LinksUpToDate>
  <CharactersWithSpaces>10986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dc:creator>
  <cp:lastModifiedBy>Mateja Pokas</cp:lastModifiedBy>
  <cp:revision>6</cp:revision>
  <dcterms:created xsi:type="dcterms:W3CDTF">2024-02-23T11:57:00Z</dcterms:created>
  <dcterms:modified xsi:type="dcterms:W3CDTF">2024-03-18T12:08:00Z</dcterms:modified>
</cp:coreProperties>
</file>