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852B99" w14:textId="3BC90942" w:rsidR="000465AC" w:rsidRDefault="005F1FAD" w:rsidP="000465AC">
      <w:pPr>
        <w:spacing w:line="276" w:lineRule="auto"/>
        <w:ind w:left="2124" w:firstLine="708"/>
        <w:rPr>
          <w:rFonts w:cstheme="minorHAnsi"/>
          <w:sz w:val="32"/>
          <w:szCs w:val="32"/>
        </w:rPr>
      </w:pPr>
      <w:r w:rsidRPr="002D3ED5">
        <w:rPr>
          <w:rFonts w:cstheme="minorHAnsi"/>
          <w:noProof/>
          <w:color w:val="002060"/>
          <w:sz w:val="32"/>
          <w:szCs w:val="32"/>
        </w:rPr>
        <mc:AlternateContent>
          <mc:Choice Requires="wps">
            <w:drawing>
              <wp:anchor distT="0" distB="0" distL="114300" distR="114300" simplePos="0" relativeHeight="251669504" behindDoc="0" locked="0" layoutInCell="1" allowOverlap="1" wp14:anchorId="7A804D92" wp14:editId="3FAA19E8">
                <wp:simplePos x="0" y="0"/>
                <wp:positionH relativeFrom="page">
                  <wp:posOffset>821140</wp:posOffset>
                </wp:positionH>
                <wp:positionV relativeFrom="paragraph">
                  <wp:posOffset>-912125</wp:posOffset>
                </wp:positionV>
                <wp:extent cx="491319" cy="10853420"/>
                <wp:effectExtent l="0" t="0" r="23495" b="24130"/>
                <wp:wrapNone/>
                <wp:docPr id="34" name="Rectangle 34"/>
                <wp:cNvGraphicFramePr/>
                <a:graphic xmlns:a="http://schemas.openxmlformats.org/drawingml/2006/main">
                  <a:graphicData uri="http://schemas.microsoft.com/office/word/2010/wordprocessingShape">
                    <wps:wsp>
                      <wps:cNvSpPr/>
                      <wps:spPr>
                        <a:xfrm>
                          <a:off x="0" y="0"/>
                          <a:ext cx="491319" cy="10853420"/>
                        </a:xfrm>
                        <a:prstGeom prst="rect">
                          <a:avLst/>
                        </a:prstGeom>
                        <a:solidFill>
                          <a:srgbClr val="002060"/>
                        </a:solid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8DB617" id="Rectangle 34" o:spid="_x0000_s1026" style="position:absolute;margin-left:64.65pt;margin-top:-71.8pt;width:38.7pt;height:854.6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VufAIAAIkFAAAOAAAAZHJzL2Uyb0RvYy54bWysVFFP2zAQfp+0/2D5fSQphUFFiioQ0yQE&#10;aDDx7Dp2E8nxeWe3affrd3bSlAHaA1of3LPv7ru7L3d3cbltDdso9A3YkhdHOWfKSqgauyr5z6eb&#10;L2ec+SBsJQxYVfKd8vxy/vnTRedmagI1mEohIxDrZ50reR2Cm2WZl7VqhT8CpywpNWArAl1xlVUo&#10;OkJvTTbJ89OsA6wcglTe0+t1r+TzhK+1kuFea68CMyWn3EI6MZ3LeGbzCzFboXB1I4c0xAeyaEVj&#10;KegIdS2CYGts3kC1jUTwoMORhDYDrRupUg1UTZG/quaxFk6lWogc70aa/P+DlXebR/eAREPn/MyT&#10;GKvYamzjP+XHtoms3UiW2gYm6XF6XhwX55xJUhX52cnxdJLozA7uDn34pqBlUSg50tdIJInNrQ8U&#10;kkz3JjGaB9NUN40x6YKr5ZVBthHxy+WT/HSP/peZsR/zpNDRNTtUnaSwMyoCGvtDadZUVOckpZwa&#10;Uo0JCSmVDUWvqkWl+jxPcvrFniL40SPdEmBE1lTfiD0AxGZ/i93DDPbRVaV+Hp3zfyXWO48eKTLY&#10;MDq3jQV8D8BQVUPk3n5PUk9NZGkJ1e4BGUI/Td7Jm4Y+8K3w4UEgjQ8NGq2EcE+HNtCVHAaJsxrw&#10;93vv0Z66mrScdTSOJfe/1gIVZ+a7pX4/L6bTOL/pMj35Sr3G8KVm+VJj1+0VUN8UtHycTGK0D2Yv&#10;aoT2mTbHIkYllbCSYpdcBtxfrkK/Jmj3SLVYJDOaWSfCrX10MoJHVmMDP22fBbqhywMNyB3sR1fM&#10;XjV7bxs9LSzWAXSTJuHA68A3zXtqnGE3xYXy8p6sDht0/gcAAP//AwBQSwMEFAAGAAgAAAAhAKHd&#10;07ziAAAADQEAAA8AAABkcnMvZG93bnJldi54bWxMj8FOwzAQRO9I/IO1SNxaOykxEOJUqAiEKi5N&#10;kbi68ZJExHYUO23K17Oc4Diap9m3xXq2PTviGDrvFCRLAQxd7U3nGgXv++fFHbAQtTO69w4VnDHA&#10;ury8KHRu/Mnt8FjFhtGIC7lW0MY45JyHukWrw9IP6Kj79KPVkeLYcDPqE43bnqdCSG515+hCqwfc&#10;tFh/VZNVgHaz/XjLqp2X4rxPkyf/Pb28KnV9NT8+AIs4xz8YfvVJHUpyOvjJmcB6yun9ilAFi+Rm&#10;JYERkgp5C+xAXSYzCbws+P8vyh8AAAD//wMAUEsBAi0AFAAGAAgAAAAhALaDOJL+AAAA4QEAABMA&#10;AAAAAAAAAAAAAAAAAAAAAFtDb250ZW50X1R5cGVzXS54bWxQSwECLQAUAAYACAAAACEAOP0h/9YA&#10;AACUAQAACwAAAAAAAAAAAAAAAAAvAQAAX3JlbHMvLnJlbHNQSwECLQAUAAYACAAAACEA7LP1bnwC&#10;AACJBQAADgAAAAAAAAAAAAAAAAAuAgAAZHJzL2Uyb0RvYy54bWxQSwECLQAUAAYACAAAACEAod3T&#10;vOIAAAANAQAADwAAAAAAAAAAAAAAAADWBAAAZHJzL2Rvd25yZXYueG1sUEsFBgAAAAAEAAQA8wAA&#10;AOUFAAAAAA==&#10;" fillcolor="#002060" strokecolor="#002060" strokeweight="1pt">
                <w10:wrap anchorx="page"/>
              </v:rect>
            </w:pict>
          </mc:Fallback>
        </mc:AlternateContent>
      </w:r>
      <w:r w:rsidRPr="002D3ED5">
        <w:rPr>
          <w:rFonts w:cstheme="minorHAnsi"/>
          <w:noProof/>
          <w:color w:val="002060"/>
          <w:sz w:val="32"/>
          <w:szCs w:val="32"/>
        </w:rPr>
        <mc:AlternateContent>
          <mc:Choice Requires="wps">
            <w:drawing>
              <wp:anchor distT="0" distB="0" distL="114300" distR="114300" simplePos="0" relativeHeight="251667456" behindDoc="0" locked="0" layoutInCell="1" allowOverlap="1" wp14:anchorId="5703B582" wp14:editId="585A65F8">
                <wp:simplePos x="0" y="0"/>
                <wp:positionH relativeFrom="page">
                  <wp:align>left</wp:align>
                </wp:positionH>
                <wp:positionV relativeFrom="paragraph">
                  <wp:posOffset>-914400</wp:posOffset>
                </wp:positionV>
                <wp:extent cx="491319" cy="10853420"/>
                <wp:effectExtent l="0" t="0" r="23495" b="24130"/>
                <wp:wrapNone/>
                <wp:docPr id="26" name="Rectangle 26"/>
                <wp:cNvGraphicFramePr/>
                <a:graphic xmlns:a="http://schemas.openxmlformats.org/drawingml/2006/main">
                  <a:graphicData uri="http://schemas.microsoft.com/office/word/2010/wordprocessingShape">
                    <wps:wsp>
                      <wps:cNvSpPr/>
                      <wps:spPr>
                        <a:xfrm>
                          <a:off x="0" y="0"/>
                          <a:ext cx="491319" cy="10853420"/>
                        </a:xfrm>
                        <a:prstGeom prst="rect">
                          <a:avLst/>
                        </a:prstGeom>
                        <a:solidFill>
                          <a:srgbClr val="002060"/>
                        </a:solid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4F9C7E" id="Rectangle 26" o:spid="_x0000_s1026" style="position:absolute;margin-left:0;margin-top:-1in;width:38.7pt;height:854.6pt;z-index:251667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VufAIAAIkFAAAOAAAAZHJzL2Uyb0RvYy54bWysVFFP2zAQfp+0/2D5fSQphUFFiioQ0yQE&#10;aDDx7Dp2E8nxeWe3affrd3bSlAHaA1of3LPv7ru7L3d3cbltDdso9A3YkhdHOWfKSqgauyr5z6eb&#10;L2ec+SBsJQxYVfKd8vxy/vnTRedmagI1mEohIxDrZ50reR2Cm2WZl7VqhT8CpywpNWArAl1xlVUo&#10;OkJvTTbJ89OsA6wcglTe0+t1r+TzhK+1kuFea68CMyWn3EI6MZ3LeGbzCzFboXB1I4c0xAeyaEVj&#10;KegIdS2CYGts3kC1jUTwoMORhDYDrRupUg1UTZG/quaxFk6lWogc70aa/P+DlXebR/eAREPn/MyT&#10;GKvYamzjP+XHtoms3UiW2gYm6XF6XhwX55xJUhX52cnxdJLozA7uDn34pqBlUSg50tdIJInNrQ8U&#10;kkz3JjGaB9NUN40x6YKr5ZVBthHxy+WT/HSP/peZsR/zpNDRNTtUnaSwMyoCGvtDadZUVOckpZwa&#10;Uo0JCSmVDUWvqkWl+jxPcvrFniL40SPdEmBE1lTfiD0AxGZ/i93DDPbRVaV+Hp3zfyXWO48eKTLY&#10;MDq3jQV8D8BQVUPk3n5PUk9NZGkJ1e4BGUI/Td7Jm4Y+8K3w4UEgjQ8NGq2EcE+HNtCVHAaJsxrw&#10;93vv0Z66mrScdTSOJfe/1gIVZ+a7pX4/L6bTOL/pMj35Sr3G8KVm+VJj1+0VUN8UtHycTGK0D2Yv&#10;aoT2mTbHIkYllbCSYpdcBtxfrkK/Jmj3SLVYJDOaWSfCrX10MoJHVmMDP22fBbqhywMNyB3sR1fM&#10;XjV7bxs9LSzWAXSTJuHA68A3zXtqnGE3xYXy8p6sDht0/gcAAP//AwBQSwMEFAAGAAgAAAAhAPPm&#10;1FrfAAAACQEAAA8AAABkcnMvZG93bnJldi54bWxMj0FPg0AQhe8m/ofNmHhrFwhQgyyNqdEY46XU&#10;xOuWHYHIzhJ2aam/3vGkt3l5L2++V24XO4gTTr53pCBeRyCQGmd6ahW8H55WdyB80GT04AgVXNDD&#10;trq+KnVh3Jn2eKpDK7iEfKEVdCGMhZS+6dBqv3YjEnufbrI6sJxaaSZ95nI7yCSKcml1T/yh0yPu&#10;Omy+6tkqQLt7/XjL6r3Lo8shiR/d9/z8otTtzfJwDyLgEv7C8IvP6FAx09HNZLwYFPCQoGAVpylf&#10;7G82KYgj57I8S0BWpfy/oPoBAAD//wMAUEsBAi0AFAAGAAgAAAAhALaDOJL+AAAA4QEAABMAAAAA&#10;AAAAAAAAAAAAAAAAAFtDb250ZW50X1R5cGVzXS54bWxQSwECLQAUAAYACAAAACEAOP0h/9YAAACU&#10;AQAACwAAAAAAAAAAAAAAAAAvAQAAX3JlbHMvLnJlbHNQSwECLQAUAAYACAAAACEA7LP1bnwCAACJ&#10;BQAADgAAAAAAAAAAAAAAAAAuAgAAZHJzL2Uyb0RvYy54bWxQSwECLQAUAAYACAAAACEA8+bUWt8A&#10;AAAJAQAADwAAAAAAAAAAAAAAAADWBAAAZHJzL2Rvd25yZXYueG1sUEsFBgAAAAAEAAQA8wAAAOIF&#10;AAAAAA==&#10;" fillcolor="#002060" strokecolor="#002060" strokeweight="1pt">
                <w10:wrap anchorx="page"/>
              </v:rect>
            </w:pict>
          </mc:Fallback>
        </mc:AlternateContent>
      </w:r>
    </w:p>
    <w:p w14:paraId="525EECA6" w14:textId="43710AD3" w:rsidR="000465AC" w:rsidRDefault="000465AC" w:rsidP="000465AC">
      <w:pPr>
        <w:spacing w:line="276" w:lineRule="auto"/>
        <w:ind w:left="2124" w:firstLine="708"/>
        <w:rPr>
          <w:rFonts w:cstheme="minorHAnsi"/>
          <w:sz w:val="32"/>
          <w:szCs w:val="32"/>
        </w:rPr>
      </w:pPr>
    </w:p>
    <w:p w14:paraId="6A258D12" w14:textId="77777777" w:rsidR="000465AC" w:rsidRDefault="000465AC" w:rsidP="00056D52">
      <w:pPr>
        <w:spacing w:line="276" w:lineRule="auto"/>
        <w:ind w:left="2124" w:firstLine="708"/>
        <w:rPr>
          <w:rFonts w:cstheme="minorHAnsi"/>
          <w:sz w:val="32"/>
          <w:szCs w:val="32"/>
        </w:rPr>
      </w:pPr>
    </w:p>
    <w:p w14:paraId="65EE68FA" w14:textId="1EA990D2" w:rsidR="000465AC" w:rsidRPr="00056D52" w:rsidRDefault="000465AC" w:rsidP="00056D52">
      <w:pPr>
        <w:spacing w:line="276" w:lineRule="auto"/>
        <w:ind w:left="2124"/>
        <w:rPr>
          <w:rFonts w:cstheme="minorHAnsi"/>
          <w:color w:val="002060"/>
          <w:sz w:val="32"/>
          <w:szCs w:val="32"/>
        </w:rPr>
      </w:pPr>
      <w:r w:rsidRPr="00056D52">
        <w:rPr>
          <w:rFonts w:cstheme="minorHAnsi"/>
          <w:color w:val="002060"/>
          <w:sz w:val="32"/>
          <w:szCs w:val="32"/>
        </w:rPr>
        <w:t>NACRT</w:t>
      </w:r>
    </w:p>
    <w:p w14:paraId="063E258D" w14:textId="4D7CAF20" w:rsidR="000465AC" w:rsidRPr="00056D52" w:rsidRDefault="000465AC" w:rsidP="00056D52">
      <w:pPr>
        <w:spacing w:line="276" w:lineRule="auto"/>
        <w:ind w:left="2124"/>
        <w:rPr>
          <w:rFonts w:cstheme="minorHAnsi"/>
          <w:b/>
          <w:bCs/>
          <w:color w:val="002060"/>
          <w:sz w:val="48"/>
          <w:szCs w:val="48"/>
        </w:rPr>
      </w:pPr>
      <w:r w:rsidRPr="00056D52">
        <w:rPr>
          <w:rFonts w:cstheme="minorHAnsi"/>
          <w:b/>
          <w:bCs/>
          <w:color w:val="002060"/>
          <w:sz w:val="48"/>
          <w:szCs w:val="48"/>
        </w:rPr>
        <w:t xml:space="preserve">PLAN RAZVOJA </w:t>
      </w:r>
      <w:r w:rsidRPr="00056D52">
        <w:rPr>
          <w:rFonts w:cstheme="minorHAnsi"/>
          <w:b/>
          <w:bCs/>
          <w:color w:val="002060"/>
          <w:sz w:val="48"/>
          <w:szCs w:val="48"/>
        </w:rPr>
        <w:br/>
        <w:t>OPĆINE KLOŠTAR IVANIĆ</w:t>
      </w:r>
    </w:p>
    <w:p w14:paraId="193346D3" w14:textId="77777777" w:rsidR="000465AC" w:rsidRPr="00056D52" w:rsidRDefault="000465AC" w:rsidP="00056D52">
      <w:pPr>
        <w:spacing w:line="276" w:lineRule="auto"/>
        <w:ind w:left="2124"/>
        <w:rPr>
          <w:rFonts w:cstheme="minorHAnsi"/>
          <w:b/>
          <w:bCs/>
          <w:color w:val="002060"/>
          <w:sz w:val="36"/>
          <w:szCs w:val="36"/>
        </w:rPr>
      </w:pPr>
      <w:r w:rsidRPr="00056D52">
        <w:rPr>
          <w:rFonts w:cstheme="minorHAnsi"/>
          <w:b/>
          <w:bCs/>
          <w:color w:val="002060"/>
          <w:sz w:val="36"/>
          <w:szCs w:val="36"/>
        </w:rPr>
        <w:t>za razdoblje od 2023. do 2030. godine</w:t>
      </w:r>
    </w:p>
    <w:p w14:paraId="5F30D3C2" w14:textId="77777777" w:rsidR="000465AC" w:rsidRPr="00056D52" w:rsidRDefault="000465AC" w:rsidP="00056D52">
      <w:pPr>
        <w:spacing w:line="276" w:lineRule="auto"/>
        <w:jc w:val="both"/>
        <w:rPr>
          <w:rFonts w:cstheme="minorHAnsi"/>
          <w:sz w:val="22"/>
          <w:szCs w:val="22"/>
        </w:rPr>
      </w:pPr>
    </w:p>
    <w:p w14:paraId="6F38A1C6" w14:textId="77777777" w:rsidR="000465AC" w:rsidRPr="00056D52" w:rsidRDefault="000465AC" w:rsidP="00056D52">
      <w:pPr>
        <w:spacing w:line="276" w:lineRule="auto"/>
        <w:jc w:val="both"/>
        <w:rPr>
          <w:rFonts w:cstheme="minorHAnsi"/>
          <w:sz w:val="22"/>
          <w:szCs w:val="22"/>
        </w:rPr>
      </w:pPr>
    </w:p>
    <w:p w14:paraId="6AA32323" w14:textId="0667FA83" w:rsidR="000465AC" w:rsidRPr="00056D52" w:rsidRDefault="000465AC" w:rsidP="00056D52">
      <w:pPr>
        <w:spacing w:line="276" w:lineRule="auto"/>
        <w:jc w:val="center"/>
        <w:rPr>
          <w:rFonts w:cstheme="minorHAnsi"/>
          <w:sz w:val="22"/>
          <w:szCs w:val="22"/>
        </w:rPr>
      </w:pPr>
      <w:r w:rsidRPr="00056D52">
        <w:rPr>
          <w:rFonts w:cstheme="minorHAnsi"/>
          <w:noProof/>
          <w:sz w:val="22"/>
          <w:szCs w:val="22"/>
        </w:rPr>
        <w:drawing>
          <wp:inline distT="0" distB="0" distL="0" distR="0" wp14:anchorId="5E022544" wp14:editId="32596433">
            <wp:extent cx="2622043" cy="3330054"/>
            <wp:effectExtent l="0" t="0" r="698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2630701" cy="3341050"/>
                    </a:xfrm>
                    <a:prstGeom prst="rect">
                      <a:avLst/>
                    </a:prstGeom>
                  </pic:spPr>
                </pic:pic>
              </a:graphicData>
            </a:graphic>
          </wp:inline>
        </w:drawing>
      </w:r>
    </w:p>
    <w:p w14:paraId="0F87D973" w14:textId="2A65D511" w:rsidR="000465AC" w:rsidRPr="00056D52" w:rsidRDefault="000465AC" w:rsidP="00056D52">
      <w:pPr>
        <w:spacing w:line="276" w:lineRule="auto"/>
        <w:jc w:val="both"/>
        <w:rPr>
          <w:rFonts w:cstheme="minorHAnsi"/>
          <w:sz w:val="22"/>
          <w:szCs w:val="22"/>
        </w:rPr>
      </w:pPr>
      <w:r w:rsidRPr="00056D52">
        <w:rPr>
          <w:rFonts w:cstheme="minorHAnsi"/>
          <w:sz w:val="22"/>
          <w:szCs w:val="22"/>
        </w:rPr>
        <w:br/>
      </w:r>
    </w:p>
    <w:p w14:paraId="69ADBB2F" w14:textId="77777777" w:rsidR="000465AC" w:rsidRPr="00056D52" w:rsidRDefault="000465AC" w:rsidP="00056D52">
      <w:pPr>
        <w:spacing w:line="276" w:lineRule="auto"/>
        <w:jc w:val="both"/>
        <w:rPr>
          <w:rFonts w:cstheme="minorHAnsi"/>
          <w:sz w:val="22"/>
          <w:szCs w:val="22"/>
        </w:rPr>
      </w:pPr>
    </w:p>
    <w:p w14:paraId="48F2F2EF" w14:textId="74DD3880" w:rsidR="000465AC" w:rsidRPr="00056D52" w:rsidRDefault="000465AC" w:rsidP="00056D52">
      <w:pPr>
        <w:spacing w:line="276" w:lineRule="auto"/>
        <w:jc w:val="center"/>
        <w:rPr>
          <w:rFonts w:cstheme="minorHAnsi"/>
          <w:i/>
          <w:iCs/>
          <w:color w:val="002060"/>
          <w:sz w:val="28"/>
          <w:szCs w:val="28"/>
        </w:rPr>
      </w:pPr>
      <w:r w:rsidRPr="00056D52">
        <w:rPr>
          <w:rFonts w:cstheme="minorHAnsi"/>
          <w:sz w:val="22"/>
          <w:szCs w:val="22"/>
        </w:rPr>
        <w:br/>
      </w:r>
      <w:r w:rsidR="00FD312B">
        <w:rPr>
          <w:rFonts w:cstheme="minorHAnsi"/>
          <w:i/>
          <w:iCs/>
          <w:color w:val="002060"/>
          <w:sz w:val="28"/>
          <w:szCs w:val="28"/>
        </w:rPr>
        <w:t>Ožujak</w:t>
      </w:r>
      <w:r w:rsidRPr="00056D52">
        <w:rPr>
          <w:rFonts w:cstheme="minorHAnsi"/>
          <w:i/>
          <w:iCs/>
          <w:color w:val="002060"/>
          <w:sz w:val="28"/>
          <w:szCs w:val="28"/>
        </w:rPr>
        <w:t>, 202</w:t>
      </w:r>
      <w:r w:rsidR="00FD312B">
        <w:rPr>
          <w:rFonts w:cstheme="minorHAnsi"/>
          <w:i/>
          <w:iCs/>
          <w:color w:val="002060"/>
          <w:sz w:val="28"/>
          <w:szCs w:val="28"/>
        </w:rPr>
        <w:t>4</w:t>
      </w:r>
      <w:r w:rsidRPr="00056D52">
        <w:rPr>
          <w:rFonts w:cstheme="minorHAnsi"/>
          <w:i/>
          <w:iCs/>
          <w:color w:val="002060"/>
          <w:sz w:val="28"/>
          <w:szCs w:val="28"/>
        </w:rPr>
        <w:t>. godine</w:t>
      </w:r>
    </w:p>
    <w:p w14:paraId="683F7712" w14:textId="7191BDD4" w:rsidR="000465AC" w:rsidRPr="00056D52" w:rsidRDefault="000465AC" w:rsidP="00056D52">
      <w:pPr>
        <w:spacing w:line="276" w:lineRule="auto"/>
        <w:jc w:val="both"/>
        <w:rPr>
          <w:rFonts w:cstheme="minorHAnsi"/>
          <w:i/>
          <w:iCs/>
          <w:sz w:val="28"/>
          <w:szCs w:val="28"/>
        </w:rPr>
      </w:pPr>
    </w:p>
    <w:p w14:paraId="057EC3D5" w14:textId="74AE4F49" w:rsidR="000465AC" w:rsidRPr="00056D52" w:rsidRDefault="000465AC" w:rsidP="00056D52">
      <w:pPr>
        <w:spacing w:line="276" w:lineRule="auto"/>
        <w:jc w:val="both"/>
        <w:rPr>
          <w:rFonts w:cstheme="minorHAnsi"/>
          <w:lang w:eastAsia="hr-HR"/>
        </w:rPr>
      </w:pPr>
    </w:p>
    <w:bookmarkStart w:id="0" w:name="_Toc127357198" w:displacedByCustomXml="next"/>
    <w:sdt>
      <w:sdtPr>
        <w:rPr>
          <w:rFonts w:asciiTheme="minorHAnsi" w:eastAsiaTheme="minorEastAsia" w:hAnsiTheme="minorHAnsi" w:cstheme="minorBidi"/>
          <w:color w:val="auto"/>
          <w:sz w:val="20"/>
          <w:szCs w:val="20"/>
          <w:lang w:eastAsia="en-US"/>
        </w:rPr>
        <w:id w:val="-1666622727"/>
        <w:docPartObj>
          <w:docPartGallery w:val="Table of Contents"/>
          <w:docPartUnique/>
        </w:docPartObj>
      </w:sdtPr>
      <w:sdtEndPr>
        <w:rPr>
          <w:b/>
          <w:bCs/>
          <w:noProof/>
        </w:rPr>
      </w:sdtEndPr>
      <w:sdtContent>
        <w:p w14:paraId="2713B476" w14:textId="564DA0F3" w:rsidR="0033097E" w:rsidRDefault="0033097E">
          <w:pPr>
            <w:pStyle w:val="TOCNaslov"/>
          </w:pPr>
          <w:r>
            <w:t>Sadržaj</w:t>
          </w:r>
        </w:p>
        <w:p w14:paraId="1DD89C35" w14:textId="27FD15BC" w:rsidR="00B817B1" w:rsidRDefault="0033097E">
          <w:pPr>
            <w:pStyle w:val="Sadraj2"/>
            <w:rPr>
              <w:noProof/>
              <w:kern w:val="2"/>
              <w:sz w:val="22"/>
              <w:szCs w:val="22"/>
              <w:lang w:eastAsia="hr-HR"/>
              <w14:ligatures w14:val="standardContextual"/>
            </w:rPr>
          </w:pPr>
          <w:r>
            <w:fldChar w:fldCharType="begin"/>
          </w:r>
          <w:r>
            <w:instrText xml:space="preserve"> TOC \o "1-3" \h \z \u </w:instrText>
          </w:r>
          <w:r>
            <w:fldChar w:fldCharType="separate"/>
          </w:r>
          <w:hyperlink w:anchor="_Toc162427553" w:history="1">
            <w:r w:rsidR="00B817B1" w:rsidRPr="00EB0B64">
              <w:rPr>
                <w:rStyle w:val="Hiperveza"/>
                <w:rFonts w:cstheme="minorHAnsi"/>
                <w:noProof/>
              </w:rPr>
              <w:t>UVODNA RIJEČ NAČELNIKA</w:t>
            </w:r>
            <w:r w:rsidR="00B817B1">
              <w:rPr>
                <w:noProof/>
                <w:webHidden/>
              </w:rPr>
              <w:tab/>
            </w:r>
            <w:r w:rsidR="00B817B1">
              <w:rPr>
                <w:noProof/>
                <w:webHidden/>
              </w:rPr>
              <w:fldChar w:fldCharType="begin"/>
            </w:r>
            <w:r w:rsidR="00B817B1">
              <w:rPr>
                <w:noProof/>
                <w:webHidden/>
              </w:rPr>
              <w:instrText xml:space="preserve"> PAGEREF _Toc162427553 \h </w:instrText>
            </w:r>
            <w:r w:rsidR="00B817B1">
              <w:rPr>
                <w:noProof/>
                <w:webHidden/>
              </w:rPr>
            </w:r>
            <w:r w:rsidR="00B817B1">
              <w:rPr>
                <w:noProof/>
                <w:webHidden/>
              </w:rPr>
              <w:fldChar w:fldCharType="separate"/>
            </w:r>
            <w:r w:rsidR="00B817B1">
              <w:rPr>
                <w:noProof/>
                <w:webHidden/>
              </w:rPr>
              <w:t>3</w:t>
            </w:r>
            <w:r w:rsidR="00B817B1">
              <w:rPr>
                <w:noProof/>
                <w:webHidden/>
              </w:rPr>
              <w:fldChar w:fldCharType="end"/>
            </w:r>
          </w:hyperlink>
        </w:p>
        <w:p w14:paraId="19ED590D" w14:textId="351C4607" w:rsidR="00B817B1" w:rsidRDefault="00B817B1">
          <w:pPr>
            <w:pStyle w:val="Sadraj2"/>
            <w:rPr>
              <w:noProof/>
              <w:kern w:val="2"/>
              <w:sz w:val="22"/>
              <w:szCs w:val="22"/>
              <w:lang w:eastAsia="hr-HR"/>
              <w14:ligatures w14:val="standardContextual"/>
            </w:rPr>
          </w:pPr>
          <w:hyperlink w:anchor="_Toc162427554" w:history="1">
            <w:r w:rsidRPr="00EB0B64">
              <w:rPr>
                <w:rStyle w:val="Hiperveza"/>
                <w:rFonts w:cstheme="minorHAnsi"/>
                <w:noProof/>
              </w:rPr>
              <w:t>1. UVOD</w:t>
            </w:r>
            <w:r>
              <w:rPr>
                <w:noProof/>
                <w:webHidden/>
              </w:rPr>
              <w:tab/>
            </w:r>
            <w:r>
              <w:rPr>
                <w:noProof/>
                <w:webHidden/>
              </w:rPr>
              <w:fldChar w:fldCharType="begin"/>
            </w:r>
            <w:r>
              <w:rPr>
                <w:noProof/>
                <w:webHidden/>
              </w:rPr>
              <w:instrText xml:space="preserve"> PAGEREF _Toc162427554 \h </w:instrText>
            </w:r>
            <w:r>
              <w:rPr>
                <w:noProof/>
                <w:webHidden/>
              </w:rPr>
            </w:r>
            <w:r>
              <w:rPr>
                <w:noProof/>
                <w:webHidden/>
              </w:rPr>
              <w:fldChar w:fldCharType="separate"/>
            </w:r>
            <w:r>
              <w:rPr>
                <w:noProof/>
                <w:webHidden/>
              </w:rPr>
              <w:t>4</w:t>
            </w:r>
            <w:r>
              <w:rPr>
                <w:noProof/>
                <w:webHidden/>
              </w:rPr>
              <w:fldChar w:fldCharType="end"/>
            </w:r>
          </w:hyperlink>
        </w:p>
        <w:p w14:paraId="417DF940" w14:textId="4385DB17" w:rsidR="00B817B1" w:rsidRDefault="00B817B1">
          <w:pPr>
            <w:pStyle w:val="Sadraj3"/>
            <w:tabs>
              <w:tab w:val="right" w:leader="dot" w:pos="9016"/>
            </w:tabs>
            <w:rPr>
              <w:noProof/>
              <w:kern w:val="2"/>
              <w:sz w:val="22"/>
              <w:szCs w:val="22"/>
              <w:lang w:eastAsia="hr-HR"/>
              <w14:ligatures w14:val="standardContextual"/>
            </w:rPr>
          </w:pPr>
          <w:hyperlink w:anchor="_Toc162427555" w:history="1">
            <w:r w:rsidRPr="00EB0B64">
              <w:rPr>
                <w:rStyle w:val="Hiperveza"/>
                <w:rFonts w:cstheme="minorHAnsi"/>
                <w:noProof/>
              </w:rPr>
              <w:t>1.1. Kontekst i metodologija izrade plana razvoja</w:t>
            </w:r>
            <w:r>
              <w:rPr>
                <w:noProof/>
                <w:webHidden/>
              </w:rPr>
              <w:tab/>
            </w:r>
            <w:r>
              <w:rPr>
                <w:noProof/>
                <w:webHidden/>
              </w:rPr>
              <w:fldChar w:fldCharType="begin"/>
            </w:r>
            <w:r>
              <w:rPr>
                <w:noProof/>
                <w:webHidden/>
              </w:rPr>
              <w:instrText xml:space="preserve"> PAGEREF _Toc162427555 \h </w:instrText>
            </w:r>
            <w:r>
              <w:rPr>
                <w:noProof/>
                <w:webHidden/>
              </w:rPr>
            </w:r>
            <w:r>
              <w:rPr>
                <w:noProof/>
                <w:webHidden/>
              </w:rPr>
              <w:fldChar w:fldCharType="separate"/>
            </w:r>
            <w:r>
              <w:rPr>
                <w:noProof/>
                <w:webHidden/>
              </w:rPr>
              <w:t>4</w:t>
            </w:r>
            <w:r>
              <w:rPr>
                <w:noProof/>
                <w:webHidden/>
              </w:rPr>
              <w:fldChar w:fldCharType="end"/>
            </w:r>
          </w:hyperlink>
        </w:p>
        <w:p w14:paraId="18CFE890" w14:textId="3B6A4C7E" w:rsidR="00B817B1" w:rsidRDefault="00B817B1">
          <w:pPr>
            <w:pStyle w:val="Sadraj3"/>
            <w:tabs>
              <w:tab w:val="right" w:leader="dot" w:pos="9016"/>
            </w:tabs>
            <w:rPr>
              <w:noProof/>
              <w:kern w:val="2"/>
              <w:sz w:val="22"/>
              <w:szCs w:val="22"/>
              <w:lang w:eastAsia="hr-HR"/>
              <w14:ligatures w14:val="standardContextual"/>
            </w:rPr>
          </w:pPr>
          <w:hyperlink w:anchor="_Toc162427556" w:history="1">
            <w:r w:rsidRPr="00EB0B64">
              <w:rPr>
                <w:rStyle w:val="Hiperveza"/>
                <w:rFonts w:cstheme="minorHAnsi"/>
                <w:noProof/>
              </w:rPr>
              <w:t>1.2. Zakonodavni okvir</w:t>
            </w:r>
            <w:r>
              <w:rPr>
                <w:noProof/>
                <w:webHidden/>
              </w:rPr>
              <w:tab/>
            </w:r>
            <w:r>
              <w:rPr>
                <w:noProof/>
                <w:webHidden/>
              </w:rPr>
              <w:fldChar w:fldCharType="begin"/>
            </w:r>
            <w:r>
              <w:rPr>
                <w:noProof/>
                <w:webHidden/>
              </w:rPr>
              <w:instrText xml:space="preserve"> PAGEREF _Toc162427556 \h </w:instrText>
            </w:r>
            <w:r>
              <w:rPr>
                <w:noProof/>
                <w:webHidden/>
              </w:rPr>
            </w:r>
            <w:r>
              <w:rPr>
                <w:noProof/>
                <w:webHidden/>
              </w:rPr>
              <w:fldChar w:fldCharType="separate"/>
            </w:r>
            <w:r>
              <w:rPr>
                <w:noProof/>
                <w:webHidden/>
              </w:rPr>
              <w:t>5</w:t>
            </w:r>
            <w:r>
              <w:rPr>
                <w:noProof/>
                <w:webHidden/>
              </w:rPr>
              <w:fldChar w:fldCharType="end"/>
            </w:r>
          </w:hyperlink>
        </w:p>
        <w:p w14:paraId="7B19ADC2" w14:textId="440CBA2E" w:rsidR="00B817B1" w:rsidRDefault="00B817B1">
          <w:pPr>
            <w:pStyle w:val="Sadraj3"/>
            <w:tabs>
              <w:tab w:val="right" w:leader="dot" w:pos="9016"/>
            </w:tabs>
            <w:rPr>
              <w:noProof/>
              <w:kern w:val="2"/>
              <w:sz w:val="22"/>
              <w:szCs w:val="22"/>
              <w:lang w:eastAsia="hr-HR"/>
              <w14:ligatures w14:val="standardContextual"/>
            </w:rPr>
          </w:pPr>
          <w:hyperlink w:anchor="_Toc162427557" w:history="1">
            <w:r w:rsidRPr="00EB0B64">
              <w:rPr>
                <w:rStyle w:val="Hiperveza"/>
                <w:rFonts w:cstheme="minorHAnsi"/>
                <w:noProof/>
              </w:rPr>
              <w:t>1.3. Strateški okvir</w:t>
            </w:r>
            <w:r>
              <w:rPr>
                <w:noProof/>
                <w:webHidden/>
              </w:rPr>
              <w:tab/>
            </w:r>
            <w:r>
              <w:rPr>
                <w:noProof/>
                <w:webHidden/>
              </w:rPr>
              <w:fldChar w:fldCharType="begin"/>
            </w:r>
            <w:r>
              <w:rPr>
                <w:noProof/>
                <w:webHidden/>
              </w:rPr>
              <w:instrText xml:space="preserve"> PAGEREF _Toc162427557 \h </w:instrText>
            </w:r>
            <w:r>
              <w:rPr>
                <w:noProof/>
                <w:webHidden/>
              </w:rPr>
            </w:r>
            <w:r>
              <w:rPr>
                <w:noProof/>
                <w:webHidden/>
              </w:rPr>
              <w:fldChar w:fldCharType="separate"/>
            </w:r>
            <w:r>
              <w:rPr>
                <w:noProof/>
                <w:webHidden/>
              </w:rPr>
              <w:t>5</w:t>
            </w:r>
            <w:r>
              <w:rPr>
                <w:noProof/>
                <w:webHidden/>
              </w:rPr>
              <w:fldChar w:fldCharType="end"/>
            </w:r>
          </w:hyperlink>
        </w:p>
        <w:p w14:paraId="232BD654" w14:textId="121366E6" w:rsidR="00B817B1" w:rsidRDefault="00B817B1">
          <w:pPr>
            <w:pStyle w:val="Sadraj2"/>
            <w:rPr>
              <w:noProof/>
              <w:kern w:val="2"/>
              <w:sz w:val="22"/>
              <w:szCs w:val="22"/>
              <w:lang w:eastAsia="hr-HR"/>
              <w14:ligatures w14:val="standardContextual"/>
            </w:rPr>
          </w:pPr>
          <w:hyperlink w:anchor="_Toc162427558" w:history="1">
            <w:r w:rsidRPr="00EB0B64">
              <w:rPr>
                <w:rStyle w:val="Hiperveza"/>
                <w:rFonts w:cstheme="minorHAnsi"/>
                <w:noProof/>
              </w:rPr>
              <w:t>2. ANALIZA POSTOJEĆEG STANJA</w:t>
            </w:r>
            <w:r>
              <w:rPr>
                <w:noProof/>
                <w:webHidden/>
              </w:rPr>
              <w:tab/>
            </w:r>
            <w:r>
              <w:rPr>
                <w:noProof/>
                <w:webHidden/>
              </w:rPr>
              <w:fldChar w:fldCharType="begin"/>
            </w:r>
            <w:r>
              <w:rPr>
                <w:noProof/>
                <w:webHidden/>
              </w:rPr>
              <w:instrText xml:space="preserve"> PAGEREF _Toc162427558 \h </w:instrText>
            </w:r>
            <w:r>
              <w:rPr>
                <w:noProof/>
                <w:webHidden/>
              </w:rPr>
            </w:r>
            <w:r>
              <w:rPr>
                <w:noProof/>
                <w:webHidden/>
              </w:rPr>
              <w:fldChar w:fldCharType="separate"/>
            </w:r>
            <w:r>
              <w:rPr>
                <w:noProof/>
                <w:webHidden/>
              </w:rPr>
              <w:t>8</w:t>
            </w:r>
            <w:r>
              <w:rPr>
                <w:noProof/>
                <w:webHidden/>
              </w:rPr>
              <w:fldChar w:fldCharType="end"/>
            </w:r>
          </w:hyperlink>
        </w:p>
        <w:p w14:paraId="63CA08E3" w14:textId="00D31492" w:rsidR="00B817B1" w:rsidRDefault="00B817B1">
          <w:pPr>
            <w:pStyle w:val="Sadraj3"/>
            <w:tabs>
              <w:tab w:val="right" w:leader="dot" w:pos="9016"/>
            </w:tabs>
            <w:rPr>
              <w:noProof/>
              <w:kern w:val="2"/>
              <w:sz w:val="22"/>
              <w:szCs w:val="22"/>
              <w:lang w:eastAsia="hr-HR"/>
              <w14:ligatures w14:val="standardContextual"/>
            </w:rPr>
          </w:pPr>
          <w:hyperlink w:anchor="_Toc162427559" w:history="1">
            <w:r w:rsidRPr="00EB0B64">
              <w:rPr>
                <w:rStyle w:val="Hiperveza"/>
                <w:rFonts w:cstheme="minorHAnsi"/>
                <w:noProof/>
              </w:rPr>
              <w:t>2.1.  Općenito o Zagrebačkoj županiji</w:t>
            </w:r>
            <w:r>
              <w:rPr>
                <w:noProof/>
                <w:webHidden/>
              </w:rPr>
              <w:tab/>
            </w:r>
            <w:r>
              <w:rPr>
                <w:noProof/>
                <w:webHidden/>
              </w:rPr>
              <w:fldChar w:fldCharType="begin"/>
            </w:r>
            <w:r>
              <w:rPr>
                <w:noProof/>
                <w:webHidden/>
              </w:rPr>
              <w:instrText xml:space="preserve"> PAGEREF _Toc162427559 \h </w:instrText>
            </w:r>
            <w:r>
              <w:rPr>
                <w:noProof/>
                <w:webHidden/>
              </w:rPr>
            </w:r>
            <w:r>
              <w:rPr>
                <w:noProof/>
                <w:webHidden/>
              </w:rPr>
              <w:fldChar w:fldCharType="separate"/>
            </w:r>
            <w:r>
              <w:rPr>
                <w:noProof/>
                <w:webHidden/>
              </w:rPr>
              <w:t>8</w:t>
            </w:r>
            <w:r>
              <w:rPr>
                <w:noProof/>
                <w:webHidden/>
              </w:rPr>
              <w:fldChar w:fldCharType="end"/>
            </w:r>
          </w:hyperlink>
        </w:p>
        <w:p w14:paraId="58C3EB64" w14:textId="722D60F4" w:rsidR="00B817B1" w:rsidRDefault="00B817B1">
          <w:pPr>
            <w:pStyle w:val="Sadraj3"/>
            <w:tabs>
              <w:tab w:val="right" w:leader="dot" w:pos="9016"/>
            </w:tabs>
            <w:rPr>
              <w:noProof/>
              <w:kern w:val="2"/>
              <w:sz w:val="22"/>
              <w:szCs w:val="22"/>
              <w:lang w:eastAsia="hr-HR"/>
              <w14:ligatures w14:val="standardContextual"/>
            </w:rPr>
          </w:pPr>
          <w:hyperlink w:anchor="_Toc162427560" w:history="1">
            <w:r w:rsidRPr="00EB0B64">
              <w:rPr>
                <w:rStyle w:val="Hiperveza"/>
                <w:rFonts w:cstheme="minorHAnsi"/>
                <w:noProof/>
              </w:rPr>
              <w:t>2.2. Osnovni podaci o Općini Kloštar Ivanić</w:t>
            </w:r>
            <w:r>
              <w:rPr>
                <w:noProof/>
                <w:webHidden/>
              </w:rPr>
              <w:tab/>
            </w:r>
            <w:r>
              <w:rPr>
                <w:noProof/>
                <w:webHidden/>
              </w:rPr>
              <w:fldChar w:fldCharType="begin"/>
            </w:r>
            <w:r>
              <w:rPr>
                <w:noProof/>
                <w:webHidden/>
              </w:rPr>
              <w:instrText xml:space="preserve"> PAGEREF _Toc162427560 \h </w:instrText>
            </w:r>
            <w:r>
              <w:rPr>
                <w:noProof/>
                <w:webHidden/>
              </w:rPr>
            </w:r>
            <w:r>
              <w:rPr>
                <w:noProof/>
                <w:webHidden/>
              </w:rPr>
              <w:fldChar w:fldCharType="separate"/>
            </w:r>
            <w:r>
              <w:rPr>
                <w:noProof/>
                <w:webHidden/>
              </w:rPr>
              <w:t>10</w:t>
            </w:r>
            <w:r>
              <w:rPr>
                <w:noProof/>
                <w:webHidden/>
              </w:rPr>
              <w:fldChar w:fldCharType="end"/>
            </w:r>
          </w:hyperlink>
        </w:p>
        <w:p w14:paraId="6F2A4FFD" w14:textId="7830C1CF" w:rsidR="00B817B1" w:rsidRDefault="00B817B1">
          <w:pPr>
            <w:pStyle w:val="Sadraj3"/>
            <w:tabs>
              <w:tab w:val="right" w:leader="dot" w:pos="9016"/>
            </w:tabs>
            <w:rPr>
              <w:noProof/>
              <w:kern w:val="2"/>
              <w:sz w:val="22"/>
              <w:szCs w:val="22"/>
              <w:lang w:eastAsia="hr-HR"/>
              <w14:ligatures w14:val="standardContextual"/>
            </w:rPr>
          </w:pPr>
          <w:hyperlink w:anchor="_Toc162427561" w:history="1">
            <w:r w:rsidRPr="00EB0B64">
              <w:rPr>
                <w:rStyle w:val="Hiperveza"/>
                <w:rFonts w:cstheme="minorHAnsi"/>
                <w:noProof/>
              </w:rPr>
              <w:t>2.3. Osnovne značajke prostora i prirodna obilježja</w:t>
            </w:r>
            <w:r>
              <w:rPr>
                <w:noProof/>
                <w:webHidden/>
              </w:rPr>
              <w:tab/>
            </w:r>
            <w:r>
              <w:rPr>
                <w:noProof/>
                <w:webHidden/>
              </w:rPr>
              <w:fldChar w:fldCharType="begin"/>
            </w:r>
            <w:r>
              <w:rPr>
                <w:noProof/>
                <w:webHidden/>
              </w:rPr>
              <w:instrText xml:space="preserve"> PAGEREF _Toc162427561 \h </w:instrText>
            </w:r>
            <w:r>
              <w:rPr>
                <w:noProof/>
                <w:webHidden/>
              </w:rPr>
            </w:r>
            <w:r>
              <w:rPr>
                <w:noProof/>
                <w:webHidden/>
              </w:rPr>
              <w:fldChar w:fldCharType="separate"/>
            </w:r>
            <w:r>
              <w:rPr>
                <w:noProof/>
                <w:webHidden/>
              </w:rPr>
              <w:t>15</w:t>
            </w:r>
            <w:r>
              <w:rPr>
                <w:noProof/>
                <w:webHidden/>
              </w:rPr>
              <w:fldChar w:fldCharType="end"/>
            </w:r>
          </w:hyperlink>
        </w:p>
        <w:p w14:paraId="454B95FF" w14:textId="35A826EB" w:rsidR="00B817B1" w:rsidRDefault="00B817B1">
          <w:pPr>
            <w:pStyle w:val="Sadraj3"/>
            <w:tabs>
              <w:tab w:val="right" w:leader="dot" w:pos="9016"/>
            </w:tabs>
            <w:rPr>
              <w:noProof/>
              <w:kern w:val="2"/>
              <w:sz w:val="22"/>
              <w:szCs w:val="22"/>
              <w:lang w:eastAsia="hr-HR"/>
              <w14:ligatures w14:val="standardContextual"/>
            </w:rPr>
          </w:pPr>
          <w:hyperlink w:anchor="_Toc162427562" w:history="1">
            <w:r w:rsidRPr="00EB0B64">
              <w:rPr>
                <w:rStyle w:val="Hiperveza"/>
                <w:rFonts w:eastAsia="Times New Roman" w:cstheme="minorHAnsi"/>
                <w:noProof/>
                <w:lang w:eastAsia="hr-HR"/>
              </w:rPr>
              <w:t>2.4. Komunalna infrastruktura</w:t>
            </w:r>
            <w:r>
              <w:rPr>
                <w:noProof/>
                <w:webHidden/>
              </w:rPr>
              <w:tab/>
            </w:r>
            <w:r>
              <w:rPr>
                <w:noProof/>
                <w:webHidden/>
              </w:rPr>
              <w:fldChar w:fldCharType="begin"/>
            </w:r>
            <w:r>
              <w:rPr>
                <w:noProof/>
                <w:webHidden/>
              </w:rPr>
              <w:instrText xml:space="preserve"> PAGEREF _Toc162427562 \h </w:instrText>
            </w:r>
            <w:r>
              <w:rPr>
                <w:noProof/>
                <w:webHidden/>
              </w:rPr>
            </w:r>
            <w:r>
              <w:rPr>
                <w:noProof/>
                <w:webHidden/>
              </w:rPr>
              <w:fldChar w:fldCharType="separate"/>
            </w:r>
            <w:r>
              <w:rPr>
                <w:noProof/>
                <w:webHidden/>
              </w:rPr>
              <w:t>17</w:t>
            </w:r>
            <w:r>
              <w:rPr>
                <w:noProof/>
                <w:webHidden/>
              </w:rPr>
              <w:fldChar w:fldCharType="end"/>
            </w:r>
          </w:hyperlink>
        </w:p>
        <w:p w14:paraId="7FC61F7D" w14:textId="54C0CE10" w:rsidR="00B817B1" w:rsidRDefault="00B817B1">
          <w:pPr>
            <w:pStyle w:val="Sadraj3"/>
            <w:tabs>
              <w:tab w:val="right" w:leader="dot" w:pos="9016"/>
            </w:tabs>
            <w:rPr>
              <w:noProof/>
              <w:kern w:val="2"/>
              <w:sz w:val="22"/>
              <w:szCs w:val="22"/>
              <w:lang w:eastAsia="hr-HR"/>
              <w14:ligatures w14:val="standardContextual"/>
            </w:rPr>
          </w:pPr>
          <w:hyperlink w:anchor="_Toc162427563" w:history="1">
            <w:r w:rsidRPr="00EB0B64">
              <w:rPr>
                <w:rStyle w:val="Hiperveza"/>
                <w:rFonts w:cstheme="minorHAnsi"/>
                <w:noProof/>
              </w:rPr>
              <w:t>2.5. Društvena infrastruktura</w:t>
            </w:r>
            <w:r>
              <w:rPr>
                <w:noProof/>
                <w:webHidden/>
              </w:rPr>
              <w:tab/>
            </w:r>
            <w:r>
              <w:rPr>
                <w:noProof/>
                <w:webHidden/>
              </w:rPr>
              <w:fldChar w:fldCharType="begin"/>
            </w:r>
            <w:r>
              <w:rPr>
                <w:noProof/>
                <w:webHidden/>
              </w:rPr>
              <w:instrText xml:space="preserve"> PAGEREF _Toc162427563 \h </w:instrText>
            </w:r>
            <w:r>
              <w:rPr>
                <w:noProof/>
                <w:webHidden/>
              </w:rPr>
            </w:r>
            <w:r>
              <w:rPr>
                <w:noProof/>
                <w:webHidden/>
              </w:rPr>
              <w:fldChar w:fldCharType="separate"/>
            </w:r>
            <w:r>
              <w:rPr>
                <w:noProof/>
                <w:webHidden/>
              </w:rPr>
              <w:t>20</w:t>
            </w:r>
            <w:r>
              <w:rPr>
                <w:noProof/>
                <w:webHidden/>
              </w:rPr>
              <w:fldChar w:fldCharType="end"/>
            </w:r>
          </w:hyperlink>
        </w:p>
        <w:p w14:paraId="6EB30607" w14:textId="2831F3EF" w:rsidR="00B817B1" w:rsidRDefault="00B817B1">
          <w:pPr>
            <w:pStyle w:val="Sadraj3"/>
            <w:tabs>
              <w:tab w:val="right" w:leader="dot" w:pos="9016"/>
            </w:tabs>
            <w:rPr>
              <w:noProof/>
              <w:kern w:val="2"/>
              <w:sz w:val="22"/>
              <w:szCs w:val="22"/>
              <w:lang w:eastAsia="hr-HR"/>
              <w14:ligatures w14:val="standardContextual"/>
            </w:rPr>
          </w:pPr>
          <w:hyperlink w:anchor="_Toc162427564" w:history="1">
            <w:r w:rsidRPr="00EB0B64">
              <w:rPr>
                <w:rStyle w:val="Hiperveza"/>
                <w:rFonts w:cstheme="minorHAnsi"/>
                <w:noProof/>
              </w:rPr>
              <w:t>2.6. Obrazovanje, kultura i socijalna infrastruktura</w:t>
            </w:r>
            <w:r>
              <w:rPr>
                <w:noProof/>
                <w:webHidden/>
              </w:rPr>
              <w:tab/>
            </w:r>
            <w:r>
              <w:rPr>
                <w:noProof/>
                <w:webHidden/>
              </w:rPr>
              <w:fldChar w:fldCharType="begin"/>
            </w:r>
            <w:r>
              <w:rPr>
                <w:noProof/>
                <w:webHidden/>
              </w:rPr>
              <w:instrText xml:space="preserve"> PAGEREF _Toc162427564 \h </w:instrText>
            </w:r>
            <w:r>
              <w:rPr>
                <w:noProof/>
                <w:webHidden/>
              </w:rPr>
            </w:r>
            <w:r>
              <w:rPr>
                <w:noProof/>
                <w:webHidden/>
              </w:rPr>
              <w:fldChar w:fldCharType="separate"/>
            </w:r>
            <w:r>
              <w:rPr>
                <w:noProof/>
                <w:webHidden/>
              </w:rPr>
              <w:t>25</w:t>
            </w:r>
            <w:r>
              <w:rPr>
                <w:noProof/>
                <w:webHidden/>
              </w:rPr>
              <w:fldChar w:fldCharType="end"/>
            </w:r>
          </w:hyperlink>
        </w:p>
        <w:p w14:paraId="64FB320D" w14:textId="0D8D3BFB" w:rsidR="00B817B1" w:rsidRDefault="00B817B1">
          <w:pPr>
            <w:pStyle w:val="Sadraj3"/>
            <w:tabs>
              <w:tab w:val="right" w:leader="dot" w:pos="9016"/>
            </w:tabs>
            <w:rPr>
              <w:noProof/>
              <w:kern w:val="2"/>
              <w:sz w:val="22"/>
              <w:szCs w:val="22"/>
              <w:lang w:eastAsia="hr-HR"/>
              <w14:ligatures w14:val="standardContextual"/>
            </w:rPr>
          </w:pPr>
          <w:hyperlink w:anchor="_Toc162427565" w:history="1">
            <w:r w:rsidRPr="00EB0B64">
              <w:rPr>
                <w:rStyle w:val="Hiperveza"/>
                <w:rFonts w:cstheme="minorHAnsi"/>
                <w:noProof/>
              </w:rPr>
              <w:t>2.7. Gospodarstvo</w:t>
            </w:r>
            <w:r>
              <w:rPr>
                <w:noProof/>
                <w:webHidden/>
              </w:rPr>
              <w:tab/>
            </w:r>
            <w:r>
              <w:rPr>
                <w:noProof/>
                <w:webHidden/>
              </w:rPr>
              <w:fldChar w:fldCharType="begin"/>
            </w:r>
            <w:r>
              <w:rPr>
                <w:noProof/>
                <w:webHidden/>
              </w:rPr>
              <w:instrText xml:space="preserve"> PAGEREF _Toc162427565 \h </w:instrText>
            </w:r>
            <w:r>
              <w:rPr>
                <w:noProof/>
                <w:webHidden/>
              </w:rPr>
            </w:r>
            <w:r>
              <w:rPr>
                <w:noProof/>
                <w:webHidden/>
              </w:rPr>
              <w:fldChar w:fldCharType="separate"/>
            </w:r>
            <w:r>
              <w:rPr>
                <w:noProof/>
                <w:webHidden/>
              </w:rPr>
              <w:t>31</w:t>
            </w:r>
            <w:r>
              <w:rPr>
                <w:noProof/>
                <w:webHidden/>
              </w:rPr>
              <w:fldChar w:fldCharType="end"/>
            </w:r>
          </w:hyperlink>
        </w:p>
        <w:p w14:paraId="13BC1223" w14:textId="5056CDA9" w:rsidR="00B817B1" w:rsidRDefault="00B817B1">
          <w:pPr>
            <w:pStyle w:val="Sadraj2"/>
            <w:rPr>
              <w:noProof/>
              <w:kern w:val="2"/>
              <w:sz w:val="22"/>
              <w:szCs w:val="22"/>
              <w:lang w:eastAsia="hr-HR"/>
              <w14:ligatures w14:val="standardContextual"/>
            </w:rPr>
          </w:pPr>
          <w:hyperlink w:anchor="_Toc162427566" w:history="1">
            <w:r w:rsidRPr="00EB0B64">
              <w:rPr>
                <w:rStyle w:val="Hiperveza"/>
                <w:rFonts w:cstheme="minorHAnsi"/>
                <w:noProof/>
                <w:lang w:eastAsia="hr-HR"/>
              </w:rPr>
              <w:t>3. SWOT</w:t>
            </w:r>
            <w:r>
              <w:rPr>
                <w:noProof/>
                <w:webHidden/>
              </w:rPr>
              <w:tab/>
            </w:r>
            <w:r>
              <w:rPr>
                <w:noProof/>
                <w:webHidden/>
              </w:rPr>
              <w:fldChar w:fldCharType="begin"/>
            </w:r>
            <w:r>
              <w:rPr>
                <w:noProof/>
                <w:webHidden/>
              </w:rPr>
              <w:instrText xml:space="preserve"> PAGEREF _Toc162427566 \h </w:instrText>
            </w:r>
            <w:r>
              <w:rPr>
                <w:noProof/>
                <w:webHidden/>
              </w:rPr>
            </w:r>
            <w:r>
              <w:rPr>
                <w:noProof/>
                <w:webHidden/>
              </w:rPr>
              <w:fldChar w:fldCharType="separate"/>
            </w:r>
            <w:r>
              <w:rPr>
                <w:noProof/>
                <w:webHidden/>
              </w:rPr>
              <w:t>42</w:t>
            </w:r>
            <w:r>
              <w:rPr>
                <w:noProof/>
                <w:webHidden/>
              </w:rPr>
              <w:fldChar w:fldCharType="end"/>
            </w:r>
          </w:hyperlink>
        </w:p>
        <w:p w14:paraId="31109465" w14:textId="323FA049" w:rsidR="00B817B1" w:rsidRDefault="00B817B1">
          <w:pPr>
            <w:pStyle w:val="Sadraj2"/>
            <w:rPr>
              <w:noProof/>
              <w:kern w:val="2"/>
              <w:sz w:val="22"/>
              <w:szCs w:val="22"/>
              <w:lang w:eastAsia="hr-HR"/>
              <w14:ligatures w14:val="standardContextual"/>
            </w:rPr>
          </w:pPr>
          <w:hyperlink w:anchor="_Toc162427567" w:history="1">
            <w:r w:rsidRPr="00EB0B64">
              <w:rPr>
                <w:rStyle w:val="Hiperveza"/>
                <w:rFonts w:cstheme="minorHAnsi"/>
                <w:noProof/>
                <w:lang w:eastAsia="hr-HR"/>
              </w:rPr>
              <w:t>4. STRATEŠKI OKVIR</w:t>
            </w:r>
            <w:r>
              <w:rPr>
                <w:noProof/>
                <w:webHidden/>
              </w:rPr>
              <w:tab/>
            </w:r>
            <w:r>
              <w:rPr>
                <w:noProof/>
                <w:webHidden/>
              </w:rPr>
              <w:fldChar w:fldCharType="begin"/>
            </w:r>
            <w:r>
              <w:rPr>
                <w:noProof/>
                <w:webHidden/>
              </w:rPr>
              <w:instrText xml:space="preserve"> PAGEREF _Toc162427567 \h </w:instrText>
            </w:r>
            <w:r>
              <w:rPr>
                <w:noProof/>
                <w:webHidden/>
              </w:rPr>
            </w:r>
            <w:r>
              <w:rPr>
                <w:noProof/>
                <w:webHidden/>
              </w:rPr>
              <w:fldChar w:fldCharType="separate"/>
            </w:r>
            <w:r>
              <w:rPr>
                <w:noProof/>
                <w:webHidden/>
              </w:rPr>
              <w:t>44</w:t>
            </w:r>
            <w:r>
              <w:rPr>
                <w:noProof/>
                <w:webHidden/>
              </w:rPr>
              <w:fldChar w:fldCharType="end"/>
            </w:r>
          </w:hyperlink>
        </w:p>
        <w:p w14:paraId="6419ABB3" w14:textId="267BE18B" w:rsidR="00B817B1" w:rsidRDefault="00B817B1">
          <w:pPr>
            <w:pStyle w:val="Sadraj3"/>
            <w:tabs>
              <w:tab w:val="right" w:leader="dot" w:pos="9016"/>
            </w:tabs>
            <w:rPr>
              <w:noProof/>
              <w:kern w:val="2"/>
              <w:sz w:val="22"/>
              <w:szCs w:val="22"/>
              <w:lang w:eastAsia="hr-HR"/>
              <w14:ligatures w14:val="standardContextual"/>
            </w:rPr>
          </w:pPr>
          <w:hyperlink w:anchor="_Toc162427568" w:history="1">
            <w:r w:rsidRPr="00EB0B64">
              <w:rPr>
                <w:rStyle w:val="Hiperveza"/>
                <w:rFonts w:cstheme="minorHAnsi"/>
                <w:noProof/>
                <w:lang w:eastAsia="hr-HR"/>
              </w:rPr>
              <w:t>4.1. Vizija i misija</w:t>
            </w:r>
            <w:r>
              <w:rPr>
                <w:noProof/>
                <w:webHidden/>
              </w:rPr>
              <w:tab/>
            </w:r>
            <w:r>
              <w:rPr>
                <w:noProof/>
                <w:webHidden/>
              </w:rPr>
              <w:fldChar w:fldCharType="begin"/>
            </w:r>
            <w:r>
              <w:rPr>
                <w:noProof/>
                <w:webHidden/>
              </w:rPr>
              <w:instrText xml:space="preserve"> PAGEREF _Toc162427568 \h </w:instrText>
            </w:r>
            <w:r>
              <w:rPr>
                <w:noProof/>
                <w:webHidden/>
              </w:rPr>
            </w:r>
            <w:r>
              <w:rPr>
                <w:noProof/>
                <w:webHidden/>
              </w:rPr>
              <w:fldChar w:fldCharType="separate"/>
            </w:r>
            <w:r>
              <w:rPr>
                <w:noProof/>
                <w:webHidden/>
              </w:rPr>
              <w:t>44</w:t>
            </w:r>
            <w:r>
              <w:rPr>
                <w:noProof/>
                <w:webHidden/>
              </w:rPr>
              <w:fldChar w:fldCharType="end"/>
            </w:r>
          </w:hyperlink>
        </w:p>
        <w:p w14:paraId="47DCD708" w14:textId="3701FC9A" w:rsidR="00B817B1" w:rsidRDefault="00B817B1">
          <w:pPr>
            <w:pStyle w:val="Sadraj3"/>
            <w:tabs>
              <w:tab w:val="right" w:leader="dot" w:pos="9016"/>
            </w:tabs>
            <w:rPr>
              <w:noProof/>
              <w:kern w:val="2"/>
              <w:sz w:val="22"/>
              <w:szCs w:val="22"/>
              <w:lang w:eastAsia="hr-HR"/>
              <w14:ligatures w14:val="standardContextual"/>
            </w:rPr>
          </w:pPr>
          <w:hyperlink w:anchor="_Toc162427569" w:history="1">
            <w:r w:rsidRPr="00EB0B64">
              <w:rPr>
                <w:rStyle w:val="Hiperveza"/>
                <w:rFonts w:cstheme="minorHAnsi"/>
                <w:noProof/>
                <w:lang w:eastAsia="hr-HR"/>
              </w:rPr>
              <w:t>4.2. Posebni ciljevi, mjere i aktivnosti</w:t>
            </w:r>
            <w:r>
              <w:rPr>
                <w:noProof/>
                <w:webHidden/>
              </w:rPr>
              <w:tab/>
            </w:r>
            <w:r>
              <w:rPr>
                <w:noProof/>
                <w:webHidden/>
              </w:rPr>
              <w:fldChar w:fldCharType="begin"/>
            </w:r>
            <w:r>
              <w:rPr>
                <w:noProof/>
                <w:webHidden/>
              </w:rPr>
              <w:instrText xml:space="preserve"> PAGEREF _Toc162427569 \h </w:instrText>
            </w:r>
            <w:r>
              <w:rPr>
                <w:noProof/>
                <w:webHidden/>
              </w:rPr>
            </w:r>
            <w:r>
              <w:rPr>
                <w:noProof/>
                <w:webHidden/>
              </w:rPr>
              <w:fldChar w:fldCharType="separate"/>
            </w:r>
            <w:r>
              <w:rPr>
                <w:noProof/>
                <w:webHidden/>
              </w:rPr>
              <w:t>44</w:t>
            </w:r>
            <w:r>
              <w:rPr>
                <w:noProof/>
                <w:webHidden/>
              </w:rPr>
              <w:fldChar w:fldCharType="end"/>
            </w:r>
          </w:hyperlink>
        </w:p>
        <w:p w14:paraId="7E32220C" w14:textId="1A780511" w:rsidR="00B817B1" w:rsidRDefault="00B817B1">
          <w:pPr>
            <w:pStyle w:val="Sadraj3"/>
            <w:tabs>
              <w:tab w:val="right" w:leader="dot" w:pos="9016"/>
            </w:tabs>
            <w:rPr>
              <w:noProof/>
              <w:kern w:val="2"/>
              <w:sz w:val="22"/>
              <w:szCs w:val="22"/>
              <w:lang w:eastAsia="hr-HR"/>
              <w14:ligatures w14:val="standardContextual"/>
            </w:rPr>
          </w:pPr>
          <w:hyperlink w:anchor="_Toc162427570" w:history="1">
            <w:r w:rsidRPr="00EB0B64">
              <w:rPr>
                <w:rStyle w:val="Hiperveza"/>
                <w:noProof/>
              </w:rPr>
              <w:t>4.3. Popis ključnih pokazatelja</w:t>
            </w:r>
            <w:r>
              <w:rPr>
                <w:noProof/>
                <w:webHidden/>
              </w:rPr>
              <w:tab/>
            </w:r>
            <w:r>
              <w:rPr>
                <w:noProof/>
                <w:webHidden/>
              </w:rPr>
              <w:fldChar w:fldCharType="begin"/>
            </w:r>
            <w:r>
              <w:rPr>
                <w:noProof/>
                <w:webHidden/>
              </w:rPr>
              <w:instrText xml:space="preserve"> PAGEREF _Toc162427570 \h </w:instrText>
            </w:r>
            <w:r>
              <w:rPr>
                <w:noProof/>
                <w:webHidden/>
              </w:rPr>
            </w:r>
            <w:r>
              <w:rPr>
                <w:noProof/>
                <w:webHidden/>
              </w:rPr>
              <w:fldChar w:fldCharType="separate"/>
            </w:r>
            <w:r>
              <w:rPr>
                <w:noProof/>
                <w:webHidden/>
              </w:rPr>
              <w:t>46</w:t>
            </w:r>
            <w:r>
              <w:rPr>
                <w:noProof/>
                <w:webHidden/>
              </w:rPr>
              <w:fldChar w:fldCharType="end"/>
            </w:r>
          </w:hyperlink>
        </w:p>
        <w:p w14:paraId="645125E3" w14:textId="0E1A45B9" w:rsidR="00B817B1" w:rsidRDefault="00B817B1">
          <w:pPr>
            <w:pStyle w:val="Sadraj3"/>
            <w:tabs>
              <w:tab w:val="right" w:leader="dot" w:pos="9016"/>
            </w:tabs>
            <w:rPr>
              <w:noProof/>
              <w:kern w:val="2"/>
              <w:sz w:val="22"/>
              <w:szCs w:val="22"/>
              <w:lang w:eastAsia="hr-HR"/>
              <w14:ligatures w14:val="standardContextual"/>
            </w:rPr>
          </w:pPr>
          <w:hyperlink w:anchor="_Toc162427571" w:history="1">
            <w:r w:rsidRPr="00EB0B64">
              <w:rPr>
                <w:rStyle w:val="Hiperveza"/>
                <w:rFonts w:cstheme="minorHAnsi"/>
                <w:noProof/>
                <w:lang w:eastAsia="hr-HR"/>
              </w:rPr>
              <w:t>4.4. Razvojni projekti Općine Kloštar Ivanić</w:t>
            </w:r>
            <w:r>
              <w:rPr>
                <w:noProof/>
                <w:webHidden/>
              </w:rPr>
              <w:tab/>
            </w:r>
            <w:r>
              <w:rPr>
                <w:noProof/>
                <w:webHidden/>
              </w:rPr>
              <w:fldChar w:fldCharType="begin"/>
            </w:r>
            <w:r>
              <w:rPr>
                <w:noProof/>
                <w:webHidden/>
              </w:rPr>
              <w:instrText xml:space="preserve"> PAGEREF _Toc162427571 \h </w:instrText>
            </w:r>
            <w:r>
              <w:rPr>
                <w:noProof/>
                <w:webHidden/>
              </w:rPr>
            </w:r>
            <w:r>
              <w:rPr>
                <w:noProof/>
                <w:webHidden/>
              </w:rPr>
              <w:fldChar w:fldCharType="separate"/>
            </w:r>
            <w:r>
              <w:rPr>
                <w:noProof/>
                <w:webHidden/>
              </w:rPr>
              <w:t>47</w:t>
            </w:r>
            <w:r>
              <w:rPr>
                <w:noProof/>
                <w:webHidden/>
              </w:rPr>
              <w:fldChar w:fldCharType="end"/>
            </w:r>
          </w:hyperlink>
        </w:p>
        <w:p w14:paraId="1827554D" w14:textId="29A04ED4" w:rsidR="00B817B1" w:rsidRDefault="00B817B1">
          <w:pPr>
            <w:pStyle w:val="Sadraj2"/>
            <w:rPr>
              <w:noProof/>
              <w:kern w:val="2"/>
              <w:sz w:val="22"/>
              <w:szCs w:val="22"/>
              <w:lang w:eastAsia="hr-HR"/>
              <w14:ligatures w14:val="standardContextual"/>
            </w:rPr>
          </w:pPr>
          <w:hyperlink w:anchor="_Toc162427572" w:history="1">
            <w:r w:rsidRPr="00EB0B64">
              <w:rPr>
                <w:rStyle w:val="Hiperveza"/>
                <w:rFonts w:cstheme="minorHAnsi"/>
                <w:noProof/>
                <w:lang w:eastAsia="hr-HR"/>
              </w:rPr>
              <w:t>5. USKLAĐENOST S NACIONALNOM RAZVOJNOM STRATEGIJOM HRVATSKA 2030.</w:t>
            </w:r>
            <w:r>
              <w:rPr>
                <w:noProof/>
                <w:webHidden/>
              </w:rPr>
              <w:tab/>
            </w:r>
            <w:r>
              <w:rPr>
                <w:noProof/>
                <w:webHidden/>
              </w:rPr>
              <w:fldChar w:fldCharType="begin"/>
            </w:r>
            <w:r>
              <w:rPr>
                <w:noProof/>
                <w:webHidden/>
              </w:rPr>
              <w:instrText xml:space="preserve"> PAGEREF _Toc162427572 \h </w:instrText>
            </w:r>
            <w:r>
              <w:rPr>
                <w:noProof/>
                <w:webHidden/>
              </w:rPr>
            </w:r>
            <w:r>
              <w:rPr>
                <w:noProof/>
                <w:webHidden/>
              </w:rPr>
              <w:fldChar w:fldCharType="separate"/>
            </w:r>
            <w:r>
              <w:rPr>
                <w:noProof/>
                <w:webHidden/>
              </w:rPr>
              <w:t>63</w:t>
            </w:r>
            <w:r>
              <w:rPr>
                <w:noProof/>
                <w:webHidden/>
              </w:rPr>
              <w:fldChar w:fldCharType="end"/>
            </w:r>
          </w:hyperlink>
        </w:p>
        <w:p w14:paraId="38002AAA" w14:textId="5A4DF982" w:rsidR="00B817B1" w:rsidRDefault="00B817B1">
          <w:pPr>
            <w:pStyle w:val="Sadraj3"/>
            <w:tabs>
              <w:tab w:val="right" w:leader="dot" w:pos="9016"/>
            </w:tabs>
            <w:rPr>
              <w:noProof/>
              <w:kern w:val="2"/>
              <w:sz w:val="22"/>
              <w:szCs w:val="22"/>
              <w:lang w:eastAsia="hr-HR"/>
              <w14:ligatures w14:val="standardContextual"/>
            </w:rPr>
          </w:pPr>
          <w:hyperlink w:anchor="_Toc162427573" w:history="1">
            <w:r w:rsidRPr="00EB0B64">
              <w:rPr>
                <w:rStyle w:val="Hiperveza"/>
                <w:noProof/>
                <w:lang w:eastAsia="hr-HR"/>
              </w:rPr>
              <w:t>5.1. Usklađenost s Nacionalnom razvojnom strategijom Hrvatske do 2030.</w:t>
            </w:r>
            <w:r>
              <w:rPr>
                <w:noProof/>
                <w:webHidden/>
              </w:rPr>
              <w:tab/>
            </w:r>
            <w:r>
              <w:rPr>
                <w:noProof/>
                <w:webHidden/>
              </w:rPr>
              <w:fldChar w:fldCharType="begin"/>
            </w:r>
            <w:r>
              <w:rPr>
                <w:noProof/>
                <w:webHidden/>
              </w:rPr>
              <w:instrText xml:space="preserve"> PAGEREF _Toc162427573 \h </w:instrText>
            </w:r>
            <w:r>
              <w:rPr>
                <w:noProof/>
                <w:webHidden/>
              </w:rPr>
            </w:r>
            <w:r>
              <w:rPr>
                <w:noProof/>
                <w:webHidden/>
              </w:rPr>
              <w:fldChar w:fldCharType="separate"/>
            </w:r>
            <w:r>
              <w:rPr>
                <w:noProof/>
                <w:webHidden/>
              </w:rPr>
              <w:t>63</w:t>
            </w:r>
            <w:r>
              <w:rPr>
                <w:noProof/>
                <w:webHidden/>
              </w:rPr>
              <w:fldChar w:fldCharType="end"/>
            </w:r>
          </w:hyperlink>
        </w:p>
        <w:p w14:paraId="79717E5E" w14:textId="7F6FE0B0" w:rsidR="00B817B1" w:rsidRDefault="00B817B1">
          <w:pPr>
            <w:pStyle w:val="Sadraj3"/>
            <w:tabs>
              <w:tab w:val="right" w:leader="dot" w:pos="9016"/>
            </w:tabs>
            <w:rPr>
              <w:noProof/>
              <w:kern w:val="2"/>
              <w:sz w:val="22"/>
              <w:szCs w:val="22"/>
              <w:lang w:eastAsia="hr-HR"/>
              <w14:ligatures w14:val="standardContextual"/>
            </w:rPr>
          </w:pPr>
          <w:hyperlink w:anchor="_Toc162427574" w:history="1">
            <w:r w:rsidRPr="00EB0B64">
              <w:rPr>
                <w:rStyle w:val="Hiperveza"/>
                <w:noProof/>
                <w:lang w:eastAsia="hr-HR"/>
              </w:rPr>
              <w:t>5.2. Usklađenost s Planom razvoja Zagrebačke županije za period 2021.-2027.</w:t>
            </w:r>
            <w:r>
              <w:rPr>
                <w:noProof/>
                <w:webHidden/>
              </w:rPr>
              <w:tab/>
            </w:r>
            <w:r>
              <w:rPr>
                <w:noProof/>
                <w:webHidden/>
              </w:rPr>
              <w:fldChar w:fldCharType="begin"/>
            </w:r>
            <w:r>
              <w:rPr>
                <w:noProof/>
                <w:webHidden/>
              </w:rPr>
              <w:instrText xml:space="preserve"> PAGEREF _Toc162427574 \h </w:instrText>
            </w:r>
            <w:r>
              <w:rPr>
                <w:noProof/>
                <w:webHidden/>
              </w:rPr>
            </w:r>
            <w:r>
              <w:rPr>
                <w:noProof/>
                <w:webHidden/>
              </w:rPr>
              <w:fldChar w:fldCharType="separate"/>
            </w:r>
            <w:r>
              <w:rPr>
                <w:noProof/>
                <w:webHidden/>
              </w:rPr>
              <w:t>65</w:t>
            </w:r>
            <w:r>
              <w:rPr>
                <w:noProof/>
                <w:webHidden/>
              </w:rPr>
              <w:fldChar w:fldCharType="end"/>
            </w:r>
          </w:hyperlink>
        </w:p>
        <w:p w14:paraId="1209C859" w14:textId="59BF850A" w:rsidR="00B817B1" w:rsidRDefault="00B817B1">
          <w:pPr>
            <w:pStyle w:val="Sadraj2"/>
            <w:rPr>
              <w:noProof/>
              <w:kern w:val="2"/>
              <w:sz w:val="22"/>
              <w:szCs w:val="22"/>
              <w:lang w:eastAsia="hr-HR"/>
              <w14:ligatures w14:val="standardContextual"/>
            </w:rPr>
          </w:pPr>
          <w:hyperlink w:anchor="_Toc162427575" w:history="1">
            <w:r w:rsidRPr="00EB0B64">
              <w:rPr>
                <w:rStyle w:val="Hiperveza"/>
                <w:rFonts w:cstheme="minorHAnsi"/>
                <w:noProof/>
                <w:lang w:eastAsia="hr-HR"/>
              </w:rPr>
              <w:t>6. PROVEDBA I PRAĆENJE PLANA RAZVOJA</w:t>
            </w:r>
            <w:r>
              <w:rPr>
                <w:noProof/>
                <w:webHidden/>
              </w:rPr>
              <w:tab/>
            </w:r>
            <w:r>
              <w:rPr>
                <w:noProof/>
                <w:webHidden/>
              </w:rPr>
              <w:fldChar w:fldCharType="begin"/>
            </w:r>
            <w:r>
              <w:rPr>
                <w:noProof/>
                <w:webHidden/>
              </w:rPr>
              <w:instrText xml:space="preserve"> PAGEREF _Toc162427575 \h </w:instrText>
            </w:r>
            <w:r>
              <w:rPr>
                <w:noProof/>
                <w:webHidden/>
              </w:rPr>
            </w:r>
            <w:r>
              <w:rPr>
                <w:noProof/>
                <w:webHidden/>
              </w:rPr>
              <w:fldChar w:fldCharType="separate"/>
            </w:r>
            <w:r>
              <w:rPr>
                <w:noProof/>
                <w:webHidden/>
              </w:rPr>
              <w:t>67</w:t>
            </w:r>
            <w:r>
              <w:rPr>
                <w:noProof/>
                <w:webHidden/>
              </w:rPr>
              <w:fldChar w:fldCharType="end"/>
            </w:r>
          </w:hyperlink>
        </w:p>
        <w:p w14:paraId="1C57BCE6" w14:textId="2C361DBF" w:rsidR="00B817B1" w:rsidRDefault="00B817B1">
          <w:pPr>
            <w:pStyle w:val="Sadraj3"/>
            <w:tabs>
              <w:tab w:val="right" w:leader="dot" w:pos="9016"/>
            </w:tabs>
            <w:rPr>
              <w:noProof/>
              <w:kern w:val="2"/>
              <w:sz w:val="22"/>
              <w:szCs w:val="22"/>
              <w:lang w:eastAsia="hr-HR"/>
              <w14:ligatures w14:val="standardContextual"/>
            </w:rPr>
          </w:pPr>
          <w:hyperlink w:anchor="_Toc162427576" w:history="1">
            <w:r w:rsidRPr="00EB0B64">
              <w:rPr>
                <w:rStyle w:val="Hiperveza"/>
                <w:rFonts w:cstheme="minorHAnsi"/>
                <w:noProof/>
                <w:lang w:eastAsia="hr-HR"/>
              </w:rPr>
              <w:t>6.1. Praćenje provedbe Plana razvoja</w:t>
            </w:r>
            <w:r>
              <w:rPr>
                <w:noProof/>
                <w:webHidden/>
              </w:rPr>
              <w:tab/>
            </w:r>
            <w:r>
              <w:rPr>
                <w:noProof/>
                <w:webHidden/>
              </w:rPr>
              <w:fldChar w:fldCharType="begin"/>
            </w:r>
            <w:r>
              <w:rPr>
                <w:noProof/>
                <w:webHidden/>
              </w:rPr>
              <w:instrText xml:space="preserve"> PAGEREF _Toc162427576 \h </w:instrText>
            </w:r>
            <w:r>
              <w:rPr>
                <w:noProof/>
                <w:webHidden/>
              </w:rPr>
            </w:r>
            <w:r>
              <w:rPr>
                <w:noProof/>
                <w:webHidden/>
              </w:rPr>
              <w:fldChar w:fldCharType="separate"/>
            </w:r>
            <w:r>
              <w:rPr>
                <w:noProof/>
                <w:webHidden/>
              </w:rPr>
              <w:t>67</w:t>
            </w:r>
            <w:r>
              <w:rPr>
                <w:noProof/>
                <w:webHidden/>
              </w:rPr>
              <w:fldChar w:fldCharType="end"/>
            </w:r>
          </w:hyperlink>
        </w:p>
        <w:p w14:paraId="6CF690BA" w14:textId="73435FA6" w:rsidR="00B817B1" w:rsidRDefault="00B817B1">
          <w:pPr>
            <w:pStyle w:val="Sadraj3"/>
            <w:tabs>
              <w:tab w:val="right" w:leader="dot" w:pos="9016"/>
            </w:tabs>
            <w:rPr>
              <w:noProof/>
              <w:kern w:val="2"/>
              <w:sz w:val="22"/>
              <w:szCs w:val="22"/>
              <w:lang w:eastAsia="hr-HR"/>
              <w14:ligatures w14:val="standardContextual"/>
            </w:rPr>
          </w:pPr>
          <w:hyperlink w:anchor="_Toc162427577" w:history="1">
            <w:r w:rsidRPr="00EB0B64">
              <w:rPr>
                <w:rStyle w:val="Hiperveza"/>
                <w:rFonts w:cstheme="minorHAnsi"/>
                <w:noProof/>
                <w:lang w:eastAsia="hr-HR"/>
              </w:rPr>
              <w:t>6.2. Financijski okvir za provedbu Plana razvoja</w:t>
            </w:r>
            <w:r>
              <w:rPr>
                <w:noProof/>
                <w:webHidden/>
              </w:rPr>
              <w:tab/>
            </w:r>
            <w:r>
              <w:rPr>
                <w:noProof/>
                <w:webHidden/>
              </w:rPr>
              <w:fldChar w:fldCharType="begin"/>
            </w:r>
            <w:r>
              <w:rPr>
                <w:noProof/>
                <w:webHidden/>
              </w:rPr>
              <w:instrText xml:space="preserve"> PAGEREF _Toc162427577 \h </w:instrText>
            </w:r>
            <w:r>
              <w:rPr>
                <w:noProof/>
                <w:webHidden/>
              </w:rPr>
            </w:r>
            <w:r>
              <w:rPr>
                <w:noProof/>
                <w:webHidden/>
              </w:rPr>
              <w:fldChar w:fldCharType="separate"/>
            </w:r>
            <w:r>
              <w:rPr>
                <w:noProof/>
                <w:webHidden/>
              </w:rPr>
              <w:t>68</w:t>
            </w:r>
            <w:r>
              <w:rPr>
                <w:noProof/>
                <w:webHidden/>
              </w:rPr>
              <w:fldChar w:fldCharType="end"/>
            </w:r>
          </w:hyperlink>
        </w:p>
        <w:p w14:paraId="4A1B3338" w14:textId="779D2937" w:rsidR="00B817B1" w:rsidRDefault="00B817B1">
          <w:pPr>
            <w:pStyle w:val="Sadraj2"/>
            <w:rPr>
              <w:noProof/>
              <w:kern w:val="2"/>
              <w:sz w:val="22"/>
              <w:szCs w:val="22"/>
              <w:lang w:eastAsia="hr-HR"/>
              <w14:ligatures w14:val="standardContextual"/>
            </w:rPr>
          </w:pPr>
          <w:hyperlink w:anchor="_Toc162427578" w:history="1">
            <w:r w:rsidRPr="00EB0B64">
              <w:rPr>
                <w:rStyle w:val="Hiperveza"/>
                <w:rFonts w:cstheme="minorHAnsi"/>
                <w:noProof/>
                <w:lang w:eastAsia="hr-HR"/>
              </w:rPr>
              <w:t>7. INFORMIRANJE I VIDLJIVOST</w:t>
            </w:r>
            <w:r>
              <w:rPr>
                <w:noProof/>
                <w:webHidden/>
              </w:rPr>
              <w:tab/>
            </w:r>
            <w:r>
              <w:rPr>
                <w:noProof/>
                <w:webHidden/>
              </w:rPr>
              <w:fldChar w:fldCharType="begin"/>
            </w:r>
            <w:r>
              <w:rPr>
                <w:noProof/>
                <w:webHidden/>
              </w:rPr>
              <w:instrText xml:space="preserve"> PAGEREF _Toc162427578 \h </w:instrText>
            </w:r>
            <w:r>
              <w:rPr>
                <w:noProof/>
                <w:webHidden/>
              </w:rPr>
            </w:r>
            <w:r>
              <w:rPr>
                <w:noProof/>
                <w:webHidden/>
              </w:rPr>
              <w:fldChar w:fldCharType="separate"/>
            </w:r>
            <w:r>
              <w:rPr>
                <w:noProof/>
                <w:webHidden/>
              </w:rPr>
              <w:t>70</w:t>
            </w:r>
            <w:r>
              <w:rPr>
                <w:noProof/>
                <w:webHidden/>
              </w:rPr>
              <w:fldChar w:fldCharType="end"/>
            </w:r>
          </w:hyperlink>
        </w:p>
        <w:p w14:paraId="1088CABB" w14:textId="7838484D" w:rsidR="00B817B1" w:rsidRDefault="00B817B1">
          <w:pPr>
            <w:pStyle w:val="Sadraj2"/>
            <w:rPr>
              <w:noProof/>
              <w:kern w:val="2"/>
              <w:sz w:val="22"/>
              <w:szCs w:val="22"/>
              <w:lang w:eastAsia="hr-HR"/>
              <w14:ligatures w14:val="standardContextual"/>
            </w:rPr>
          </w:pPr>
          <w:hyperlink w:anchor="_Toc162427579" w:history="1">
            <w:r w:rsidRPr="00EB0B64">
              <w:rPr>
                <w:rStyle w:val="Hiperveza"/>
                <w:rFonts w:cstheme="minorHAnsi"/>
                <w:noProof/>
                <w:lang w:eastAsia="hr-HR"/>
              </w:rPr>
              <w:t>8. ZAKLJUČAK</w:t>
            </w:r>
            <w:r>
              <w:rPr>
                <w:noProof/>
                <w:webHidden/>
              </w:rPr>
              <w:tab/>
            </w:r>
            <w:r>
              <w:rPr>
                <w:noProof/>
                <w:webHidden/>
              </w:rPr>
              <w:fldChar w:fldCharType="begin"/>
            </w:r>
            <w:r>
              <w:rPr>
                <w:noProof/>
                <w:webHidden/>
              </w:rPr>
              <w:instrText xml:space="preserve"> PAGEREF _Toc162427579 \h </w:instrText>
            </w:r>
            <w:r>
              <w:rPr>
                <w:noProof/>
                <w:webHidden/>
              </w:rPr>
            </w:r>
            <w:r>
              <w:rPr>
                <w:noProof/>
                <w:webHidden/>
              </w:rPr>
              <w:fldChar w:fldCharType="separate"/>
            </w:r>
            <w:r>
              <w:rPr>
                <w:noProof/>
                <w:webHidden/>
              </w:rPr>
              <w:t>76</w:t>
            </w:r>
            <w:r>
              <w:rPr>
                <w:noProof/>
                <w:webHidden/>
              </w:rPr>
              <w:fldChar w:fldCharType="end"/>
            </w:r>
          </w:hyperlink>
        </w:p>
        <w:p w14:paraId="6AD6242C" w14:textId="2CB2920C" w:rsidR="00B817B1" w:rsidRDefault="00B817B1">
          <w:pPr>
            <w:pStyle w:val="Sadraj2"/>
            <w:rPr>
              <w:noProof/>
              <w:kern w:val="2"/>
              <w:sz w:val="22"/>
              <w:szCs w:val="22"/>
              <w:lang w:eastAsia="hr-HR"/>
              <w14:ligatures w14:val="standardContextual"/>
            </w:rPr>
          </w:pPr>
          <w:hyperlink w:anchor="_Toc162427580" w:history="1">
            <w:r w:rsidRPr="00EB0B64">
              <w:rPr>
                <w:rStyle w:val="Hiperveza"/>
                <w:rFonts w:cstheme="minorHAnsi"/>
                <w:noProof/>
                <w:lang w:eastAsia="hr-HR"/>
              </w:rPr>
              <w:t>DODATAK 1.</w:t>
            </w:r>
            <w:r>
              <w:rPr>
                <w:noProof/>
                <w:webHidden/>
              </w:rPr>
              <w:tab/>
            </w:r>
            <w:r>
              <w:rPr>
                <w:noProof/>
                <w:webHidden/>
              </w:rPr>
              <w:fldChar w:fldCharType="begin"/>
            </w:r>
            <w:r>
              <w:rPr>
                <w:noProof/>
                <w:webHidden/>
              </w:rPr>
              <w:instrText xml:space="preserve"> PAGEREF _Toc162427580 \h </w:instrText>
            </w:r>
            <w:r>
              <w:rPr>
                <w:noProof/>
                <w:webHidden/>
              </w:rPr>
            </w:r>
            <w:r>
              <w:rPr>
                <w:noProof/>
                <w:webHidden/>
              </w:rPr>
              <w:fldChar w:fldCharType="separate"/>
            </w:r>
            <w:r>
              <w:rPr>
                <w:noProof/>
                <w:webHidden/>
              </w:rPr>
              <w:t>77</w:t>
            </w:r>
            <w:r>
              <w:rPr>
                <w:noProof/>
                <w:webHidden/>
              </w:rPr>
              <w:fldChar w:fldCharType="end"/>
            </w:r>
          </w:hyperlink>
        </w:p>
        <w:p w14:paraId="3436ADB0" w14:textId="3922D1BB" w:rsidR="00B817B1" w:rsidRDefault="00B817B1">
          <w:pPr>
            <w:pStyle w:val="Sadraj3"/>
            <w:tabs>
              <w:tab w:val="right" w:leader="dot" w:pos="9016"/>
            </w:tabs>
            <w:rPr>
              <w:noProof/>
              <w:kern w:val="2"/>
              <w:sz w:val="22"/>
              <w:szCs w:val="22"/>
              <w:lang w:eastAsia="hr-HR"/>
              <w14:ligatures w14:val="standardContextual"/>
            </w:rPr>
          </w:pPr>
          <w:hyperlink w:anchor="_Toc162427581" w:history="1">
            <w:r w:rsidRPr="00EB0B64">
              <w:rPr>
                <w:rStyle w:val="Hiperveza"/>
                <w:noProof/>
                <w:lang w:eastAsia="hr-HR"/>
              </w:rPr>
              <w:t>Predložak za izradu plana razvoja jedinice lokalne samouprave</w:t>
            </w:r>
            <w:r>
              <w:rPr>
                <w:noProof/>
                <w:webHidden/>
              </w:rPr>
              <w:tab/>
            </w:r>
            <w:r>
              <w:rPr>
                <w:noProof/>
                <w:webHidden/>
              </w:rPr>
              <w:fldChar w:fldCharType="begin"/>
            </w:r>
            <w:r>
              <w:rPr>
                <w:noProof/>
                <w:webHidden/>
              </w:rPr>
              <w:instrText xml:space="preserve"> PAGEREF _Toc162427581 \h </w:instrText>
            </w:r>
            <w:r>
              <w:rPr>
                <w:noProof/>
                <w:webHidden/>
              </w:rPr>
            </w:r>
            <w:r>
              <w:rPr>
                <w:noProof/>
                <w:webHidden/>
              </w:rPr>
              <w:fldChar w:fldCharType="separate"/>
            </w:r>
            <w:r>
              <w:rPr>
                <w:noProof/>
                <w:webHidden/>
              </w:rPr>
              <w:t>77</w:t>
            </w:r>
            <w:r>
              <w:rPr>
                <w:noProof/>
                <w:webHidden/>
              </w:rPr>
              <w:fldChar w:fldCharType="end"/>
            </w:r>
          </w:hyperlink>
        </w:p>
        <w:p w14:paraId="30B1FC99" w14:textId="79F72C3C" w:rsidR="00B817B1" w:rsidRDefault="00B817B1">
          <w:pPr>
            <w:pStyle w:val="Sadraj2"/>
            <w:rPr>
              <w:noProof/>
              <w:kern w:val="2"/>
              <w:sz w:val="22"/>
              <w:szCs w:val="22"/>
              <w:lang w:eastAsia="hr-HR"/>
              <w14:ligatures w14:val="standardContextual"/>
            </w:rPr>
          </w:pPr>
          <w:hyperlink w:anchor="_Toc162427582" w:history="1">
            <w:r w:rsidRPr="00EB0B64">
              <w:rPr>
                <w:rStyle w:val="Hiperveza"/>
                <w:rFonts w:cstheme="minorHAnsi"/>
                <w:noProof/>
                <w:lang w:eastAsia="hr-HR"/>
              </w:rPr>
              <w:t>DODATAK 2.</w:t>
            </w:r>
            <w:r>
              <w:rPr>
                <w:noProof/>
                <w:webHidden/>
              </w:rPr>
              <w:tab/>
            </w:r>
            <w:r>
              <w:rPr>
                <w:noProof/>
                <w:webHidden/>
              </w:rPr>
              <w:fldChar w:fldCharType="begin"/>
            </w:r>
            <w:r>
              <w:rPr>
                <w:noProof/>
                <w:webHidden/>
              </w:rPr>
              <w:instrText xml:space="preserve"> PAGEREF _Toc162427582 \h </w:instrText>
            </w:r>
            <w:r>
              <w:rPr>
                <w:noProof/>
                <w:webHidden/>
              </w:rPr>
            </w:r>
            <w:r>
              <w:rPr>
                <w:noProof/>
                <w:webHidden/>
              </w:rPr>
              <w:fldChar w:fldCharType="separate"/>
            </w:r>
            <w:r>
              <w:rPr>
                <w:noProof/>
                <w:webHidden/>
              </w:rPr>
              <w:t>78</w:t>
            </w:r>
            <w:r>
              <w:rPr>
                <w:noProof/>
                <w:webHidden/>
              </w:rPr>
              <w:fldChar w:fldCharType="end"/>
            </w:r>
          </w:hyperlink>
        </w:p>
        <w:p w14:paraId="3734543F" w14:textId="12C6931B" w:rsidR="00B817B1" w:rsidRDefault="00B817B1">
          <w:pPr>
            <w:pStyle w:val="Sadraj3"/>
            <w:tabs>
              <w:tab w:val="right" w:leader="dot" w:pos="9016"/>
            </w:tabs>
            <w:rPr>
              <w:noProof/>
              <w:kern w:val="2"/>
              <w:sz w:val="22"/>
              <w:szCs w:val="22"/>
              <w:lang w:eastAsia="hr-HR"/>
              <w14:ligatures w14:val="standardContextual"/>
            </w:rPr>
          </w:pPr>
          <w:hyperlink w:anchor="_Toc162427583" w:history="1">
            <w:r w:rsidRPr="00EB0B64">
              <w:rPr>
                <w:rStyle w:val="Hiperveza"/>
                <w:noProof/>
              </w:rPr>
              <w:t>Ocjena i strateška procjena utjecaja na okoliš plana razvoja općine kloštar Ivanić za razdoblje od 2023. do 2030. godine</w:t>
            </w:r>
            <w:r>
              <w:rPr>
                <w:noProof/>
                <w:webHidden/>
              </w:rPr>
              <w:tab/>
            </w:r>
            <w:r>
              <w:rPr>
                <w:noProof/>
                <w:webHidden/>
              </w:rPr>
              <w:fldChar w:fldCharType="begin"/>
            </w:r>
            <w:r>
              <w:rPr>
                <w:noProof/>
                <w:webHidden/>
              </w:rPr>
              <w:instrText xml:space="preserve"> PAGEREF _Toc162427583 \h </w:instrText>
            </w:r>
            <w:r>
              <w:rPr>
                <w:noProof/>
                <w:webHidden/>
              </w:rPr>
            </w:r>
            <w:r>
              <w:rPr>
                <w:noProof/>
                <w:webHidden/>
              </w:rPr>
              <w:fldChar w:fldCharType="separate"/>
            </w:r>
            <w:r>
              <w:rPr>
                <w:noProof/>
                <w:webHidden/>
              </w:rPr>
              <w:t>78</w:t>
            </w:r>
            <w:r>
              <w:rPr>
                <w:noProof/>
                <w:webHidden/>
              </w:rPr>
              <w:fldChar w:fldCharType="end"/>
            </w:r>
          </w:hyperlink>
        </w:p>
        <w:p w14:paraId="6D90C67B" w14:textId="7C25D29A" w:rsidR="00B817B1" w:rsidRDefault="00B817B1">
          <w:pPr>
            <w:pStyle w:val="Sadraj2"/>
            <w:rPr>
              <w:noProof/>
              <w:kern w:val="2"/>
              <w:sz w:val="22"/>
              <w:szCs w:val="22"/>
              <w:lang w:eastAsia="hr-HR"/>
              <w14:ligatures w14:val="standardContextual"/>
            </w:rPr>
          </w:pPr>
          <w:hyperlink w:anchor="_Toc162427584" w:history="1">
            <w:r w:rsidRPr="00EB0B64">
              <w:rPr>
                <w:rStyle w:val="Hiperveza"/>
                <w:rFonts w:cstheme="minorHAnsi"/>
                <w:noProof/>
                <w:lang w:eastAsia="hr-HR"/>
              </w:rPr>
              <w:t>PRILOZI</w:t>
            </w:r>
            <w:r>
              <w:rPr>
                <w:noProof/>
                <w:webHidden/>
              </w:rPr>
              <w:tab/>
            </w:r>
            <w:r>
              <w:rPr>
                <w:noProof/>
                <w:webHidden/>
              </w:rPr>
              <w:fldChar w:fldCharType="begin"/>
            </w:r>
            <w:r>
              <w:rPr>
                <w:noProof/>
                <w:webHidden/>
              </w:rPr>
              <w:instrText xml:space="preserve"> PAGEREF _Toc162427584 \h </w:instrText>
            </w:r>
            <w:r>
              <w:rPr>
                <w:noProof/>
                <w:webHidden/>
              </w:rPr>
            </w:r>
            <w:r>
              <w:rPr>
                <w:noProof/>
                <w:webHidden/>
              </w:rPr>
              <w:fldChar w:fldCharType="separate"/>
            </w:r>
            <w:r>
              <w:rPr>
                <w:noProof/>
                <w:webHidden/>
              </w:rPr>
              <w:t>79</w:t>
            </w:r>
            <w:r>
              <w:rPr>
                <w:noProof/>
                <w:webHidden/>
              </w:rPr>
              <w:fldChar w:fldCharType="end"/>
            </w:r>
          </w:hyperlink>
        </w:p>
        <w:p w14:paraId="661B5577" w14:textId="52FABA71" w:rsidR="00B817B1" w:rsidRDefault="00B817B1">
          <w:pPr>
            <w:pStyle w:val="Sadraj3"/>
            <w:tabs>
              <w:tab w:val="right" w:leader="dot" w:pos="9016"/>
            </w:tabs>
            <w:rPr>
              <w:noProof/>
              <w:kern w:val="2"/>
              <w:sz w:val="22"/>
              <w:szCs w:val="22"/>
              <w:lang w:eastAsia="hr-HR"/>
              <w14:ligatures w14:val="standardContextual"/>
            </w:rPr>
          </w:pPr>
          <w:hyperlink w:anchor="_Toc162427585" w:history="1">
            <w:r w:rsidRPr="00EB0B64">
              <w:rPr>
                <w:rStyle w:val="Hiperveza"/>
                <w:noProof/>
                <w:lang w:eastAsia="hr-HR"/>
              </w:rPr>
              <w:t>Popis tablica</w:t>
            </w:r>
            <w:r>
              <w:rPr>
                <w:noProof/>
                <w:webHidden/>
              </w:rPr>
              <w:tab/>
            </w:r>
            <w:r>
              <w:rPr>
                <w:noProof/>
                <w:webHidden/>
              </w:rPr>
              <w:fldChar w:fldCharType="begin"/>
            </w:r>
            <w:r>
              <w:rPr>
                <w:noProof/>
                <w:webHidden/>
              </w:rPr>
              <w:instrText xml:space="preserve"> PAGEREF _Toc162427585 \h </w:instrText>
            </w:r>
            <w:r>
              <w:rPr>
                <w:noProof/>
                <w:webHidden/>
              </w:rPr>
            </w:r>
            <w:r>
              <w:rPr>
                <w:noProof/>
                <w:webHidden/>
              </w:rPr>
              <w:fldChar w:fldCharType="separate"/>
            </w:r>
            <w:r>
              <w:rPr>
                <w:noProof/>
                <w:webHidden/>
              </w:rPr>
              <w:t>79</w:t>
            </w:r>
            <w:r>
              <w:rPr>
                <w:noProof/>
                <w:webHidden/>
              </w:rPr>
              <w:fldChar w:fldCharType="end"/>
            </w:r>
          </w:hyperlink>
        </w:p>
        <w:p w14:paraId="41AAAEF1" w14:textId="0C4F243F" w:rsidR="00B817B1" w:rsidRDefault="00B817B1">
          <w:pPr>
            <w:pStyle w:val="Sadraj3"/>
            <w:tabs>
              <w:tab w:val="right" w:leader="dot" w:pos="9016"/>
            </w:tabs>
            <w:rPr>
              <w:noProof/>
              <w:kern w:val="2"/>
              <w:sz w:val="22"/>
              <w:szCs w:val="22"/>
              <w:lang w:eastAsia="hr-HR"/>
              <w14:ligatures w14:val="standardContextual"/>
            </w:rPr>
          </w:pPr>
          <w:hyperlink w:anchor="_Toc162427586" w:history="1">
            <w:r w:rsidRPr="00EB0B64">
              <w:rPr>
                <w:rStyle w:val="Hiperveza"/>
                <w:noProof/>
                <w:lang w:eastAsia="hr-HR"/>
              </w:rPr>
              <w:t>Popis slika</w:t>
            </w:r>
            <w:r>
              <w:rPr>
                <w:noProof/>
                <w:webHidden/>
              </w:rPr>
              <w:tab/>
            </w:r>
            <w:r>
              <w:rPr>
                <w:noProof/>
                <w:webHidden/>
              </w:rPr>
              <w:fldChar w:fldCharType="begin"/>
            </w:r>
            <w:r>
              <w:rPr>
                <w:noProof/>
                <w:webHidden/>
              </w:rPr>
              <w:instrText xml:space="preserve"> PAGEREF _Toc162427586 \h </w:instrText>
            </w:r>
            <w:r>
              <w:rPr>
                <w:noProof/>
                <w:webHidden/>
              </w:rPr>
            </w:r>
            <w:r>
              <w:rPr>
                <w:noProof/>
                <w:webHidden/>
              </w:rPr>
              <w:fldChar w:fldCharType="separate"/>
            </w:r>
            <w:r>
              <w:rPr>
                <w:noProof/>
                <w:webHidden/>
              </w:rPr>
              <w:t>79</w:t>
            </w:r>
            <w:r>
              <w:rPr>
                <w:noProof/>
                <w:webHidden/>
              </w:rPr>
              <w:fldChar w:fldCharType="end"/>
            </w:r>
          </w:hyperlink>
        </w:p>
        <w:p w14:paraId="4C061EEE" w14:textId="2768B373" w:rsidR="00B817B1" w:rsidRDefault="00B817B1">
          <w:pPr>
            <w:pStyle w:val="Sadraj3"/>
            <w:tabs>
              <w:tab w:val="right" w:leader="dot" w:pos="9016"/>
            </w:tabs>
            <w:rPr>
              <w:noProof/>
              <w:kern w:val="2"/>
              <w:sz w:val="22"/>
              <w:szCs w:val="22"/>
              <w:lang w:eastAsia="hr-HR"/>
              <w14:ligatures w14:val="standardContextual"/>
            </w:rPr>
          </w:pPr>
          <w:hyperlink w:anchor="_Toc162427587" w:history="1">
            <w:r w:rsidRPr="00EB0B64">
              <w:rPr>
                <w:rStyle w:val="Hiperveza"/>
                <w:noProof/>
                <w:lang w:eastAsia="hr-HR"/>
              </w:rPr>
              <w:t>Popis grafikona</w:t>
            </w:r>
            <w:r>
              <w:rPr>
                <w:noProof/>
                <w:webHidden/>
              </w:rPr>
              <w:tab/>
            </w:r>
            <w:r>
              <w:rPr>
                <w:noProof/>
                <w:webHidden/>
              </w:rPr>
              <w:fldChar w:fldCharType="begin"/>
            </w:r>
            <w:r>
              <w:rPr>
                <w:noProof/>
                <w:webHidden/>
              </w:rPr>
              <w:instrText xml:space="preserve"> PAGEREF _Toc162427587 \h </w:instrText>
            </w:r>
            <w:r>
              <w:rPr>
                <w:noProof/>
                <w:webHidden/>
              </w:rPr>
            </w:r>
            <w:r>
              <w:rPr>
                <w:noProof/>
                <w:webHidden/>
              </w:rPr>
              <w:fldChar w:fldCharType="separate"/>
            </w:r>
            <w:r>
              <w:rPr>
                <w:noProof/>
                <w:webHidden/>
              </w:rPr>
              <w:t>80</w:t>
            </w:r>
            <w:r>
              <w:rPr>
                <w:noProof/>
                <w:webHidden/>
              </w:rPr>
              <w:fldChar w:fldCharType="end"/>
            </w:r>
          </w:hyperlink>
        </w:p>
        <w:p w14:paraId="21DD5FF6" w14:textId="11A74CC5" w:rsidR="00B817B1" w:rsidRDefault="00B817B1">
          <w:pPr>
            <w:pStyle w:val="Sadraj3"/>
            <w:tabs>
              <w:tab w:val="right" w:leader="dot" w:pos="9016"/>
            </w:tabs>
            <w:rPr>
              <w:noProof/>
              <w:kern w:val="2"/>
              <w:sz w:val="22"/>
              <w:szCs w:val="22"/>
              <w:lang w:eastAsia="hr-HR"/>
              <w14:ligatures w14:val="standardContextual"/>
            </w:rPr>
          </w:pPr>
          <w:hyperlink w:anchor="_Toc162427588" w:history="1">
            <w:r w:rsidRPr="00EB0B64">
              <w:rPr>
                <w:rStyle w:val="Hiperveza"/>
                <w:rFonts w:cstheme="minorHAnsi"/>
                <w:noProof/>
              </w:rPr>
              <w:t>Popis kratica</w:t>
            </w:r>
            <w:r>
              <w:rPr>
                <w:noProof/>
                <w:webHidden/>
              </w:rPr>
              <w:tab/>
            </w:r>
            <w:r>
              <w:rPr>
                <w:noProof/>
                <w:webHidden/>
              </w:rPr>
              <w:fldChar w:fldCharType="begin"/>
            </w:r>
            <w:r>
              <w:rPr>
                <w:noProof/>
                <w:webHidden/>
              </w:rPr>
              <w:instrText xml:space="preserve"> PAGEREF _Toc162427588 \h </w:instrText>
            </w:r>
            <w:r>
              <w:rPr>
                <w:noProof/>
                <w:webHidden/>
              </w:rPr>
            </w:r>
            <w:r>
              <w:rPr>
                <w:noProof/>
                <w:webHidden/>
              </w:rPr>
              <w:fldChar w:fldCharType="separate"/>
            </w:r>
            <w:r>
              <w:rPr>
                <w:noProof/>
                <w:webHidden/>
              </w:rPr>
              <w:t>80</w:t>
            </w:r>
            <w:r>
              <w:rPr>
                <w:noProof/>
                <w:webHidden/>
              </w:rPr>
              <w:fldChar w:fldCharType="end"/>
            </w:r>
          </w:hyperlink>
        </w:p>
        <w:p w14:paraId="39FED5C7" w14:textId="44B72F7E" w:rsidR="0033097E" w:rsidRDefault="0033097E">
          <w:r>
            <w:rPr>
              <w:b/>
              <w:bCs/>
              <w:noProof/>
            </w:rPr>
            <w:lastRenderedPageBreak/>
            <w:fldChar w:fldCharType="end"/>
          </w:r>
        </w:p>
      </w:sdtContent>
    </w:sdt>
    <w:p w14:paraId="5525A4AA" w14:textId="77777777" w:rsidR="002D6FBA" w:rsidRPr="00056D52" w:rsidRDefault="002D6FBA" w:rsidP="002D6FBA">
      <w:pPr>
        <w:pStyle w:val="Naslov2"/>
        <w:shd w:val="clear" w:color="auto" w:fill="D9E2F3" w:themeFill="accent1" w:themeFillTint="33"/>
        <w:spacing w:line="276" w:lineRule="auto"/>
        <w:jc w:val="both"/>
        <w:rPr>
          <w:rFonts w:asciiTheme="minorHAnsi" w:hAnsiTheme="minorHAnsi" w:cstheme="minorHAnsi"/>
          <w:color w:val="002060"/>
        </w:rPr>
      </w:pPr>
      <w:bookmarkStart w:id="1" w:name="_Toc162427553"/>
      <w:bookmarkEnd w:id="0"/>
      <w:r w:rsidRPr="00056D52">
        <w:rPr>
          <w:rFonts w:asciiTheme="minorHAnsi" w:hAnsiTheme="minorHAnsi" w:cstheme="minorHAnsi"/>
          <w:color w:val="002060"/>
        </w:rPr>
        <w:t xml:space="preserve">UVODNA RIJEČ </w:t>
      </w:r>
      <w:r>
        <w:rPr>
          <w:rFonts w:asciiTheme="minorHAnsi" w:hAnsiTheme="minorHAnsi" w:cstheme="minorHAnsi"/>
          <w:color w:val="002060"/>
        </w:rPr>
        <w:t>NAČELNIKA</w:t>
      </w:r>
      <w:bookmarkEnd w:id="1"/>
      <w:r>
        <w:rPr>
          <w:rFonts w:asciiTheme="minorHAnsi" w:hAnsiTheme="minorHAnsi" w:cstheme="minorHAnsi"/>
          <w:color w:val="002060"/>
        </w:rPr>
        <w:tab/>
      </w:r>
    </w:p>
    <w:p w14:paraId="202AFA42" w14:textId="77777777" w:rsidR="002D6FBA" w:rsidRPr="00056D52" w:rsidRDefault="002D6FBA" w:rsidP="002D6FBA">
      <w:pPr>
        <w:spacing w:line="276" w:lineRule="auto"/>
        <w:jc w:val="both"/>
        <w:rPr>
          <w:rFonts w:cstheme="minorHAnsi"/>
          <w:lang w:eastAsia="hr-HR"/>
        </w:rPr>
      </w:pPr>
    </w:p>
    <w:p w14:paraId="0A2732BF" w14:textId="77777777" w:rsidR="003A7EC8" w:rsidRPr="003A7EC8" w:rsidRDefault="003A7EC8" w:rsidP="003A7EC8">
      <w:pPr>
        <w:spacing w:line="276" w:lineRule="auto"/>
        <w:jc w:val="both"/>
        <w:rPr>
          <w:rFonts w:cstheme="minorHAnsi"/>
          <w:sz w:val="22"/>
          <w:szCs w:val="22"/>
          <w:lang w:eastAsia="hr-HR"/>
        </w:rPr>
      </w:pPr>
      <w:r w:rsidRPr="003A7EC8">
        <w:rPr>
          <w:rFonts w:cstheme="minorHAnsi"/>
          <w:sz w:val="22"/>
          <w:szCs w:val="22"/>
          <w:lang w:eastAsia="hr-HR"/>
        </w:rPr>
        <w:t>Poštovani sugrađani,</w:t>
      </w:r>
    </w:p>
    <w:p w14:paraId="1CD280C3" w14:textId="3CE3A5DD" w:rsidR="003A7EC8" w:rsidRPr="003A7EC8" w:rsidRDefault="003A7EC8" w:rsidP="003A7EC8">
      <w:pPr>
        <w:spacing w:line="276" w:lineRule="auto"/>
        <w:jc w:val="both"/>
        <w:rPr>
          <w:rFonts w:cstheme="minorHAnsi"/>
          <w:sz w:val="22"/>
          <w:szCs w:val="22"/>
          <w:lang w:eastAsia="hr-HR"/>
        </w:rPr>
      </w:pPr>
      <w:r w:rsidRPr="003A7EC8">
        <w:rPr>
          <w:rFonts w:cstheme="minorHAnsi"/>
          <w:sz w:val="22"/>
          <w:szCs w:val="22"/>
          <w:lang w:eastAsia="hr-HR"/>
        </w:rPr>
        <w:t>Plan razvoja Općine  Kloštar Ivanić  je dokument  u  kojem  se  planira  lokalni razvoj  za  razdoblje  2023.-2030.  godine.  Plan  razvoja  općine  Kloštar Ivanić  je  kroz metodologiju  izrade te ciljeve,  prioritete  i  mjere  usklađene  s  regionalnim  i nacionalnim planovima višeg reda, kao i s EU planovima koje se odnose na lokalni  i  regionalni  razvoj.  Naime, razvoj se ne događa slučajno i planiranje je način definiranja prioriteta i odluka o budućnosti.</w:t>
      </w:r>
    </w:p>
    <w:p w14:paraId="52A2753B" w14:textId="5C00A23C" w:rsidR="003A7EC8" w:rsidRPr="003A7EC8" w:rsidRDefault="003A7EC8" w:rsidP="003A7EC8">
      <w:pPr>
        <w:spacing w:line="276" w:lineRule="auto"/>
        <w:jc w:val="both"/>
        <w:rPr>
          <w:rFonts w:cstheme="minorHAnsi"/>
          <w:sz w:val="22"/>
          <w:szCs w:val="22"/>
          <w:lang w:eastAsia="hr-HR"/>
        </w:rPr>
      </w:pPr>
      <w:r w:rsidRPr="003A7EC8">
        <w:rPr>
          <w:rFonts w:cstheme="minorHAnsi"/>
          <w:sz w:val="22"/>
          <w:szCs w:val="22"/>
          <w:lang w:eastAsia="hr-HR"/>
        </w:rPr>
        <w:t>Lokalni razvoj je u modernom vremenu punom složenih gospodarskih, društvenih i političkih izazova nepojmljiv bez planiranja. Ne postoji ni jedan plan koji bi bila optimalan za sve, ali je osnova svakog plana dobro istražiti sadašnje stanje, s dionicima komunicirati željeno stanje u budućnosti te na temelju rezultata tog procesa osmisliti mjere koje vode u određenom vremenskom roku do zadanog cilja što je u i ovim dokumentom ostvareno.</w:t>
      </w:r>
    </w:p>
    <w:p w14:paraId="3D7841B5" w14:textId="2783E1D9" w:rsidR="003A7EC8" w:rsidRPr="003A7EC8" w:rsidRDefault="003A7EC8" w:rsidP="003A7EC8">
      <w:pPr>
        <w:spacing w:line="276" w:lineRule="auto"/>
        <w:jc w:val="both"/>
        <w:rPr>
          <w:rFonts w:cstheme="minorHAnsi"/>
          <w:sz w:val="22"/>
          <w:szCs w:val="22"/>
          <w:lang w:eastAsia="hr-HR"/>
        </w:rPr>
      </w:pPr>
      <w:r w:rsidRPr="003A7EC8">
        <w:rPr>
          <w:rFonts w:cstheme="minorHAnsi"/>
          <w:sz w:val="22"/>
          <w:szCs w:val="22"/>
          <w:lang w:eastAsia="hr-HR"/>
        </w:rPr>
        <w:t>Svrha planiranja je stoga i definiranje te prikupljanje informacija iz svih relevantnih izvora radi utvrđivanja ključnih elemenata komunalnih, infrastrukturnih, društvenih i razvojnih potreba građana koji žive na prostoru koji obuhvaća plan razvoja. Stoga je ovaj plan dokument budućeg razvoja Općine Kloštar Ivanić. U sustavu financiranja i dostizanja većeg stupnja razvoja Hrvatske u odnosu na druge članice Europske unije te dostizanju europskih standarda ovaj plan ima i svoju ulogu u procesu prijave projektnih ideja na natječaje za financiranje projekata. Ključni je alat i u procesu prijave projekata prema nacionalnim izvorima financiranja, a ujedno je i alat za veće sudjelovanje građana. Ovaj dokument također utječe na povećanje konkurentnosti Općine u natjecanju za bespovratna sredstva iz proračuna Europske unije i nacionalnog proračuna te osigurava kvalitetu prijavljenih projekata koji bi trebali postići najveći moguću utjecaj na kvalitetu života u Općini.</w:t>
      </w:r>
    </w:p>
    <w:p w14:paraId="497D9E76" w14:textId="77777777" w:rsidR="003A7EC8" w:rsidRPr="003A7EC8" w:rsidRDefault="003A7EC8" w:rsidP="003A7EC8">
      <w:pPr>
        <w:spacing w:line="276" w:lineRule="auto"/>
        <w:jc w:val="both"/>
        <w:rPr>
          <w:rFonts w:cstheme="minorHAnsi"/>
          <w:sz w:val="22"/>
          <w:szCs w:val="22"/>
          <w:lang w:eastAsia="hr-HR"/>
        </w:rPr>
      </w:pPr>
      <w:r w:rsidRPr="003A7EC8">
        <w:rPr>
          <w:rFonts w:cstheme="minorHAnsi"/>
          <w:sz w:val="22"/>
          <w:szCs w:val="22"/>
          <w:lang w:eastAsia="hr-HR"/>
        </w:rPr>
        <w:t xml:space="preserve">Plan razvoja  je  izrađen  za  razdoblje  2023.-2030.  godine  te  je  sklon izmjenama i dopunama što  podrazumijeva njegovo kontinuirano  ažuriranje, nadopunjavanje i revidiranje sukladno novonastalim okolnostima čime će se osigurati njegova uporabna i praktična vrijednost.   </w:t>
      </w:r>
    </w:p>
    <w:p w14:paraId="7334E94F" w14:textId="77777777" w:rsidR="003A7EC8" w:rsidRPr="003A7EC8" w:rsidRDefault="003A7EC8" w:rsidP="003A7EC8">
      <w:pPr>
        <w:spacing w:line="276" w:lineRule="auto"/>
        <w:jc w:val="both"/>
        <w:rPr>
          <w:rFonts w:cstheme="minorHAnsi"/>
          <w:sz w:val="22"/>
          <w:szCs w:val="22"/>
          <w:lang w:eastAsia="hr-HR"/>
        </w:rPr>
      </w:pPr>
    </w:p>
    <w:p w14:paraId="4FE770BD" w14:textId="77777777" w:rsidR="003A7EC8" w:rsidRPr="003A7EC8" w:rsidRDefault="003A7EC8" w:rsidP="003A7EC8">
      <w:pPr>
        <w:spacing w:line="276" w:lineRule="auto"/>
        <w:jc w:val="both"/>
        <w:rPr>
          <w:rFonts w:cstheme="minorHAnsi"/>
          <w:sz w:val="22"/>
          <w:szCs w:val="22"/>
          <w:lang w:eastAsia="hr-HR"/>
        </w:rPr>
      </w:pPr>
    </w:p>
    <w:p w14:paraId="7CDCD201" w14:textId="77777777" w:rsidR="003A7EC8" w:rsidRPr="003A7EC8" w:rsidRDefault="003A7EC8" w:rsidP="003A7EC8">
      <w:pPr>
        <w:spacing w:line="276" w:lineRule="auto"/>
        <w:jc w:val="both"/>
        <w:rPr>
          <w:rFonts w:cstheme="minorHAnsi"/>
          <w:sz w:val="22"/>
          <w:szCs w:val="22"/>
          <w:lang w:eastAsia="hr-HR"/>
        </w:rPr>
      </w:pPr>
    </w:p>
    <w:p w14:paraId="3E717E47" w14:textId="77777777" w:rsidR="003A7EC8" w:rsidRPr="003A7EC8" w:rsidRDefault="003A7EC8" w:rsidP="003A7EC8">
      <w:pPr>
        <w:spacing w:after="120" w:line="276" w:lineRule="auto"/>
        <w:ind w:left="6372"/>
        <w:jc w:val="right"/>
        <w:rPr>
          <w:rFonts w:cstheme="minorHAnsi"/>
          <w:sz w:val="22"/>
          <w:szCs w:val="22"/>
        </w:rPr>
      </w:pPr>
      <w:r w:rsidRPr="003A7EC8">
        <w:rPr>
          <w:rFonts w:cstheme="minorHAnsi"/>
          <w:sz w:val="22"/>
          <w:szCs w:val="22"/>
        </w:rPr>
        <w:t xml:space="preserve">NAČELNIK OPĆINE </w:t>
      </w:r>
      <w:r w:rsidRPr="003A7EC8">
        <w:rPr>
          <w:rFonts w:cstheme="minorHAnsi"/>
          <w:sz w:val="22"/>
          <w:szCs w:val="22"/>
        </w:rPr>
        <w:br/>
        <w:t>KLOŠTAR IVANIĆ</w:t>
      </w:r>
    </w:p>
    <w:p w14:paraId="230644D5" w14:textId="77777777" w:rsidR="003A7EC8" w:rsidRPr="00056D52" w:rsidRDefault="003A7EC8" w:rsidP="003A7EC8">
      <w:pPr>
        <w:spacing w:after="120" w:line="276" w:lineRule="auto"/>
        <w:ind w:left="6372"/>
        <w:jc w:val="right"/>
        <w:rPr>
          <w:rFonts w:cstheme="minorHAnsi"/>
          <w:sz w:val="22"/>
          <w:szCs w:val="22"/>
        </w:rPr>
      </w:pPr>
      <w:r w:rsidRPr="003A7EC8">
        <w:rPr>
          <w:rFonts w:cstheme="minorHAnsi"/>
          <w:sz w:val="22"/>
          <w:szCs w:val="22"/>
        </w:rPr>
        <w:t>Željko Filipović</w:t>
      </w:r>
    </w:p>
    <w:p w14:paraId="1C24585B" w14:textId="77777777" w:rsidR="002D6FBA" w:rsidRPr="00056D52" w:rsidRDefault="002D6FBA" w:rsidP="002D6FBA">
      <w:pPr>
        <w:spacing w:line="276" w:lineRule="auto"/>
        <w:jc w:val="both"/>
        <w:rPr>
          <w:rFonts w:cstheme="minorHAnsi"/>
          <w:color w:val="FF0000"/>
          <w:sz w:val="22"/>
          <w:szCs w:val="22"/>
          <w:lang w:eastAsia="hr-HR"/>
        </w:rPr>
      </w:pPr>
    </w:p>
    <w:p w14:paraId="395E4C4A" w14:textId="77777777" w:rsidR="002D6FBA" w:rsidRPr="00056D52" w:rsidRDefault="002D6FBA" w:rsidP="002D6FBA">
      <w:pPr>
        <w:spacing w:line="276" w:lineRule="auto"/>
        <w:jc w:val="both"/>
        <w:rPr>
          <w:rFonts w:cstheme="minorHAnsi"/>
          <w:color w:val="FF0000"/>
          <w:sz w:val="22"/>
          <w:szCs w:val="22"/>
          <w:lang w:eastAsia="hr-HR"/>
        </w:rPr>
      </w:pPr>
      <w:r w:rsidRPr="00056D52">
        <w:rPr>
          <w:rFonts w:cstheme="minorHAnsi"/>
          <w:color w:val="FF0000"/>
          <w:sz w:val="22"/>
          <w:szCs w:val="22"/>
          <w:lang w:eastAsia="hr-HR"/>
        </w:rPr>
        <w:br w:type="page"/>
      </w:r>
    </w:p>
    <w:p w14:paraId="71A17352" w14:textId="77777777" w:rsidR="002D6FBA" w:rsidRPr="00056D52" w:rsidRDefault="002D6FBA" w:rsidP="002D6FBA">
      <w:pPr>
        <w:pStyle w:val="Naslov2"/>
        <w:shd w:val="clear" w:color="auto" w:fill="D9E2F3" w:themeFill="accent1" w:themeFillTint="33"/>
        <w:spacing w:line="276" w:lineRule="auto"/>
        <w:jc w:val="both"/>
        <w:rPr>
          <w:rFonts w:asciiTheme="minorHAnsi" w:hAnsiTheme="minorHAnsi" w:cstheme="minorHAnsi"/>
          <w:caps/>
          <w:color w:val="002060"/>
          <w:sz w:val="24"/>
          <w:szCs w:val="24"/>
          <w:shd w:val="clear" w:color="auto" w:fill="D9E2F3" w:themeFill="accent1" w:themeFillTint="33"/>
        </w:rPr>
      </w:pPr>
      <w:bookmarkStart w:id="2" w:name="_Toc121748514"/>
      <w:bookmarkStart w:id="3" w:name="_Toc124251067"/>
      <w:bookmarkStart w:id="4" w:name="_Toc127357199"/>
      <w:bookmarkStart w:id="5" w:name="_Toc129264665"/>
      <w:bookmarkStart w:id="6" w:name="_Toc162427554"/>
      <w:r w:rsidRPr="00056D52">
        <w:rPr>
          <w:rStyle w:val="Naslov2Char"/>
          <w:rFonts w:asciiTheme="minorHAnsi" w:hAnsiTheme="minorHAnsi" w:cstheme="minorHAnsi"/>
          <w:color w:val="002060"/>
          <w:sz w:val="24"/>
          <w:szCs w:val="24"/>
        </w:rPr>
        <w:lastRenderedPageBreak/>
        <w:t>1. UVOD</w:t>
      </w:r>
      <w:bookmarkEnd w:id="2"/>
      <w:bookmarkEnd w:id="3"/>
      <w:bookmarkEnd w:id="4"/>
      <w:bookmarkEnd w:id="5"/>
      <w:bookmarkEnd w:id="6"/>
    </w:p>
    <w:p w14:paraId="59D1F2B8" w14:textId="77777777" w:rsidR="002D6FBA" w:rsidRPr="00056D52" w:rsidRDefault="002D6FBA" w:rsidP="002D6FBA">
      <w:pPr>
        <w:pStyle w:val="Naslov3"/>
        <w:spacing w:line="276" w:lineRule="auto"/>
        <w:jc w:val="both"/>
        <w:rPr>
          <w:rStyle w:val="Heading3Char1"/>
          <w:rFonts w:asciiTheme="minorHAnsi" w:eastAsiaTheme="minorEastAsia" w:hAnsiTheme="minorHAnsi" w:cstheme="minorHAnsi"/>
          <w:color w:val="002060"/>
          <w:sz w:val="20"/>
          <w:szCs w:val="20"/>
        </w:rPr>
      </w:pPr>
      <w:bookmarkStart w:id="7" w:name="_Toc124251068"/>
      <w:bookmarkStart w:id="8" w:name="_Toc127357200"/>
      <w:bookmarkStart w:id="9" w:name="_Toc129264666"/>
      <w:bookmarkStart w:id="10" w:name="_Toc162427555"/>
      <w:r w:rsidRPr="00056D52">
        <w:rPr>
          <w:rStyle w:val="Heading3Char1"/>
          <w:rFonts w:asciiTheme="minorHAnsi" w:eastAsiaTheme="minorEastAsia" w:hAnsiTheme="minorHAnsi" w:cstheme="minorHAnsi"/>
          <w:color w:val="002060"/>
          <w:sz w:val="20"/>
          <w:szCs w:val="20"/>
        </w:rPr>
        <w:t>1.1. Kontekst i metodologija izrade plana razvoja</w:t>
      </w:r>
      <w:bookmarkEnd w:id="7"/>
      <w:bookmarkEnd w:id="8"/>
      <w:bookmarkEnd w:id="9"/>
      <w:bookmarkEnd w:id="10"/>
    </w:p>
    <w:p w14:paraId="66596644" w14:textId="77777777" w:rsidR="002D6FBA" w:rsidRPr="00056D52" w:rsidRDefault="002D6FBA" w:rsidP="002D6FBA">
      <w:pPr>
        <w:spacing w:line="276" w:lineRule="auto"/>
        <w:jc w:val="both"/>
        <w:rPr>
          <w:rFonts w:cstheme="minorHAnsi"/>
          <w:color w:val="FF0000"/>
        </w:rPr>
      </w:pPr>
    </w:p>
    <w:p w14:paraId="0EB52E5A" w14:textId="77777777" w:rsidR="002D6FBA" w:rsidRPr="00056D52" w:rsidRDefault="002D6FBA" w:rsidP="002D6FBA">
      <w:pPr>
        <w:pStyle w:val="Odlomakpopisa"/>
        <w:spacing w:after="120" w:line="276" w:lineRule="auto"/>
        <w:ind w:left="0" w:right="-284"/>
        <w:jc w:val="both"/>
        <w:rPr>
          <w:rFonts w:cstheme="minorHAnsi"/>
          <w:i/>
          <w:iCs/>
          <w:sz w:val="22"/>
          <w:szCs w:val="22"/>
        </w:rPr>
      </w:pPr>
      <w:r w:rsidRPr="00056D52">
        <w:rPr>
          <w:rFonts w:cstheme="minorHAnsi"/>
          <w:sz w:val="22"/>
          <w:szCs w:val="22"/>
        </w:rPr>
        <w:t>U razdoblju do 2019. godine važeći strateški akt Općine Kloštar Ivanić bio je Strateški plan Općine Kloštar Ivanić za razdoblje 2017. - 2019. godine.</w:t>
      </w:r>
    </w:p>
    <w:p w14:paraId="57BFD888" w14:textId="77777777" w:rsidR="002D6FBA" w:rsidRPr="00056D52" w:rsidRDefault="002D6FBA" w:rsidP="002D6FBA">
      <w:pPr>
        <w:pStyle w:val="Odlomakpopisa"/>
        <w:spacing w:after="120" w:line="276" w:lineRule="auto"/>
        <w:ind w:left="0" w:right="-284"/>
        <w:jc w:val="both"/>
        <w:rPr>
          <w:rFonts w:cstheme="minorHAnsi"/>
          <w:sz w:val="22"/>
          <w:szCs w:val="22"/>
        </w:rPr>
      </w:pPr>
    </w:p>
    <w:p w14:paraId="75E2CF31" w14:textId="77777777" w:rsidR="002D6FBA" w:rsidRPr="00056D52" w:rsidRDefault="002D6FBA" w:rsidP="002D6FBA">
      <w:pPr>
        <w:pStyle w:val="Odlomakpopisa"/>
        <w:spacing w:after="120" w:line="276" w:lineRule="auto"/>
        <w:ind w:left="0" w:right="-284"/>
        <w:jc w:val="both"/>
        <w:rPr>
          <w:rFonts w:cstheme="minorHAnsi"/>
          <w:sz w:val="22"/>
          <w:szCs w:val="22"/>
        </w:rPr>
      </w:pPr>
      <w:r w:rsidRPr="00056D52">
        <w:rPr>
          <w:rFonts w:cstheme="minorHAnsi"/>
          <w:sz w:val="22"/>
          <w:szCs w:val="22"/>
        </w:rPr>
        <w:t>Odlukom o pokretanju postupka izrade Plana razvoja Općine Kloštar Ivanić za razdoblje 2023.-2030. godine (KLASA: 301-01/23-01/01, URBROJ: 238-14-01-23-2 od 23. veljače 2023. godine) koju je na 12. sjednici donijelo Općinsko vijeće Općine Kloštar Ivanić započele su aktivnosti na izradi Plana razvoja.</w:t>
      </w:r>
    </w:p>
    <w:p w14:paraId="19337953" w14:textId="77777777" w:rsidR="002D6FBA" w:rsidRPr="00C14858" w:rsidRDefault="002D6FBA" w:rsidP="002D6FBA">
      <w:pPr>
        <w:spacing w:after="120" w:line="276" w:lineRule="auto"/>
        <w:ind w:left="-5" w:right="-284" w:hanging="10"/>
        <w:jc w:val="both"/>
        <w:rPr>
          <w:rFonts w:eastAsia="Calibri" w:cstheme="minorHAnsi"/>
          <w:sz w:val="22"/>
          <w:szCs w:val="22"/>
          <w:lang w:eastAsia="hr-HR"/>
        </w:rPr>
      </w:pPr>
      <w:r w:rsidRPr="00C14858">
        <w:rPr>
          <w:rFonts w:eastAsia="Calibri" w:cstheme="minorHAnsi"/>
          <w:sz w:val="22"/>
          <w:szCs w:val="22"/>
          <w:lang w:eastAsia="hr-HR"/>
        </w:rPr>
        <w:t xml:space="preserve">Odlukom o osnivanju radne skupine (KLASA: 001-01/23-01/01; URBROJ: 238-14-02-23-01 od 13. ožujka 2023. godine) za potrebe provedbe procesa izrade Plana razvoja, imenovana je i radna skupina u sljedećem sastavu: </w:t>
      </w:r>
    </w:p>
    <w:p w14:paraId="66C215A1" w14:textId="77777777" w:rsidR="002D6FBA"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Željko Filipović, načelnik Općine Kloštar Ivanić</w:t>
      </w:r>
    </w:p>
    <w:p w14:paraId="3EC4AF55" w14:textId="77777777" w:rsidR="002D6FBA"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Miljenko Majdek, predsjednik Općinskog vijeća Općine Kloštar Ivanić</w:t>
      </w:r>
    </w:p>
    <w:p w14:paraId="1A8734A9" w14:textId="77777777" w:rsidR="002D6FBA"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Dejan Dokmanić, Općina Kloštar Ivanić</w:t>
      </w:r>
    </w:p>
    <w:p w14:paraId="4FFBF6A2" w14:textId="77777777" w:rsidR="002D6FBA"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Sanja Paulić, predstavnik poduzetnika</w:t>
      </w:r>
    </w:p>
    <w:p w14:paraId="10318A62" w14:textId="77777777" w:rsidR="002D6FBA"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Zlatko Bunjevac, predstavnik OPG-a</w:t>
      </w:r>
    </w:p>
    <w:p w14:paraId="579689CC" w14:textId="77777777" w:rsidR="002D6FBA"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Mario Jelent, predstavnik DVD-a</w:t>
      </w:r>
    </w:p>
    <w:p w14:paraId="453139CA" w14:textId="77777777" w:rsidR="002D6FBA" w:rsidRPr="0042210C" w:rsidRDefault="002D6FBA">
      <w:pPr>
        <w:pStyle w:val="Odlomakpopisa"/>
        <w:numPr>
          <w:ilvl w:val="0"/>
          <w:numId w:val="19"/>
        </w:numPr>
        <w:spacing w:after="120" w:line="276" w:lineRule="auto"/>
        <w:ind w:right="-284"/>
        <w:jc w:val="both"/>
        <w:rPr>
          <w:rFonts w:eastAsia="Times New Roman" w:cstheme="minorHAnsi"/>
          <w:sz w:val="22"/>
          <w:szCs w:val="22"/>
          <w:lang w:eastAsia="hr-HR"/>
        </w:rPr>
      </w:pPr>
      <w:r>
        <w:rPr>
          <w:rFonts w:eastAsia="Times New Roman" w:cstheme="minorHAnsi"/>
          <w:sz w:val="22"/>
          <w:szCs w:val="22"/>
          <w:lang w:eastAsia="hr-HR"/>
        </w:rPr>
        <w:t>Božidar Balenović, predstavnik sportskog kluba/kultura</w:t>
      </w:r>
    </w:p>
    <w:p w14:paraId="0C82DCB1" w14:textId="77777777" w:rsidR="002D6FBA" w:rsidRPr="00056D52" w:rsidRDefault="002D6FBA" w:rsidP="002D6FBA">
      <w:pPr>
        <w:pStyle w:val="Odlomakpopisa"/>
        <w:spacing w:after="120" w:line="276" w:lineRule="auto"/>
        <w:ind w:left="0" w:right="-284"/>
        <w:jc w:val="both"/>
        <w:rPr>
          <w:rFonts w:eastAsia="Times New Roman" w:cstheme="minorHAnsi"/>
          <w:color w:val="FF0000"/>
          <w:sz w:val="22"/>
          <w:szCs w:val="22"/>
          <w:lang w:eastAsia="hr-HR"/>
        </w:rPr>
      </w:pPr>
    </w:p>
    <w:p w14:paraId="135931C5" w14:textId="77777777" w:rsidR="002D6FBA" w:rsidRPr="00056D52" w:rsidRDefault="002D6FBA" w:rsidP="002D6FBA">
      <w:pPr>
        <w:pStyle w:val="Odlomakpopisa"/>
        <w:spacing w:after="120" w:line="276" w:lineRule="auto"/>
        <w:ind w:left="0" w:right="-284"/>
        <w:jc w:val="both"/>
        <w:rPr>
          <w:rFonts w:eastAsia="Times New Roman" w:cstheme="minorHAnsi"/>
          <w:sz w:val="22"/>
          <w:szCs w:val="22"/>
          <w:lang w:eastAsia="hr-HR"/>
        </w:rPr>
      </w:pPr>
      <w:r w:rsidRPr="00056D52">
        <w:rPr>
          <w:rFonts w:eastAsia="Times New Roman" w:cstheme="minorHAnsi"/>
          <w:sz w:val="22"/>
          <w:szCs w:val="22"/>
          <w:lang w:eastAsia="hr-HR"/>
        </w:rPr>
        <w:t>U izradi Plana razvoja sudjelovala je Razvojna agencija Zagrebačke županije kao regionalni koordinator kroz pružanje stručne pomoći i koordinaciju izrade Plana razvoja.</w:t>
      </w:r>
    </w:p>
    <w:p w14:paraId="5FD70045" w14:textId="77777777" w:rsidR="002D6FBA" w:rsidRPr="00056D52" w:rsidRDefault="002D6FBA" w:rsidP="002D6FBA">
      <w:pPr>
        <w:pStyle w:val="Odlomakpopisa"/>
        <w:spacing w:after="120" w:line="276" w:lineRule="auto"/>
        <w:ind w:left="0" w:right="-284"/>
        <w:jc w:val="both"/>
        <w:rPr>
          <w:rFonts w:eastAsia="Times New Roman" w:cstheme="minorHAnsi"/>
          <w:sz w:val="22"/>
          <w:szCs w:val="22"/>
          <w:lang w:eastAsia="hr-HR"/>
        </w:rPr>
      </w:pPr>
    </w:p>
    <w:p w14:paraId="56324FA0" w14:textId="77777777" w:rsidR="002D6FBA" w:rsidRPr="00056D52" w:rsidRDefault="002D6FBA" w:rsidP="002D6FBA">
      <w:pPr>
        <w:spacing w:after="120" w:line="276" w:lineRule="auto"/>
        <w:ind w:left="-5" w:right="-284" w:hanging="10"/>
        <w:jc w:val="both"/>
        <w:rPr>
          <w:rFonts w:eastAsia="Calibri" w:cstheme="minorHAnsi"/>
          <w:sz w:val="22"/>
          <w:szCs w:val="22"/>
          <w:lang w:eastAsia="hr-HR"/>
        </w:rPr>
      </w:pPr>
      <w:r w:rsidRPr="00056D52">
        <w:rPr>
          <w:rFonts w:eastAsia="Calibri" w:cstheme="minorHAnsi"/>
          <w:sz w:val="22"/>
          <w:szCs w:val="22"/>
          <w:lang w:eastAsia="hr-HR"/>
        </w:rPr>
        <w:t xml:space="preserve">Proces izrade Plana razvoja odvija se u sljedećim definiranim fazama: </w:t>
      </w:r>
    </w:p>
    <w:p w14:paraId="632590ED" w14:textId="77777777" w:rsidR="002D6FBA" w:rsidRPr="00056D52" w:rsidRDefault="002D6FBA" w:rsidP="002D6FBA">
      <w:pPr>
        <w:numPr>
          <w:ilvl w:val="1"/>
          <w:numId w:val="2"/>
        </w:numPr>
        <w:spacing w:after="120" w:line="276" w:lineRule="auto"/>
        <w:ind w:right="-284"/>
        <w:jc w:val="both"/>
        <w:rPr>
          <w:rFonts w:eastAsia="Calibri" w:cstheme="minorHAnsi"/>
          <w:sz w:val="22"/>
          <w:szCs w:val="22"/>
          <w:lang w:eastAsia="hr-HR"/>
        </w:rPr>
      </w:pPr>
      <w:r w:rsidRPr="00056D52">
        <w:rPr>
          <w:rFonts w:eastAsia="Calibri" w:cstheme="minorHAnsi"/>
          <w:sz w:val="22"/>
          <w:szCs w:val="22"/>
          <w:lang w:eastAsia="hr-HR"/>
        </w:rPr>
        <w:t xml:space="preserve">Priprema i planiranje </w:t>
      </w:r>
    </w:p>
    <w:p w14:paraId="3335D234" w14:textId="77777777" w:rsidR="002D6FBA" w:rsidRPr="00056D52" w:rsidRDefault="002D6FBA" w:rsidP="002D6FBA">
      <w:pPr>
        <w:numPr>
          <w:ilvl w:val="1"/>
          <w:numId w:val="2"/>
        </w:numPr>
        <w:spacing w:after="120" w:line="276" w:lineRule="auto"/>
        <w:ind w:right="-284"/>
        <w:jc w:val="both"/>
        <w:rPr>
          <w:rFonts w:eastAsia="Calibri" w:cstheme="minorHAnsi"/>
          <w:sz w:val="22"/>
          <w:szCs w:val="22"/>
          <w:lang w:eastAsia="hr-HR"/>
        </w:rPr>
      </w:pPr>
      <w:r w:rsidRPr="00056D52">
        <w:rPr>
          <w:rFonts w:eastAsia="Calibri" w:cstheme="minorHAnsi"/>
          <w:sz w:val="22"/>
          <w:szCs w:val="22"/>
          <w:lang w:eastAsia="hr-HR"/>
        </w:rPr>
        <w:t xml:space="preserve">Analiza stanja </w:t>
      </w:r>
    </w:p>
    <w:p w14:paraId="32CDE344" w14:textId="77777777" w:rsidR="002D6FBA" w:rsidRPr="00056D52" w:rsidRDefault="002D6FBA" w:rsidP="002D6FBA">
      <w:pPr>
        <w:numPr>
          <w:ilvl w:val="1"/>
          <w:numId w:val="2"/>
        </w:numPr>
        <w:spacing w:after="120" w:line="276" w:lineRule="auto"/>
        <w:ind w:right="-284"/>
        <w:jc w:val="both"/>
        <w:rPr>
          <w:rFonts w:eastAsia="Calibri" w:cstheme="minorHAnsi"/>
          <w:sz w:val="22"/>
          <w:szCs w:val="22"/>
          <w:lang w:eastAsia="hr-HR"/>
        </w:rPr>
      </w:pPr>
      <w:r w:rsidRPr="00056D52">
        <w:rPr>
          <w:rFonts w:eastAsia="Calibri" w:cstheme="minorHAnsi"/>
          <w:sz w:val="22"/>
          <w:szCs w:val="22"/>
          <w:lang w:eastAsia="hr-HR"/>
        </w:rPr>
        <w:t xml:space="preserve">SWOT analiza </w:t>
      </w:r>
    </w:p>
    <w:p w14:paraId="1F948165" w14:textId="77777777" w:rsidR="002D6FBA" w:rsidRPr="00056D52" w:rsidRDefault="002D6FBA" w:rsidP="002D6FBA">
      <w:pPr>
        <w:numPr>
          <w:ilvl w:val="1"/>
          <w:numId w:val="2"/>
        </w:numPr>
        <w:spacing w:after="120" w:line="276" w:lineRule="auto"/>
        <w:ind w:right="-284"/>
        <w:jc w:val="both"/>
        <w:rPr>
          <w:rFonts w:eastAsia="Calibri" w:cstheme="minorHAnsi"/>
          <w:sz w:val="22"/>
          <w:szCs w:val="22"/>
          <w:lang w:eastAsia="hr-HR"/>
        </w:rPr>
      </w:pPr>
      <w:r w:rsidRPr="00056D52">
        <w:rPr>
          <w:rFonts w:eastAsia="Calibri" w:cstheme="minorHAnsi"/>
          <w:sz w:val="22"/>
          <w:szCs w:val="22"/>
          <w:lang w:eastAsia="hr-HR"/>
        </w:rPr>
        <w:t xml:space="preserve">Prijedlog vizije i smjerova razvoja </w:t>
      </w:r>
    </w:p>
    <w:p w14:paraId="1F34C36E" w14:textId="77777777" w:rsidR="002D6FBA" w:rsidRPr="00056D52" w:rsidRDefault="002D6FBA" w:rsidP="002D6FBA">
      <w:pPr>
        <w:numPr>
          <w:ilvl w:val="1"/>
          <w:numId w:val="2"/>
        </w:numPr>
        <w:spacing w:after="120" w:line="276" w:lineRule="auto"/>
        <w:ind w:right="-284"/>
        <w:jc w:val="both"/>
        <w:rPr>
          <w:rFonts w:eastAsia="Calibri" w:cstheme="minorHAnsi"/>
          <w:sz w:val="22"/>
          <w:szCs w:val="22"/>
          <w:lang w:eastAsia="hr-HR"/>
        </w:rPr>
      </w:pPr>
      <w:r w:rsidRPr="00056D52">
        <w:rPr>
          <w:rFonts w:eastAsia="Calibri" w:cstheme="minorHAnsi"/>
          <w:sz w:val="22"/>
          <w:szCs w:val="22"/>
          <w:lang w:eastAsia="hr-HR"/>
        </w:rPr>
        <w:t xml:space="preserve">Razrada mjera, aktivnosti i razvojnih projekata </w:t>
      </w:r>
    </w:p>
    <w:p w14:paraId="463A0E3B" w14:textId="77777777" w:rsidR="002D6FBA" w:rsidRPr="00056D52" w:rsidRDefault="002D6FBA" w:rsidP="002D6FBA">
      <w:pPr>
        <w:numPr>
          <w:ilvl w:val="1"/>
          <w:numId w:val="2"/>
        </w:numPr>
        <w:spacing w:after="120" w:line="276" w:lineRule="auto"/>
        <w:ind w:right="-284"/>
        <w:jc w:val="both"/>
        <w:rPr>
          <w:rFonts w:eastAsia="Calibri" w:cstheme="minorHAnsi"/>
          <w:sz w:val="22"/>
          <w:szCs w:val="22"/>
          <w:lang w:eastAsia="hr-HR"/>
        </w:rPr>
      </w:pPr>
      <w:r w:rsidRPr="00056D52">
        <w:rPr>
          <w:rFonts w:eastAsia="Calibri" w:cstheme="minorHAnsi"/>
          <w:sz w:val="22"/>
          <w:szCs w:val="22"/>
          <w:lang w:eastAsia="hr-HR"/>
        </w:rPr>
        <w:t xml:space="preserve">Savjetovanje s javnošću i usvajanje Plana razvoja </w:t>
      </w:r>
    </w:p>
    <w:p w14:paraId="3C40BAE9" w14:textId="77777777" w:rsidR="002D6FBA" w:rsidRPr="00056D52" w:rsidRDefault="002D6FBA" w:rsidP="002D6FBA">
      <w:pPr>
        <w:pStyle w:val="Odlomakpopisa"/>
        <w:spacing w:after="120" w:line="276" w:lineRule="auto"/>
        <w:ind w:left="0" w:right="-284"/>
        <w:jc w:val="both"/>
        <w:rPr>
          <w:rFonts w:eastAsia="Times New Roman" w:cstheme="minorHAnsi"/>
          <w:color w:val="FF0000"/>
          <w:sz w:val="22"/>
          <w:szCs w:val="22"/>
          <w:lang w:eastAsia="hr-HR"/>
        </w:rPr>
      </w:pPr>
    </w:p>
    <w:p w14:paraId="1A4F4F71" w14:textId="77777777" w:rsidR="002D6FBA" w:rsidRPr="00056D52" w:rsidRDefault="002D6FBA" w:rsidP="002D6FBA">
      <w:pPr>
        <w:pStyle w:val="Odlomakpopisa"/>
        <w:spacing w:after="120" w:line="276" w:lineRule="auto"/>
        <w:ind w:left="0" w:right="-284"/>
        <w:jc w:val="both"/>
        <w:rPr>
          <w:rFonts w:eastAsia="Calibri" w:cstheme="minorHAnsi"/>
          <w:sz w:val="22"/>
          <w:szCs w:val="22"/>
          <w:lang w:eastAsia="hr-HR"/>
        </w:rPr>
      </w:pPr>
      <w:r w:rsidRPr="00056D52">
        <w:rPr>
          <w:rFonts w:eastAsia="Calibri" w:cstheme="minorHAnsi"/>
          <w:sz w:val="22"/>
          <w:szCs w:val="22"/>
          <w:lang w:eastAsia="hr-HR"/>
        </w:rPr>
        <w:t>Pri izradi analize stanja korišteni su interni i eksterni podaci poput podataka Državnog zavoda za statistiku, Financijske agencije, Hrvatskog zavoda za zapošljavanje, Hrvatske gospodarske komore, Agencije za plaćanja u poljoprivredi, ribarstvu i ruralnom razvoju te ostalih relevantnih institucija i baza podataka.</w:t>
      </w:r>
    </w:p>
    <w:p w14:paraId="6FA770DF" w14:textId="77777777" w:rsidR="002D6FBA" w:rsidRPr="00056D52" w:rsidRDefault="002D6FBA" w:rsidP="002D6FBA">
      <w:pPr>
        <w:pStyle w:val="Odlomakpopisa"/>
        <w:spacing w:after="120" w:line="276" w:lineRule="auto"/>
        <w:ind w:left="0" w:right="-284"/>
        <w:jc w:val="both"/>
        <w:rPr>
          <w:rFonts w:eastAsia="Calibri" w:cstheme="minorHAnsi"/>
          <w:sz w:val="22"/>
          <w:szCs w:val="22"/>
          <w:lang w:eastAsia="hr-HR"/>
        </w:rPr>
      </w:pPr>
    </w:p>
    <w:p w14:paraId="05A21E84" w14:textId="77777777" w:rsidR="002D6FBA" w:rsidRPr="00056D52" w:rsidRDefault="002D6FBA" w:rsidP="002D6FBA">
      <w:pPr>
        <w:pStyle w:val="Odlomakpopisa"/>
        <w:spacing w:after="120" w:line="276" w:lineRule="auto"/>
        <w:ind w:left="0" w:right="-284"/>
        <w:jc w:val="both"/>
        <w:rPr>
          <w:rFonts w:eastAsia="Calibri" w:cstheme="minorHAnsi"/>
          <w:sz w:val="22"/>
          <w:szCs w:val="22"/>
          <w:lang w:eastAsia="hr-HR"/>
        </w:rPr>
      </w:pPr>
    </w:p>
    <w:p w14:paraId="3779590A" w14:textId="77777777" w:rsidR="002D6FBA" w:rsidRDefault="002D6FBA" w:rsidP="002D6FBA">
      <w:pPr>
        <w:pStyle w:val="Odlomakpopisa"/>
        <w:spacing w:after="120" w:line="276" w:lineRule="auto"/>
        <w:ind w:left="0" w:right="-284"/>
        <w:jc w:val="both"/>
        <w:rPr>
          <w:rFonts w:eastAsia="Calibri" w:cstheme="minorHAnsi"/>
          <w:sz w:val="22"/>
          <w:szCs w:val="22"/>
          <w:lang w:eastAsia="hr-HR"/>
        </w:rPr>
      </w:pPr>
    </w:p>
    <w:p w14:paraId="4559991E" w14:textId="77777777" w:rsidR="002D6FBA" w:rsidRPr="00056D52" w:rsidRDefault="002D6FBA" w:rsidP="002D6FBA">
      <w:pPr>
        <w:pStyle w:val="Odlomakpopisa"/>
        <w:spacing w:after="120" w:line="276" w:lineRule="auto"/>
        <w:ind w:left="0" w:right="-284"/>
        <w:jc w:val="both"/>
        <w:rPr>
          <w:rFonts w:eastAsia="Calibri" w:cstheme="minorHAnsi"/>
          <w:sz w:val="22"/>
          <w:szCs w:val="22"/>
          <w:lang w:eastAsia="hr-HR"/>
        </w:rPr>
      </w:pPr>
    </w:p>
    <w:p w14:paraId="1953EE7D" w14:textId="77777777" w:rsidR="002D6FBA" w:rsidRPr="00056D52" w:rsidRDefault="002D6FBA" w:rsidP="002D6FBA">
      <w:pPr>
        <w:pStyle w:val="Naslov3"/>
        <w:spacing w:line="276" w:lineRule="auto"/>
        <w:jc w:val="both"/>
        <w:rPr>
          <w:rFonts w:cstheme="minorHAnsi"/>
          <w:color w:val="002060"/>
        </w:rPr>
      </w:pPr>
      <w:bookmarkStart w:id="11" w:name="_Toc121748515"/>
      <w:bookmarkStart w:id="12" w:name="_Toc124251069"/>
      <w:bookmarkStart w:id="13" w:name="_Toc127357201"/>
      <w:bookmarkStart w:id="14" w:name="_Toc129264667"/>
      <w:bookmarkStart w:id="15" w:name="_Toc162427556"/>
      <w:r w:rsidRPr="00056D52">
        <w:rPr>
          <w:rFonts w:cstheme="minorHAnsi"/>
          <w:color w:val="002060"/>
        </w:rPr>
        <w:lastRenderedPageBreak/>
        <w:t>1.2. Zakonodavni okvir</w:t>
      </w:r>
      <w:bookmarkEnd w:id="11"/>
      <w:bookmarkEnd w:id="12"/>
      <w:bookmarkEnd w:id="13"/>
      <w:bookmarkEnd w:id="14"/>
      <w:bookmarkEnd w:id="15"/>
    </w:p>
    <w:p w14:paraId="43F0FC0A" w14:textId="77777777" w:rsidR="002D6FBA" w:rsidRPr="00056D52" w:rsidRDefault="002D6FBA" w:rsidP="002D6FBA">
      <w:pPr>
        <w:spacing w:line="276" w:lineRule="auto"/>
        <w:jc w:val="both"/>
        <w:rPr>
          <w:rFonts w:cstheme="minorHAnsi"/>
          <w:color w:val="FF0000"/>
          <w:lang w:eastAsia="hr-HR"/>
        </w:rPr>
      </w:pPr>
    </w:p>
    <w:p w14:paraId="0F01E22E" w14:textId="77777777" w:rsidR="002D6FBA" w:rsidRPr="00056D52" w:rsidRDefault="002D6FBA" w:rsidP="002D6FBA">
      <w:pPr>
        <w:pStyle w:val="Odlomakpopisa"/>
        <w:spacing w:after="120" w:line="276" w:lineRule="auto"/>
        <w:ind w:left="0" w:right="-284"/>
        <w:jc w:val="both"/>
        <w:rPr>
          <w:rFonts w:eastAsia="Times New Roman" w:cstheme="minorHAnsi"/>
          <w:sz w:val="22"/>
          <w:szCs w:val="22"/>
          <w:lang w:eastAsia="hr-HR"/>
        </w:rPr>
      </w:pPr>
      <w:r w:rsidRPr="00056D52">
        <w:rPr>
          <w:rFonts w:eastAsia="Times New Roman" w:cstheme="minorHAnsi"/>
          <w:sz w:val="22"/>
          <w:szCs w:val="22"/>
          <w:lang w:eastAsia="hr-HR"/>
        </w:rPr>
        <w:t>U prosincu 2017. godine donesen je Zakon o sustavu strateškog planiranja i upravljanja razvojem</w:t>
      </w:r>
      <w:r w:rsidRPr="00056D52">
        <w:rPr>
          <w:rFonts w:eastAsia="Times New Roman" w:cstheme="minorHAnsi"/>
          <w:sz w:val="22"/>
          <w:szCs w:val="22"/>
          <w:lang w:eastAsia="hr-HR"/>
        </w:rPr>
        <w:br/>
        <w:t xml:space="preserve">Republike Hrvatske </w:t>
      </w:r>
      <w:r w:rsidRPr="00056D52">
        <w:rPr>
          <w:rFonts w:eastAsia="Times New Roman" w:cstheme="minorHAnsi"/>
          <w:i/>
          <w:iCs/>
          <w:sz w:val="22"/>
          <w:szCs w:val="22"/>
          <w:lang w:eastAsia="hr-HR"/>
        </w:rPr>
        <w:t>(„Narodne novine“ broj 123/17</w:t>
      </w:r>
      <w:r>
        <w:rPr>
          <w:rFonts w:eastAsia="Times New Roman" w:cstheme="minorHAnsi"/>
          <w:i/>
          <w:iCs/>
          <w:sz w:val="22"/>
          <w:szCs w:val="22"/>
          <w:lang w:eastAsia="hr-HR"/>
        </w:rPr>
        <w:t>, 151/22</w:t>
      </w:r>
      <w:r w:rsidRPr="00056D52">
        <w:rPr>
          <w:rFonts w:eastAsia="Times New Roman" w:cstheme="minorHAnsi"/>
          <w:sz w:val="22"/>
          <w:szCs w:val="22"/>
          <w:lang w:eastAsia="hr-HR"/>
        </w:rPr>
        <w:t>) (u daljnjem tekstu: Zakon), kojim se po prvi</w:t>
      </w:r>
      <w:r w:rsidRPr="00056D52">
        <w:rPr>
          <w:rFonts w:eastAsia="Times New Roman" w:cstheme="minorHAnsi"/>
          <w:sz w:val="22"/>
          <w:szCs w:val="22"/>
          <w:lang w:eastAsia="hr-HR"/>
        </w:rPr>
        <w:br/>
        <w:t>put uređuje sustav strateškog planiranja Republike Hrvatske i upravljanje javnim politikama</w:t>
      </w:r>
      <w:r w:rsidRPr="00056D52">
        <w:rPr>
          <w:rFonts w:eastAsia="Times New Roman" w:cstheme="minorHAnsi"/>
          <w:sz w:val="22"/>
          <w:szCs w:val="22"/>
          <w:lang w:eastAsia="hr-HR"/>
        </w:rPr>
        <w:br/>
        <w:t>odnosno priprema, izrada, provedba, izvješćivanje, praćenje provedbe i učinaka te vrednovanje</w:t>
      </w:r>
      <w:r w:rsidRPr="00056D52">
        <w:rPr>
          <w:rFonts w:eastAsia="Times New Roman" w:cstheme="minorHAnsi"/>
          <w:sz w:val="22"/>
          <w:szCs w:val="22"/>
          <w:lang w:eastAsia="hr-HR"/>
        </w:rPr>
        <w:br/>
        <w:t>akata strateškog planiranja za oblikovanje i provedbu javnih politika koje u skladu sa svojim</w:t>
      </w:r>
      <w:r w:rsidRPr="00056D52">
        <w:rPr>
          <w:rFonts w:eastAsia="Times New Roman" w:cstheme="minorHAnsi"/>
          <w:sz w:val="22"/>
          <w:szCs w:val="22"/>
          <w:lang w:eastAsia="hr-HR"/>
        </w:rPr>
        <w:br/>
        <w:t>nadležnostima izrađuju, donose i provode javna tijela.</w:t>
      </w:r>
    </w:p>
    <w:p w14:paraId="564EAA51" w14:textId="77777777" w:rsidR="002D6FBA" w:rsidRPr="00056D52" w:rsidRDefault="002D6FBA" w:rsidP="002D6FBA">
      <w:pPr>
        <w:pStyle w:val="Odlomakpopisa"/>
        <w:spacing w:after="120" w:line="276" w:lineRule="auto"/>
        <w:ind w:left="0" w:right="-284"/>
        <w:jc w:val="both"/>
        <w:rPr>
          <w:rFonts w:eastAsia="Times New Roman" w:cstheme="minorHAnsi"/>
          <w:sz w:val="22"/>
          <w:szCs w:val="22"/>
          <w:lang w:eastAsia="hr-HR"/>
        </w:rPr>
      </w:pPr>
      <w:r w:rsidRPr="00056D52">
        <w:rPr>
          <w:rFonts w:eastAsia="Times New Roman" w:cstheme="minorHAnsi"/>
          <w:color w:val="FF0000"/>
          <w:sz w:val="22"/>
          <w:szCs w:val="22"/>
          <w:lang w:eastAsia="hr-HR"/>
        </w:rPr>
        <w:br/>
      </w:r>
      <w:r w:rsidRPr="00056D52">
        <w:rPr>
          <w:rFonts w:eastAsia="Times New Roman" w:cstheme="minorHAnsi"/>
          <w:sz w:val="22"/>
          <w:szCs w:val="22"/>
          <w:lang w:eastAsia="hr-HR"/>
        </w:rPr>
        <w:t>Sustav strateškog planiranja u RH temelji se na aktima strateškog planiranja koje donose</w:t>
      </w:r>
      <w:r w:rsidRPr="00056D52">
        <w:rPr>
          <w:rFonts w:eastAsia="Times New Roman" w:cstheme="minorHAnsi"/>
          <w:sz w:val="22"/>
          <w:szCs w:val="22"/>
          <w:lang w:eastAsia="hr-HR"/>
        </w:rPr>
        <w:br/>
        <w:t>Republika Hrvatska, županije i jedinice lokalne samouprave te na aktima strateškog planiranja</w:t>
      </w:r>
      <w:r w:rsidRPr="00056D52">
        <w:rPr>
          <w:rFonts w:eastAsia="Times New Roman" w:cstheme="minorHAnsi"/>
          <w:sz w:val="22"/>
          <w:szCs w:val="22"/>
          <w:lang w:eastAsia="hr-HR"/>
        </w:rPr>
        <w:br/>
        <w:t>koji su povezani s okvirom za gospodarsko upravljanje EU i korištenjem fondova EU. Sustav</w:t>
      </w:r>
      <w:r w:rsidRPr="00056D52">
        <w:rPr>
          <w:rFonts w:eastAsia="Times New Roman" w:cstheme="minorHAnsi"/>
          <w:sz w:val="22"/>
          <w:szCs w:val="22"/>
          <w:lang w:eastAsia="hr-HR"/>
        </w:rPr>
        <w:br/>
        <w:t>počiva na određenim pretpostavkama među kojima je potrebno istaknuti hijerarhijsku</w:t>
      </w:r>
      <w:r w:rsidRPr="00056D52">
        <w:rPr>
          <w:rFonts w:eastAsia="Times New Roman" w:cstheme="minorHAnsi"/>
          <w:sz w:val="22"/>
          <w:szCs w:val="22"/>
          <w:lang w:eastAsia="hr-HR"/>
        </w:rPr>
        <w:br/>
        <w:t>uvjetovanost akata strateškog planiranja, tj. usklađenost akata niže s aktima više ili jednake</w:t>
      </w:r>
      <w:r w:rsidRPr="00056D52">
        <w:rPr>
          <w:rFonts w:eastAsia="Times New Roman" w:cstheme="minorHAnsi"/>
          <w:sz w:val="22"/>
          <w:szCs w:val="22"/>
          <w:lang w:eastAsia="hr-HR"/>
        </w:rPr>
        <w:br/>
        <w:t>hijerarhijske razine, usklađenost akata strateškog planiranja s dokumentima prostornog</w:t>
      </w:r>
      <w:r w:rsidRPr="00056D52">
        <w:rPr>
          <w:rFonts w:eastAsia="Times New Roman" w:cstheme="minorHAnsi"/>
          <w:sz w:val="22"/>
          <w:szCs w:val="22"/>
          <w:lang w:eastAsia="hr-HR"/>
        </w:rPr>
        <w:br/>
        <w:t>uređenja, uključujući i provedbu Strateške procjene utjecaja na okoliš te obveza procjene</w:t>
      </w:r>
      <w:r w:rsidRPr="00056D52">
        <w:rPr>
          <w:rFonts w:eastAsia="Times New Roman" w:cstheme="minorHAnsi"/>
          <w:sz w:val="22"/>
          <w:szCs w:val="22"/>
          <w:lang w:eastAsia="hr-HR"/>
        </w:rPr>
        <w:br/>
        <w:t>fiskalnog učinka u skladu s propisom kojim se uređuje planiranje, izrada, donošenje i izvršavanje</w:t>
      </w:r>
      <w:r w:rsidRPr="00056D52">
        <w:rPr>
          <w:rFonts w:eastAsia="Times New Roman" w:cstheme="minorHAnsi"/>
          <w:sz w:val="22"/>
          <w:szCs w:val="22"/>
          <w:lang w:eastAsia="hr-HR"/>
        </w:rPr>
        <w:br/>
        <w:t>proračuna.</w:t>
      </w:r>
    </w:p>
    <w:p w14:paraId="22E8DAB1" w14:textId="77777777" w:rsidR="002D6FBA" w:rsidRPr="00056D52" w:rsidRDefault="002D6FBA" w:rsidP="002D6FBA">
      <w:pPr>
        <w:pStyle w:val="Odlomakpopisa"/>
        <w:spacing w:after="120" w:line="276" w:lineRule="auto"/>
        <w:ind w:left="0" w:right="-284"/>
        <w:jc w:val="both"/>
        <w:rPr>
          <w:rFonts w:eastAsia="Times New Roman" w:cstheme="minorHAnsi"/>
          <w:sz w:val="22"/>
          <w:szCs w:val="22"/>
          <w:lang w:eastAsia="hr-HR"/>
        </w:rPr>
      </w:pPr>
      <w:r w:rsidRPr="00056D52">
        <w:rPr>
          <w:rFonts w:eastAsia="Times New Roman" w:cstheme="minorHAnsi"/>
          <w:color w:val="FF0000"/>
          <w:sz w:val="22"/>
          <w:szCs w:val="22"/>
          <w:lang w:eastAsia="hr-HR"/>
        </w:rPr>
        <w:br/>
      </w:r>
      <w:r w:rsidRPr="00056D52">
        <w:rPr>
          <w:rFonts w:eastAsia="Times New Roman" w:cstheme="minorHAnsi"/>
          <w:sz w:val="22"/>
          <w:szCs w:val="22"/>
          <w:lang w:eastAsia="hr-HR"/>
        </w:rPr>
        <w:t xml:space="preserve">U skladu s ovim Zakonom planovi razvoja </w:t>
      </w:r>
      <w:r>
        <w:rPr>
          <w:rFonts w:eastAsia="Times New Roman" w:cstheme="minorHAnsi"/>
          <w:sz w:val="22"/>
          <w:szCs w:val="22"/>
          <w:lang w:eastAsia="hr-HR"/>
        </w:rPr>
        <w:t>općin</w:t>
      </w:r>
      <w:r w:rsidRPr="00056D52">
        <w:rPr>
          <w:rFonts w:eastAsia="Times New Roman" w:cstheme="minorHAnsi"/>
          <w:sz w:val="22"/>
          <w:szCs w:val="22"/>
          <w:lang w:eastAsia="hr-HR"/>
        </w:rPr>
        <w:t>a predstavljaju srednjoročni akt strateškog</w:t>
      </w:r>
      <w:r w:rsidRPr="00056D52">
        <w:rPr>
          <w:rFonts w:eastAsia="Times New Roman" w:cstheme="minorHAnsi"/>
          <w:sz w:val="22"/>
          <w:szCs w:val="22"/>
          <w:lang w:eastAsia="hr-HR"/>
        </w:rPr>
        <w:br/>
        <w:t>planiranja, kojim će se, opet u skladu s člankom 23. Zakona, definirati posebni ciljevi za provedbu</w:t>
      </w:r>
      <w:r w:rsidRPr="00056D52">
        <w:rPr>
          <w:rFonts w:eastAsia="Times New Roman" w:cstheme="minorHAnsi"/>
          <w:sz w:val="22"/>
          <w:szCs w:val="22"/>
          <w:lang w:eastAsia="hr-HR"/>
        </w:rPr>
        <w:br/>
        <w:t xml:space="preserve">strateških i posebnih ciljeva utvrđenih u Nacionalnoj razvojnoj strategiji Republike Hrvatske do 2030. godine i Planu razvoja Zagrebačke županije za period 2021.-2027. </w:t>
      </w:r>
    </w:p>
    <w:p w14:paraId="5A1A760A" w14:textId="77777777" w:rsidR="002D6FBA" w:rsidRPr="00056D52" w:rsidRDefault="002D6FBA" w:rsidP="002D6FBA">
      <w:pPr>
        <w:pStyle w:val="Odlomakpopisa"/>
        <w:spacing w:after="120" w:line="276" w:lineRule="auto"/>
        <w:ind w:left="0" w:right="-284"/>
        <w:jc w:val="both"/>
        <w:rPr>
          <w:rFonts w:eastAsia="Times New Roman" w:cstheme="minorHAnsi"/>
          <w:color w:val="FF0000"/>
          <w:sz w:val="22"/>
          <w:szCs w:val="22"/>
          <w:lang w:eastAsia="hr-HR"/>
        </w:rPr>
      </w:pPr>
    </w:p>
    <w:p w14:paraId="442F513F" w14:textId="77777777" w:rsidR="002D6FBA" w:rsidRPr="00056D52" w:rsidRDefault="002D6FBA" w:rsidP="002D6FBA">
      <w:pPr>
        <w:pStyle w:val="Odlomakpopisa"/>
        <w:spacing w:after="120" w:line="276" w:lineRule="auto"/>
        <w:ind w:left="0" w:right="-284"/>
        <w:jc w:val="both"/>
        <w:rPr>
          <w:rFonts w:eastAsia="Times New Roman" w:cstheme="minorHAnsi"/>
          <w:sz w:val="22"/>
          <w:szCs w:val="22"/>
          <w:lang w:eastAsia="hr-HR"/>
        </w:rPr>
      </w:pPr>
      <w:r w:rsidRPr="00056D52">
        <w:rPr>
          <w:rFonts w:eastAsia="Times New Roman" w:cstheme="minorHAnsi"/>
          <w:sz w:val="22"/>
          <w:szCs w:val="22"/>
          <w:lang w:eastAsia="hr-HR"/>
        </w:rPr>
        <w:t xml:space="preserve">Obvezni sadržaj Plana razvoja utvrđen je Uredbom o smjernicama za izradu akata strateškog planiranja od nacionalnog značaja i značaja za jedinice lokalne i područne (regionalne) samouprave </w:t>
      </w:r>
      <w:r w:rsidRPr="00056D52">
        <w:rPr>
          <w:rFonts w:eastAsia="Times New Roman" w:cstheme="minorHAnsi"/>
          <w:i/>
          <w:iCs/>
          <w:sz w:val="22"/>
          <w:szCs w:val="22"/>
          <w:lang w:eastAsia="hr-HR"/>
        </w:rPr>
        <w:t>(„Narodne novine“ broj 89/18</w:t>
      </w:r>
      <w:r w:rsidRPr="00056D52">
        <w:rPr>
          <w:rFonts w:eastAsia="Times New Roman" w:cstheme="minorHAnsi"/>
          <w:sz w:val="22"/>
          <w:szCs w:val="22"/>
          <w:lang w:eastAsia="hr-HR"/>
        </w:rPr>
        <w:t xml:space="preserve">). </w:t>
      </w:r>
    </w:p>
    <w:p w14:paraId="664CC224" w14:textId="77777777" w:rsidR="002D6FBA" w:rsidRPr="00056D52" w:rsidRDefault="002D6FBA" w:rsidP="002D6FBA">
      <w:pPr>
        <w:pStyle w:val="Odlomakpopisa"/>
        <w:spacing w:after="120" w:line="276" w:lineRule="auto"/>
        <w:ind w:left="0" w:right="-284"/>
        <w:jc w:val="both"/>
        <w:rPr>
          <w:rFonts w:eastAsia="Times New Roman" w:cstheme="minorHAnsi"/>
          <w:color w:val="FF0000"/>
          <w:sz w:val="22"/>
          <w:szCs w:val="22"/>
          <w:lang w:eastAsia="hr-HR"/>
        </w:rPr>
      </w:pPr>
    </w:p>
    <w:p w14:paraId="29C0BA44" w14:textId="31A27928" w:rsidR="002D6FBA" w:rsidRPr="00056D52" w:rsidRDefault="002D6FBA" w:rsidP="002D6FBA">
      <w:pPr>
        <w:pStyle w:val="Naslov3"/>
        <w:spacing w:line="276" w:lineRule="auto"/>
        <w:jc w:val="both"/>
        <w:rPr>
          <w:rFonts w:cstheme="minorHAnsi"/>
          <w:color w:val="002060"/>
          <w:sz w:val="22"/>
          <w:szCs w:val="22"/>
        </w:rPr>
      </w:pPr>
      <w:bookmarkStart w:id="16" w:name="_Toc121748516"/>
      <w:bookmarkStart w:id="17" w:name="_Toc124251070"/>
      <w:bookmarkStart w:id="18" w:name="_Toc127357202"/>
      <w:bookmarkStart w:id="19" w:name="_Toc129264668"/>
      <w:bookmarkStart w:id="20" w:name="_Toc162427557"/>
      <w:r w:rsidRPr="00056D52">
        <w:rPr>
          <w:rFonts w:cstheme="minorHAnsi"/>
          <w:color w:val="002060"/>
          <w:sz w:val="22"/>
          <w:szCs w:val="22"/>
        </w:rPr>
        <w:t>1.3.</w:t>
      </w:r>
      <w:r w:rsidR="003E6CDD">
        <w:rPr>
          <w:rFonts w:cstheme="minorHAnsi"/>
          <w:color w:val="002060"/>
          <w:sz w:val="22"/>
          <w:szCs w:val="22"/>
        </w:rPr>
        <w:t xml:space="preserve"> </w:t>
      </w:r>
      <w:r w:rsidRPr="00056D52">
        <w:rPr>
          <w:rFonts w:cstheme="minorHAnsi"/>
          <w:color w:val="002060"/>
          <w:sz w:val="22"/>
          <w:szCs w:val="22"/>
        </w:rPr>
        <w:t>Strateški okvir</w:t>
      </w:r>
      <w:bookmarkEnd w:id="16"/>
      <w:bookmarkEnd w:id="17"/>
      <w:bookmarkEnd w:id="18"/>
      <w:bookmarkEnd w:id="19"/>
      <w:bookmarkEnd w:id="20"/>
    </w:p>
    <w:p w14:paraId="61B69EB7" w14:textId="77777777" w:rsidR="002D6FBA" w:rsidRPr="00056D52" w:rsidRDefault="002D6FBA" w:rsidP="002D6FBA">
      <w:pPr>
        <w:spacing w:line="276" w:lineRule="auto"/>
        <w:jc w:val="both"/>
        <w:rPr>
          <w:rFonts w:cstheme="minorHAnsi"/>
          <w:color w:val="FF0000"/>
        </w:rPr>
      </w:pPr>
    </w:p>
    <w:p w14:paraId="35F3AE6B" w14:textId="77777777" w:rsidR="002D6FBA" w:rsidRPr="00056D52" w:rsidRDefault="002D6FBA" w:rsidP="002D6FBA">
      <w:pPr>
        <w:spacing w:after="120" w:line="276" w:lineRule="auto"/>
        <w:ind w:right="-284"/>
        <w:jc w:val="both"/>
        <w:rPr>
          <w:rStyle w:val="fontstyle01"/>
          <w:rFonts w:asciiTheme="minorHAnsi" w:hAnsiTheme="minorHAnsi" w:cstheme="minorHAnsi"/>
        </w:rPr>
      </w:pPr>
      <w:r w:rsidRPr="00056D52">
        <w:rPr>
          <w:rStyle w:val="fontstyle01"/>
          <w:rFonts w:asciiTheme="minorHAnsi" w:hAnsiTheme="minorHAnsi" w:cstheme="minorHAnsi"/>
        </w:rPr>
        <w:t>Kao polazište pri izradi Plana razvoja Općine Kloštar Ivanić za razdoblje 2023.-2030. godine uvaženi su strateški dokumenti nacionalne i županijske razine i to:</w:t>
      </w:r>
    </w:p>
    <w:p w14:paraId="607713D7" w14:textId="7FD89D3F" w:rsidR="002D6FBA" w:rsidRPr="00056D52" w:rsidRDefault="002D6FBA">
      <w:pPr>
        <w:pStyle w:val="Odlomakpopisa"/>
        <w:numPr>
          <w:ilvl w:val="0"/>
          <w:numId w:val="9"/>
        </w:numPr>
        <w:spacing w:after="120" w:line="276" w:lineRule="auto"/>
        <w:ind w:right="-284"/>
        <w:jc w:val="both"/>
        <w:rPr>
          <w:rStyle w:val="fontstyle01"/>
          <w:rFonts w:asciiTheme="minorHAnsi" w:hAnsiTheme="minorHAnsi" w:cstheme="minorHAnsi"/>
        </w:rPr>
      </w:pPr>
      <w:r w:rsidRPr="00056D52">
        <w:rPr>
          <w:rStyle w:val="fontstyle01"/>
          <w:rFonts w:asciiTheme="minorHAnsi" w:hAnsiTheme="minorHAnsi" w:cstheme="minorHAnsi"/>
        </w:rPr>
        <w:t xml:space="preserve">Nacionalna razvojna strategija </w:t>
      </w:r>
      <w:r w:rsidR="00525810">
        <w:rPr>
          <w:rStyle w:val="fontstyle01"/>
          <w:rFonts w:asciiTheme="minorHAnsi" w:hAnsiTheme="minorHAnsi" w:cstheme="minorHAnsi"/>
        </w:rPr>
        <w:t xml:space="preserve">Republike Hrvatske </w:t>
      </w:r>
      <w:r w:rsidRPr="00056D52">
        <w:rPr>
          <w:rStyle w:val="fontstyle01"/>
          <w:rFonts w:asciiTheme="minorHAnsi" w:hAnsiTheme="minorHAnsi" w:cstheme="minorHAnsi"/>
        </w:rPr>
        <w:t>do 2030. godine</w:t>
      </w:r>
    </w:p>
    <w:p w14:paraId="5340F832" w14:textId="77777777" w:rsidR="002D6FBA" w:rsidRPr="00056D52" w:rsidRDefault="002D6FBA">
      <w:pPr>
        <w:pStyle w:val="Odlomakpopisa"/>
        <w:numPr>
          <w:ilvl w:val="0"/>
          <w:numId w:val="9"/>
        </w:numPr>
        <w:spacing w:after="120" w:line="276" w:lineRule="auto"/>
        <w:ind w:right="-284"/>
        <w:jc w:val="both"/>
        <w:rPr>
          <w:rStyle w:val="fontstyle01"/>
          <w:rFonts w:asciiTheme="minorHAnsi" w:hAnsiTheme="minorHAnsi" w:cstheme="minorHAnsi"/>
        </w:rPr>
      </w:pPr>
      <w:r w:rsidRPr="00056D52">
        <w:rPr>
          <w:rStyle w:val="fontstyle01"/>
          <w:rFonts w:asciiTheme="minorHAnsi" w:hAnsiTheme="minorHAnsi" w:cstheme="minorHAnsi"/>
        </w:rPr>
        <w:t>Plan razvoja Zagrebačke županije za period 2021.-2027.</w:t>
      </w:r>
    </w:p>
    <w:p w14:paraId="7E7E6EE0" w14:textId="77777777" w:rsidR="002D6FBA" w:rsidRPr="00056D52" w:rsidRDefault="002D6FBA" w:rsidP="002D6FBA">
      <w:pPr>
        <w:spacing w:after="120" w:line="276" w:lineRule="auto"/>
        <w:ind w:right="-284"/>
        <w:jc w:val="both"/>
        <w:rPr>
          <w:rFonts w:eastAsia="Times New Roman" w:cstheme="minorHAnsi"/>
          <w:color w:val="FF0000"/>
          <w:sz w:val="22"/>
          <w:szCs w:val="22"/>
        </w:rPr>
      </w:pPr>
    </w:p>
    <w:p w14:paraId="537089F9" w14:textId="77777777" w:rsidR="002D6FBA" w:rsidRPr="00056D52" w:rsidRDefault="002D6FBA" w:rsidP="002D6FBA">
      <w:pPr>
        <w:spacing w:after="120" w:line="276" w:lineRule="auto"/>
        <w:ind w:right="-284"/>
        <w:jc w:val="both"/>
        <w:rPr>
          <w:rFonts w:eastAsia="Times New Roman" w:cstheme="minorHAnsi"/>
          <w:sz w:val="22"/>
          <w:szCs w:val="22"/>
        </w:rPr>
      </w:pPr>
      <w:r w:rsidRPr="00056D52">
        <w:rPr>
          <w:rFonts w:eastAsia="Times New Roman" w:cstheme="minorHAnsi"/>
          <w:sz w:val="22"/>
          <w:szCs w:val="22"/>
        </w:rPr>
        <w:t>Nacionalna razvojna strategija Republike Hrvatske do 2030. godine usklađena je s ciljevima nove regionalne i kohezijske politike Europske unije za razdoblje 2021.-2027.</w:t>
      </w:r>
    </w:p>
    <w:p w14:paraId="1F6A0660" w14:textId="77777777" w:rsidR="002D6FBA" w:rsidRPr="00056D52" w:rsidRDefault="002D6FBA" w:rsidP="002D6FBA">
      <w:pPr>
        <w:numPr>
          <w:ilvl w:val="0"/>
          <w:numId w:val="3"/>
        </w:numPr>
        <w:spacing w:after="120" w:line="276" w:lineRule="auto"/>
        <w:ind w:right="-284"/>
        <w:jc w:val="both"/>
        <w:rPr>
          <w:rFonts w:eastAsia="Times New Roman" w:cstheme="minorHAnsi"/>
          <w:iCs/>
          <w:sz w:val="22"/>
          <w:szCs w:val="22"/>
        </w:rPr>
      </w:pPr>
      <w:r w:rsidRPr="00056D52">
        <w:rPr>
          <w:rFonts w:eastAsia="Times New Roman" w:cstheme="minorHAnsi"/>
          <w:sz w:val="22"/>
          <w:szCs w:val="22"/>
        </w:rPr>
        <w:t xml:space="preserve">Pametnija Europa </w:t>
      </w:r>
      <w:r w:rsidRPr="00056D52">
        <w:rPr>
          <w:rFonts w:eastAsia="Times New Roman" w:cstheme="minorHAnsi"/>
          <w:i/>
          <w:iCs/>
          <w:sz w:val="22"/>
          <w:szCs w:val="22"/>
        </w:rPr>
        <w:t>(Smarter Europe)</w:t>
      </w:r>
      <w:r w:rsidRPr="00056D52">
        <w:rPr>
          <w:rFonts w:eastAsia="Times New Roman" w:cstheme="minorHAnsi"/>
          <w:iCs/>
          <w:sz w:val="22"/>
          <w:szCs w:val="22"/>
        </w:rPr>
        <w:t xml:space="preserve">, </w:t>
      </w:r>
    </w:p>
    <w:p w14:paraId="41836073" w14:textId="77777777" w:rsidR="002D6FBA" w:rsidRPr="00056D52" w:rsidRDefault="002D6FBA" w:rsidP="002D6FBA">
      <w:pPr>
        <w:numPr>
          <w:ilvl w:val="0"/>
          <w:numId w:val="3"/>
        </w:numPr>
        <w:spacing w:after="120" w:line="276" w:lineRule="auto"/>
        <w:ind w:right="-284"/>
        <w:jc w:val="both"/>
        <w:rPr>
          <w:rFonts w:eastAsia="Times New Roman" w:cstheme="minorHAnsi"/>
          <w:sz w:val="22"/>
          <w:szCs w:val="22"/>
        </w:rPr>
      </w:pPr>
      <w:r w:rsidRPr="00056D52">
        <w:rPr>
          <w:rFonts w:eastAsia="Times New Roman" w:cstheme="minorHAnsi"/>
          <w:sz w:val="22"/>
          <w:szCs w:val="22"/>
        </w:rPr>
        <w:t xml:space="preserve">Zelena Europa bez ugljika </w:t>
      </w:r>
      <w:r w:rsidRPr="00056D52">
        <w:rPr>
          <w:rFonts w:eastAsia="Times New Roman" w:cstheme="minorHAnsi"/>
          <w:i/>
          <w:iCs/>
          <w:sz w:val="22"/>
          <w:szCs w:val="22"/>
        </w:rPr>
        <w:t xml:space="preserve">(Greener, low-carbon Europe), </w:t>
      </w:r>
    </w:p>
    <w:p w14:paraId="6817F1DE" w14:textId="77777777" w:rsidR="002D6FBA" w:rsidRPr="00056D52" w:rsidRDefault="002D6FBA" w:rsidP="002D6FBA">
      <w:pPr>
        <w:numPr>
          <w:ilvl w:val="0"/>
          <w:numId w:val="3"/>
        </w:numPr>
        <w:spacing w:after="120" w:line="276" w:lineRule="auto"/>
        <w:ind w:right="-284"/>
        <w:jc w:val="both"/>
        <w:rPr>
          <w:rFonts w:eastAsia="Times New Roman" w:cstheme="minorHAnsi"/>
          <w:i/>
          <w:iCs/>
          <w:sz w:val="22"/>
          <w:szCs w:val="22"/>
        </w:rPr>
      </w:pPr>
      <w:r w:rsidRPr="00056D52">
        <w:rPr>
          <w:rFonts w:eastAsia="Times New Roman" w:cstheme="minorHAnsi"/>
          <w:sz w:val="22"/>
          <w:szCs w:val="22"/>
        </w:rPr>
        <w:t xml:space="preserve">Povezanija Europa </w:t>
      </w:r>
      <w:r w:rsidRPr="00056D52">
        <w:rPr>
          <w:rFonts w:eastAsia="Times New Roman" w:cstheme="minorHAnsi"/>
          <w:i/>
          <w:iCs/>
          <w:sz w:val="22"/>
          <w:szCs w:val="22"/>
        </w:rPr>
        <w:t xml:space="preserve">(More connected Europe), </w:t>
      </w:r>
    </w:p>
    <w:p w14:paraId="79A6C689" w14:textId="77777777" w:rsidR="002D6FBA" w:rsidRPr="00056D52" w:rsidRDefault="002D6FBA" w:rsidP="002D6FBA">
      <w:pPr>
        <w:numPr>
          <w:ilvl w:val="0"/>
          <w:numId w:val="3"/>
        </w:numPr>
        <w:spacing w:after="120" w:line="276" w:lineRule="auto"/>
        <w:ind w:right="-284"/>
        <w:jc w:val="both"/>
        <w:rPr>
          <w:rFonts w:eastAsia="Times New Roman" w:cstheme="minorHAnsi"/>
          <w:sz w:val="22"/>
          <w:szCs w:val="22"/>
        </w:rPr>
      </w:pPr>
      <w:r w:rsidRPr="00056D52">
        <w:rPr>
          <w:rFonts w:eastAsia="Times New Roman" w:cstheme="minorHAnsi"/>
          <w:sz w:val="22"/>
          <w:szCs w:val="22"/>
        </w:rPr>
        <w:lastRenderedPageBreak/>
        <w:t xml:space="preserve">Socijalnija Europa </w:t>
      </w:r>
      <w:r w:rsidRPr="00056D52">
        <w:rPr>
          <w:rFonts w:eastAsia="Times New Roman" w:cstheme="minorHAnsi"/>
          <w:i/>
          <w:iCs/>
          <w:sz w:val="22"/>
          <w:szCs w:val="22"/>
        </w:rPr>
        <w:t xml:space="preserve">(More social Europe) </w:t>
      </w:r>
      <w:r w:rsidRPr="00056D52">
        <w:rPr>
          <w:rFonts w:eastAsia="Times New Roman" w:cstheme="minorHAnsi"/>
          <w:sz w:val="22"/>
          <w:szCs w:val="22"/>
        </w:rPr>
        <w:t xml:space="preserve">i </w:t>
      </w:r>
    </w:p>
    <w:p w14:paraId="0E1B5D66" w14:textId="77777777" w:rsidR="002D6FBA" w:rsidRPr="00056D52" w:rsidRDefault="002D6FBA" w:rsidP="002D6FBA">
      <w:pPr>
        <w:numPr>
          <w:ilvl w:val="0"/>
          <w:numId w:val="3"/>
        </w:numPr>
        <w:spacing w:after="120" w:line="276" w:lineRule="auto"/>
        <w:ind w:right="-284"/>
        <w:jc w:val="both"/>
        <w:rPr>
          <w:rFonts w:eastAsia="Times New Roman" w:cstheme="minorHAnsi"/>
          <w:i/>
          <w:iCs/>
          <w:sz w:val="22"/>
          <w:szCs w:val="22"/>
        </w:rPr>
      </w:pPr>
      <w:r w:rsidRPr="00056D52">
        <w:rPr>
          <w:rFonts w:eastAsia="Times New Roman" w:cstheme="minorHAnsi"/>
          <w:sz w:val="22"/>
          <w:szCs w:val="22"/>
        </w:rPr>
        <w:t xml:space="preserve">Europa bliža građanima </w:t>
      </w:r>
      <w:r w:rsidRPr="00056D52">
        <w:rPr>
          <w:rFonts w:eastAsia="Times New Roman" w:cstheme="minorHAnsi"/>
          <w:i/>
          <w:iCs/>
          <w:sz w:val="22"/>
          <w:szCs w:val="22"/>
        </w:rPr>
        <w:t>(Europe closer to citizens)</w:t>
      </w:r>
    </w:p>
    <w:p w14:paraId="4ADACD9F" w14:textId="77777777" w:rsidR="002D6FBA" w:rsidRPr="00056D52" w:rsidRDefault="002D6FBA" w:rsidP="002D6FBA">
      <w:pPr>
        <w:spacing w:after="120" w:line="276" w:lineRule="auto"/>
        <w:ind w:right="-284"/>
        <w:jc w:val="both"/>
        <w:rPr>
          <w:rFonts w:eastAsia="Times New Roman" w:cstheme="minorHAnsi"/>
          <w:sz w:val="22"/>
          <w:szCs w:val="22"/>
        </w:rPr>
      </w:pPr>
      <w:r w:rsidRPr="00056D52">
        <w:rPr>
          <w:rFonts w:eastAsia="Times New Roman" w:cstheme="minorHAnsi"/>
          <w:sz w:val="22"/>
          <w:szCs w:val="22"/>
        </w:rPr>
        <w:t>Strateški okvir NRS 2030, kao krovni nacionalni strateški akt na koji se potom veže i strateški smjer razvoja na regionalnoj i lokalnoj razini sastoji se od sljedećih razvojnih smjerova i strateških ciljeva (dalje: SC):</w:t>
      </w:r>
    </w:p>
    <w:p w14:paraId="470F361C" w14:textId="77777777" w:rsidR="002D6FBA" w:rsidRPr="00056D52" w:rsidRDefault="002D6FBA" w:rsidP="002D6FBA">
      <w:pPr>
        <w:spacing w:after="120" w:line="276" w:lineRule="auto"/>
        <w:ind w:left="720" w:right="-284"/>
        <w:contextualSpacing/>
        <w:jc w:val="both"/>
        <w:rPr>
          <w:rFonts w:eastAsia="Times New Roman" w:cstheme="minorHAnsi"/>
          <w:b/>
          <w:bCs/>
          <w:sz w:val="22"/>
          <w:szCs w:val="22"/>
        </w:rPr>
      </w:pPr>
      <w:r w:rsidRPr="00056D52">
        <w:rPr>
          <w:rFonts w:eastAsia="Times New Roman" w:cstheme="minorHAnsi"/>
          <w:b/>
          <w:bCs/>
          <w:sz w:val="22"/>
          <w:szCs w:val="22"/>
        </w:rPr>
        <w:t>Razvojni smjer 1. Održivo gospodarstvo i društvo</w:t>
      </w:r>
    </w:p>
    <w:p w14:paraId="2D9BB8D9" w14:textId="77777777" w:rsidR="002D6FBA" w:rsidRPr="00056D52" w:rsidRDefault="002D6FBA" w:rsidP="002D6FBA">
      <w:pPr>
        <w:numPr>
          <w:ilvl w:val="0"/>
          <w:numId w:val="4"/>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1. Konkurentno i inovativno gospodarstvo</w:t>
      </w:r>
    </w:p>
    <w:p w14:paraId="4A0F2D28" w14:textId="77777777" w:rsidR="002D6FBA" w:rsidRPr="00056D52" w:rsidRDefault="002D6FBA" w:rsidP="002D6FBA">
      <w:pPr>
        <w:numPr>
          <w:ilvl w:val="0"/>
          <w:numId w:val="4"/>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2. Obrazovani i zaposleni ljudi</w:t>
      </w:r>
    </w:p>
    <w:p w14:paraId="43442695" w14:textId="77777777" w:rsidR="002D6FBA" w:rsidRPr="00056D52" w:rsidRDefault="002D6FBA" w:rsidP="002D6FBA">
      <w:pPr>
        <w:numPr>
          <w:ilvl w:val="0"/>
          <w:numId w:val="4"/>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3. Učinkovito i djelotvorno pravosuđe, javna uprava i upravljanje državnom imovinom</w:t>
      </w:r>
    </w:p>
    <w:p w14:paraId="2888EDCF" w14:textId="77777777" w:rsidR="002D6FBA" w:rsidRPr="00056D52" w:rsidRDefault="002D6FBA" w:rsidP="002D6FBA">
      <w:pPr>
        <w:numPr>
          <w:ilvl w:val="0"/>
          <w:numId w:val="4"/>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4. Globalna prepoznatljivost i jačanje međunarodnog položaja i uloge Hrvatske</w:t>
      </w:r>
    </w:p>
    <w:p w14:paraId="2817E336" w14:textId="77777777" w:rsidR="002D6FBA" w:rsidRPr="00056D52" w:rsidRDefault="002D6FBA" w:rsidP="002D6FBA">
      <w:pPr>
        <w:spacing w:after="120" w:line="276" w:lineRule="auto"/>
        <w:ind w:left="720" w:right="-284"/>
        <w:contextualSpacing/>
        <w:jc w:val="both"/>
        <w:rPr>
          <w:rFonts w:eastAsia="Times New Roman" w:cstheme="minorHAnsi"/>
          <w:b/>
          <w:bCs/>
          <w:sz w:val="22"/>
          <w:szCs w:val="22"/>
        </w:rPr>
      </w:pPr>
      <w:r w:rsidRPr="00056D52">
        <w:rPr>
          <w:rFonts w:eastAsia="Times New Roman" w:cstheme="minorHAnsi"/>
          <w:b/>
          <w:bCs/>
          <w:sz w:val="22"/>
          <w:szCs w:val="22"/>
        </w:rPr>
        <w:t>Razvojni smjer 2. Jačanje otpornosti na krize</w:t>
      </w:r>
    </w:p>
    <w:p w14:paraId="37744D42" w14:textId="77777777" w:rsidR="002D6FBA" w:rsidRPr="00056D52" w:rsidRDefault="002D6FBA" w:rsidP="002D6FBA">
      <w:pPr>
        <w:numPr>
          <w:ilvl w:val="0"/>
          <w:numId w:val="5"/>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5. Zdrav, aktivan i kvalitetan život</w:t>
      </w:r>
    </w:p>
    <w:p w14:paraId="03C4B120" w14:textId="77777777" w:rsidR="002D6FBA" w:rsidRPr="00056D52" w:rsidRDefault="002D6FBA" w:rsidP="002D6FBA">
      <w:pPr>
        <w:numPr>
          <w:ilvl w:val="0"/>
          <w:numId w:val="5"/>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6. Demografska obnova i bolji položaj obitelji</w:t>
      </w:r>
    </w:p>
    <w:p w14:paraId="2BCBCB6E" w14:textId="77777777" w:rsidR="002D6FBA" w:rsidRPr="00056D52" w:rsidRDefault="002D6FBA" w:rsidP="002D6FBA">
      <w:pPr>
        <w:numPr>
          <w:ilvl w:val="0"/>
          <w:numId w:val="5"/>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7. Sigurnost za stabilan razvoj</w:t>
      </w:r>
    </w:p>
    <w:p w14:paraId="4447F448" w14:textId="77777777" w:rsidR="002D6FBA" w:rsidRPr="00056D52" w:rsidRDefault="002D6FBA" w:rsidP="002D6FBA">
      <w:pPr>
        <w:spacing w:after="120" w:line="276" w:lineRule="auto"/>
        <w:ind w:left="720" w:right="-284"/>
        <w:contextualSpacing/>
        <w:jc w:val="both"/>
        <w:rPr>
          <w:rFonts w:eastAsia="Times New Roman" w:cstheme="minorHAnsi"/>
          <w:b/>
          <w:bCs/>
          <w:sz w:val="22"/>
          <w:szCs w:val="22"/>
        </w:rPr>
      </w:pPr>
      <w:r w:rsidRPr="00056D52">
        <w:rPr>
          <w:rFonts w:eastAsia="Times New Roman" w:cstheme="minorHAnsi"/>
          <w:b/>
          <w:bCs/>
          <w:sz w:val="22"/>
          <w:szCs w:val="22"/>
        </w:rPr>
        <w:t>Razvojni smjer 3. Zelena i digitalna tranzicija</w:t>
      </w:r>
    </w:p>
    <w:p w14:paraId="17734646" w14:textId="77777777" w:rsidR="002D6FBA" w:rsidRPr="00056D52" w:rsidRDefault="002D6FBA" w:rsidP="002D6FBA">
      <w:pPr>
        <w:numPr>
          <w:ilvl w:val="0"/>
          <w:numId w:val="6"/>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8. Ekološka i energetska tranzicija za klimatsku neutralnost</w:t>
      </w:r>
    </w:p>
    <w:p w14:paraId="3C5BB649" w14:textId="77777777" w:rsidR="002D6FBA" w:rsidRPr="00056D52" w:rsidRDefault="002D6FBA" w:rsidP="002D6FBA">
      <w:pPr>
        <w:numPr>
          <w:ilvl w:val="0"/>
          <w:numId w:val="6"/>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9. Samodostatnost u hrani i razvoj biogospodarstva</w:t>
      </w:r>
    </w:p>
    <w:p w14:paraId="256CD39B" w14:textId="77777777" w:rsidR="002D6FBA" w:rsidRPr="00056D52" w:rsidRDefault="002D6FBA" w:rsidP="002D6FBA">
      <w:pPr>
        <w:numPr>
          <w:ilvl w:val="0"/>
          <w:numId w:val="6"/>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10. Održiva mobilnost</w:t>
      </w:r>
    </w:p>
    <w:p w14:paraId="5AFEA6EA" w14:textId="77777777" w:rsidR="002D6FBA" w:rsidRPr="00056D52" w:rsidRDefault="002D6FBA" w:rsidP="002D6FBA">
      <w:pPr>
        <w:numPr>
          <w:ilvl w:val="0"/>
          <w:numId w:val="6"/>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11. Digitalna tranzicija društva i gospodarstva</w:t>
      </w:r>
    </w:p>
    <w:p w14:paraId="76565564" w14:textId="77777777" w:rsidR="002D6FBA" w:rsidRPr="00056D52" w:rsidRDefault="002D6FBA" w:rsidP="002D6FBA">
      <w:pPr>
        <w:spacing w:after="120" w:line="276" w:lineRule="auto"/>
        <w:ind w:left="720" w:right="-284"/>
        <w:contextualSpacing/>
        <w:jc w:val="both"/>
        <w:rPr>
          <w:rFonts w:eastAsia="Times New Roman" w:cstheme="minorHAnsi"/>
          <w:b/>
          <w:bCs/>
          <w:sz w:val="22"/>
          <w:szCs w:val="22"/>
        </w:rPr>
      </w:pPr>
      <w:r w:rsidRPr="00056D52">
        <w:rPr>
          <w:rFonts w:eastAsia="Times New Roman" w:cstheme="minorHAnsi"/>
          <w:b/>
          <w:bCs/>
          <w:sz w:val="22"/>
          <w:szCs w:val="22"/>
        </w:rPr>
        <w:t>Razvojni smjer 4. Ravnomjeran regionalni razvoj</w:t>
      </w:r>
    </w:p>
    <w:p w14:paraId="6916DD3B" w14:textId="77777777" w:rsidR="002D6FBA" w:rsidRPr="00056D52" w:rsidRDefault="002D6FBA" w:rsidP="002D6FBA">
      <w:pPr>
        <w:numPr>
          <w:ilvl w:val="0"/>
          <w:numId w:val="7"/>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12. Razvoj potpomognutih područja i područja s razvojnim posebnostima</w:t>
      </w:r>
    </w:p>
    <w:p w14:paraId="2D31FCAC" w14:textId="77777777" w:rsidR="002D6FBA" w:rsidRPr="00056D52" w:rsidRDefault="002D6FBA" w:rsidP="002D6FBA">
      <w:pPr>
        <w:numPr>
          <w:ilvl w:val="0"/>
          <w:numId w:val="7"/>
        </w:numPr>
        <w:spacing w:after="120" w:line="276" w:lineRule="auto"/>
        <w:ind w:right="-284"/>
        <w:jc w:val="both"/>
        <w:rPr>
          <w:rFonts w:eastAsia="Times New Roman" w:cstheme="minorHAnsi"/>
          <w:i/>
          <w:iCs/>
          <w:sz w:val="22"/>
          <w:szCs w:val="22"/>
        </w:rPr>
      </w:pPr>
      <w:r w:rsidRPr="00056D52">
        <w:rPr>
          <w:rFonts w:eastAsia="Times New Roman" w:cstheme="minorHAnsi"/>
          <w:i/>
          <w:iCs/>
          <w:sz w:val="22"/>
          <w:szCs w:val="22"/>
        </w:rPr>
        <w:t>SC 13. Jačanje regionalne konkurentnosti</w:t>
      </w:r>
    </w:p>
    <w:p w14:paraId="71B71CF6" w14:textId="77777777" w:rsidR="002D6FBA" w:rsidRPr="00056D52" w:rsidRDefault="002D6FBA" w:rsidP="002D6FBA">
      <w:pPr>
        <w:spacing w:after="120" w:line="276" w:lineRule="auto"/>
        <w:ind w:left="1428" w:right="-284"/>
        <w:jc w:val="both"/>
        <w:rPr>
          <w:rFonts w:eastAsia="Times New Roman" w:cstheme="minorHAnsi"/>
          <w:i/>
          <w:iCs/>
          <w:color w:val="FF0000"/>
          <w:sz w:val="22"/>
          <w:szCs w:val="22"/>
        </w:rPr>
      </w:pPr>
    </w:p>
    <w:p w14:paraId="18DEF857" w14:textId="77777777" w:rsidR="002D6FBA" w:rsidRPr="00056D52" w:rsidRDefault="002D6FBA" w:rsidP="002D6FBA">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Nadalje, Plan razvoja Općine Kloštar Ivanić za razdoblje 2023.-2030. godine usklađen je s posebnim ciljevima Plana razvoja Zagrebačke županije za razdoblje 2021.-2027. Strateški okvir Plana razvoja Zagrebačke županije za period 2021.-2027. sastoji se od sljedećih posebnih ciljeva i mjera:</w:t>
      </w:r>
    </w:p>
    <w:p w14:paraId="3CE9D588" w14:textId="77777777" w:rsidR="002D6FBA" w:rsidRPr="00056D52" w:rsidRDefault="002D6FBA" w:rsidP="002D6FBA">
      <w:pPr>
        <w:spacing w:after="120" w:line="276" w:lineRule="auto"/>
        <w:ind w:left="284" w:right="-284" w:firstLine="142"/>
        <w:contextualSpacing/>
        <w:jc w:val="both"/>
        <w:rPr>
          <w:rFonts w:eastAsia="Times New Roman" w:cstheme="minorHAnsi"/>
          <w:sz w:val="22"/>
          <w:szCs w:val="22"/>
          <w:lang w:eastAsia="hr-HR"/>
        </w:rPr>
      </w:pPr>
      <w:r w:rsidRPr="00056D52">
        <w:rPr>
          <w:rFonts w:eastAsia="Times New Roman" w:cstheme="minorHAnsi"/>
          <w:b/>
          <w:bCs/>
          <w:sz w:val="22"/>
          <w:szCs w:val="22"/>
          <w:lang w:eastAsia="hr-HR"/>
        </w:rPr>
        <w:t>Posebni cilj 1. Povećati konkurentnost i društvenu odgovornost gospodarstva</w:t>
      </w:r>
    </w:p>
    <w:p w14:paraId="71B19786" w14:textId="77777777" w:rsidR="002D6FBA" w:rsidRPr="00056D52" w:rsidRDefault="002D6FBA" w:rsidP="002D6FBA">
      <w:pPr>
        <w:spacing w:after="120" w:line="276" w:lineRule="auto"/>
        <w:ind w:left="709" w:right="-284" w:firstLine="425"/>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1.1.</w:t>
      </w:r>
      <w:r w:rsidRPr="00056D52">
        <w:rPr>
          <w:rFonts w:eastAsia="Times New Roman" w:cstheme="minorHAnsi"/>
          <w:i/>
          <w:sz w:val="22"/>
          <w:szCs w:val="22"/>
          <w:lang w:eastAsia="hr-HR"/>
        </w:rPr>
        <w:t xml:space="preserve"> Razvoj poticajnog poduzetničkog okruženja</w:t>
      </w:r>
    </w:p>
    <w:p w14:paraId="450ED6B5" w14:textId="77777777" w:rsidR="002D6FBA" w:rsidRPr="00056D52" w:rsidRDefault="002D6FBA" w:rsidP="002D6FBA">
      <w:pPr>
        <w:spacing w:after="120" w:line="276" w:lineRule="auto"/>
        <w:ind w:left="709" w:right="-284" w:firstLine="425"/>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1.2. Razvoj kontinentalnog turizma</w:t>
      </w:r>
    </w:p>
    <w:p w14:paraId="654FAE4D" w14:textId="77777777" w:rsidR="002D6FBA" w:rsidRPr="00056D52" w:rsidRDefault="002D6FBA" w:rsidP="002D6FBA">
      <w:pPr>
        <w:spacing w:after="120" w:line="276" w:lineRule="auto"/>
        <w:ind w:left="765" w:right="-284"/>
        <w:contextualSpacing/>
        <w:jc w:val="both"/>
        <w:rPr>
          <w:rFonts w:eastAsia="Times New Roman" w:cstheme="minorHAnsi"/>
          <w:sz w:val="22"/>
          <w:szCs w:val="22"/>
          <w:lang w:eastAsia="hr-HR"/>
        </w:rPr>
      </w:pPr>
      <w:r w:rsidRPr="00056D52">
        <w:rPr>
          <w:rFonts w:eastAsia="Times New Roman" w:cstheme="minorHAnsi"/>
          <w:b/>
          <w:bCs/>
          <w:sz w:val="22"/>
          <w:szCs w:val="22"/>
          <w:lang w:eastAsia="hr-HR"/>
        </w:rPr>
        <w:t> </w:t>
      </w:r>
    </w:p>
    <w:p w14:paraId="3CDEA3ED" w14:textId="77777777" w:rsidR="002D6FBA" w:rsidRPr="00056D52" w:rsidRDefault="002D6FBA" w:rsidP="002D6FBA">
      <w:pPr>
        <w:spacing w:after="120" w:line="276" w:lineRule="auto"/>
        <w:ind w:left="426" w:right="-284"/>
        <w:jc w:val="both"/>
        <w:rPr>
          <w:rFonts w:eastAsia="Times New Roman" w:cstheme="minorHAnsi"/>
          <w:sz w:val="22"/>
          <w:szCs w:val="22"/>
          <w:lang w:eastAsia="hr-HR"/>
        </w:rPr>
      </w:pPr>
      <w:r w:rsidRPr="00056D52">
        <w:rPr>
          <w:rFonts w:eastAsia="Times New Roman" w:cstheme="minorHAnsi"/>
          <w:b/>
          <w:sz w:val="22"/>
          <w:szCs w:val="22"/>
          <w:lang w:eastAsia="hr-HR"/>
        </w:rPr>
        <w:t>Posebni cilj 2. Zelena županija čiji se razvoj temelji na ekološkoj i inovativnoj proizvodnji hrane i razvoju pametnih sela</w:t>
      </w:r>
    </w:p>
    <w:p w14:paraId="4443A0C7"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2.1.</w:t>
      </w:r>
      <w:r w:rsidRPr="00056D52">
        <w:rPr>
          <w:rFonts w:eastAsia="Times New Roman" w:cstheme="minorHAnsi"/>
          <w:i/>
          <w:sz w:val="22"/>
          <w:szCs w:val="22"/>
          <w:lang w:eastAsia="hr-HR"/>
        </w:rPr>
        <w:t xml:space="preserve"> Razvoj ekološke proizvodnje hrane</w:t>
      </w:r>
    </w:p>
    <w:p w14:paraId="717BB86C"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2.2.</w:t>
      </w:r>
      <w:r w:rsidRPr="00056D52">
        <w:rPr>
          <w:rFonts w:eastAsia="Times New Roman" w:cstheme="minorHAnsi"/>
          <w:i/>
          <w:sz w:val="22"/>
          <w:szCs w:val="22"/>
          <w:lang w:eastAsia="hr-HR"/>
        </w:rPr>
        <w:t xml:space="preserve"> Unapređenje socio-ekonomskih uvjeta sela i poljoprivrednika</w:t>
      </w:r>
    </w:p>
    <w:p w14:paraId="325F080A"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2.3.</w:t>
      </w:r>
      <w:r w:rsidRPr="00056D52">
        <w:rPr>
          <w:rFonts w:eastAsia="Times New Roman" w:cstheme="minorHAnsi"/>
          <w:i/>
          <w:sz w:val="22"/>
          <w:szCs w:val="22"/>
          <w:lang w:eastAsia="hr-HR"/>
        </w:rPr>
        <w:t xml:space="preserve"> Razvoj pametnih sela</w:t>
      </w:r>
    </w:p>
    <w:p w14:paraId="02C42467" w14:textId="77777777" w:rsidR="002D6FBA" w:rsidRPr="00056D52" w:rsidRDefault="002D6FBA" w:rsidP="002D6FBA">
      <w:pPr>
        <w:spacing w:after="120" w:line="276" w:lineRule="auto"/>
        <w:ind w:left="765" w:right="-284"/>
        <w:contextualSpacing/>
        <w:jc w:val="both"/>
        <w:rPr>
          <w:rFonts w:eastAsia="Times New Roman" w:cstheme="minorHAnsi"/>
          <w:sz w:val="22"/>
          <w:szCs w:val="22"/>
          <w:lang w:eastAsia="hr-HR"/>
        </w:rPr>
      </w:pPr>
      <w:r w:rsidRPr="00056D52">
        <w:rPr>
          <w:rFonts w:eastAsia="Times New Roman" w:cstheme="minorHAnsi"/>
          <w:b/>
          <w:sz w:val="22"/>
          <w:szCs w:val="22"/>
          <w:lang w:eastAsia="hr-HR"/>
        </w:rPr>
        <w:t> </w:t>
      </w:r>
    </w:p>
    <w:p w14:paraId="39B542CF" w14:textId="77777777" w:rsidR="002D6FBA" w:rsidRPr="00056D52" w:rsidRDefault="002D6FBA" w:rsidP="002D6FBA">
      <w:pPr>
        <w:spacing w:after="120" w:line="276" w:lineRule="auto"/>
        <w:ind w:left="426" w:right="-284"/>
        <w:jc w:val="both"/>
        <w:rPr>
          <w:rFonts w:eastAsia="Times New Roman" w:cstheme="minorHAnsi"/>
          <w:sz w:val="22"/>
          <w:szCs w:val="22"/>
          <w:lang w:eastAsia="hr-HR"/>
        </w:rPr>
      </w:pPr>
      <w:r w:rsidRPr="00056D52">
        <w:rPr>
          <w:rFonts w:eastAsia="Times New Roman" w:cstheme="minorHAnsi"/>
          <w:b/>
          <w:sz w:val="22"/>
          <w:szCs w:val="22"/>
          <w:lang w:eastAsia="hr-HR"/>
        </w:rPr>
        <w:t>Posebni cilj 3. Poboljšati infrastrukturu i kvalitetu života održivim korištenjem prirodnih resursa i kulturnih dobara</w:t>
      </w:r>
    </w:p>
    <w:p w14:paraId="79D0CC4D"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lastRenderedPageBreak/>
        <w:t>Mjera 3.1.</w:t>
      </w:r>
      <w:r w:rsidRPr="00056D52">
        <w:rPr>
          <w:rFonts w:eastAsia="Times New Roman" w:cstheme="minorHAnsi"/>
          <w:i/>
          <w:sz w:val="22"/>
          <w:szCs w:val="22"/>
          <w:lang w:eastAsia="hr-HR"/>
        </w:rPr>
        <w:t xml:space="preserve"> </w:t>
      </w:r>
      <w:r w:rsidRPr="00056D52">
        <w:rPr>
          <w:rFonts w:eastAsia="Times New Roman" w:cstheme="minorHAnsi"/>
          <w:bCs/>
          <w:i/>
          <w:sz w:val="22"/>
          <w:szCs w:val="22"/>
          <w:lang w:eastAsia="hr-HR"/>
        </w:rPr>
        <w:t>Korištenje obnovljivih izvora energije i energetska učinkovitost</w:t>
      </w:r>
    </w:p>
    <w:p w14:paraId="5A3A934B"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3.2. Prilagodba na učinke klimatskih promjena</w:t>
      </w:r>
    </w:p>
    <w:p w14:paraId="14317EB0"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3.3. Razvijena komunalna i prometna infrastruktura</w:t>
      </w:r>
    </w:p>
    <w:p w14:paraId="49D5E2A1"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3.4. Visoka kvaliteta urbanog i prirodnog okruženja</w:t>
      </w:r>
    </w:p>
    <w:p w14:paraId="2D641946"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3.5. Zaštita okoliša i održivo korištenje prirodnih vrijednosti</w:t>
      </w:r>
    </w:p>
    <w:p w14:paraId="742A63A6"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 xml:space="preserve">Mjera 3.6. Zaštita i održivo korištenje  kulturnih vrijednosti </w:t>
      </w:r>
    </w:p>
    <w:p w14:paraId="193DD39D" w14:textId="77777777" w:rsidR="002D6FBA" w:rsidRPr="00056D52" w:rsidRDefault="002D6FBA" w:rsidP="002D6FBA">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 </w:t>
      </w:r>
    </w:p>
    <w:p w14:paraId="73EBEEB2" w14:textId="77777777" w:rsidR="002D6FBA" w:rsidRPr="00056D52" w:rsidRDefault="002D6FBA" w:rsidP="002D6FBA">
      <w:pPr>
        <w:spacing w:after="120" w:line="276" w:lineRule="auto"/>
        <w:ind w:left="709" w:right="-284" w:hanging="283"/>
        <w:jc w:val="both"/>
        <w:rPr>
          <w:rFonts w:eastAsia="Times New Roman" w:cstheme="minorHAnsi"/>
          <w:sz w:val="22"/>
          <w:szCs w:val="22"/>
          <w:lang w:eastAsia="hr-HR"/>
        </w:rPr>
      </w:pPr>
      <w:r w:rsidRPr="00056D52">
        <w:rPr>
          <w:rFonts w:eastAsia="Times New Roman" w:cstheme="minorHAnsi"/>
          <w:b/>
          <w:sz w:val="22"/>
          <w:szCs w:val="22"/>
          <w:lang w:eastAsia="hr-HR"/>
        </w:rPr>
        <w:t>Posebni cilj 4. Razvijati ljudske resurse i unaprijediti upravljanje razvojem</w:t>
      </w:r>
    </w:p>
    <w:p w14:paraId="3D311980"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w:t>
      </w:r>
      <w:r w:rsidRPr="00056D52">
        <w:rPr>
          <w:rFonts w:eastAsia="Times New Roman" w:cstheme="minorHAnsi"/>
          <w:i/>
          <w:sz w:val="22"/>
          <w:szCs w:val="22"/>
          <w:lang w:eastAsia="hr-HR"/>
        </w:rPr>
        <w:t xml:space="preserve"> </w:t>
      </w:r>
      <w:r w:rsidRPr="00056D52">
        <w:rPr>
          <w:rFonts w:eastAsia="Times New Roman" w:cstheme="minorHAnsi"/>
          <w:bCs/>
          <w:i/>
          <w:sz w:val="22"/>
          <w:szCs w:val="22"/>
          <w:lang w:eastAsia="hr-HR"/>
        </w:rPr>
        <w:t>4.1. Otvorena i učinkovita županijska, lokalna samouprava</w:t>
      </w:r>
    </w:p>
    <w:p w14:paraId="1FAC20A3"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 xml:space="preserve">Mjera </w:t>
      </w:r>
      <w:r w:rsidRPr="00056D52">
        <w:rPr>
          <w:rFonts w:eastAsia="Times New Roman" w:cstheme="minorHAnsi"/>
          <w:i/>
          <w:sz w:val="22"/>
          <w:szCs w:val="22"/>
          <w:lang w:eastAsia="hr-HR"/>
        </w:rPr>
        <w:t>4.2. Unapređenje socijalnih i zdravstvenih usluga</w:t>
      </w:r>
    </w:p>
    <w:p w14:paraId="296CDE97"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 xml:space="preserve">Mjera </w:t>
      </w:r>
      <w:r w:rsidRPr="00056D52">
        <w:rPr>
          <w:rFonts w:eastAsia="Times New Roman" w:cstheme="minorHAnsi"/>
          <w:i/>
          <w:sz w:val="22"/>
          <w:szCs w:val="22"/>
          <w:lang w:eastAsia="hr-HR"/>
        </w:rPr>
        <w:t>4.3. Unapređenje odgojno-obrazovnih usluga</w:t>
      </w:r>
    </w:p>
    <w:p w14:paraId="50A4045F" w14:textId="77777777" w:rsidR="002D6FBA" w:rsidRPr="00056D52" w:rsidRDefault="002D6FBA" w:rsidP="002D6FBA">
      <w:pPr>
        <w:spacing w:after="120" w:line="276" w:lineRule="auto"/>
        <w:ind w:left="1134" w:right="-284"/>
        <w:contextualSpacing/>
        <w:jc w:val="both"/>
        <w:rPr>
          <w:rFonts w:eastAsia="Times New Roman" w:cstheme="minorHAnsi"/>
          <w:sz w:val="22"/>
          <w:szCs w:val="22"/>
          <w:lang w:eastAsia="hr-HR"/>
        </w:rPr>
      </w:pPr>
      <w:r w:rsidRPr="00056D52">
        <w:rPr>
          <w:rFonts w:eastAsia="Times New Roman" w:cstheme="minorHAnsi"/>
          <w:bCs/>
          <w:i/>
          <w:sz w:val="22"/>
          <w:szCs w:val="22"/>
          <w:lang w:eastAsia="hr-HR"/>
        </w:rPr>
        <w:t>Mjera 4.4. Razvoj ljudskih resursa i kvalificirane radne snage</w:t>
      </w:r>
    </w:p>
    <w:p w14:paraId="3F488F39" w14:textId="77777777" w:rsidR="002D6FBA" w:rsidRPr="00056D52" w:rsidRDefault="002D6FBA" w:rsidP="002D6FBA">
      <w:pPr>
        <w:spacing w:line="276" w:lineRule="auto"/>
        <w:jc w:val="both"/>
        <w:rPr>
          <w:rFonts w:cstheme="minorHAnsi"/>
          <w:b/>
          <w:color w:val="FF0000"/>
          <w:sz w:val="22"/>
          <w:szCs w:val="22"/>
        </w:rPr>
      </w:pPr>
      <w:r w:rsidRPr="00056D52">
        <w:rPr>
          <w:rFonts w:cstheme="minorHAnsi"/>
          <w:b/>
          <w:color w:val="FF0000"/>
          <w:sz w:val="22"/>
          <w:szCs w:val="22"/>
        </w:rPr>
        <w:br w:type="page"/>
      </w:r>
    </w:p>
    <w:p w14:paraId="5DAB47F6" w14:textId="77777777" w:rsidR="002D6FBA" w:rsidRPr="00056D52" w:rsidRDefault="002D6FBA" w:rsidP="002D6FBA">
      <w:pPr>
        <w:pStyle w:val="Naslov2"/>
        <w:shd w:val="clear" w:color="auto" w:fill="D9E2F3" w:themeFill="accent1" w:themeFillTint="33"/>
        <w:spacing w:line="276" w:lineRule="auto"/>
        <w:jc w:val="both"/>
        <w:rPr>
          <w:rFonts w:asciiTheme="minorHAnsi" w:hAnsiTheme="minorHAnsi" w:cstheme="minorHAnsi"/>
          <w:color w:val="002060"/>
          <w:sz w:val="24"/>
          <w:szCs w:val="24"/>
        </w:rPr>
      </w:pPr>
      <w:bookmarkStart w:id="21" w:name="_Toc121748517"/>
      <w:bookmarkStart w:id="22" w:name="_Toc124251071"/>
      <w:bookmarkStart w:id="23" w:name="_Toc127357203"/>
      <w:bookmarkStart w:id="24" w:name="_Toc129264669"/>
      <w:bookmarkStart w:id="25" w:name="_Toc162427558"/>
      <w:r w:rsidRPr="00056D52">
        <w:rPr>
          <w:rFonts w:asciiTheme="minorHAnsi" w:hAnsiTheme="minorHAnsi" w:cstheme="minorHAnsi"/>
          <w:color w:val="002060"/>
          <w:sz w:val="24"/>
          <w:szCs w:val="24"/>
        </w:rPr>
        <w:lastRenderedPageBreak/>
        <w:t>2. ANALIZA POSTOJEĆEG STANJA</w:t>
      </w:r>
      <w:bookmarkEnd w:id="21"/>
      <w:bookmarkEnd w:id="22"/>
      <w:bookmarkEnd w:id="23"/>
      <w:bookmarkEnd w:id="24"/>
      <w:bookmarkEnd w:id="25"/>
    </w:p>
    <w:p w14:paraId="0EF4826F" w14:textId="77777777" w:rsidR="002D6FBA" w:rsidRPr="00056D52" w:rsidRDefault="002D6FBA" w:rsidP="002D6FBA">
      <w:pPr>
        <w:pStyle w:val="Naslov3"/>
        <w:spacing w:line="276" w:lineRule="auto"/>
        <w:jc w:val="both"/>
        <w:rPr>
          <w:rFonts w:cstheme="minorHAnsi"/>
          <w:color w:val="002060"/>
          <w:sz w:val="22"/>
          <w:szCs w:val="22"/>
        </w:rPr>
      </w:pPr>
      <w:bookmarkStart w:id="26" w:name="_Toc121748518"/>
      <w:bookmarkStart w:id="27" w:name="_Toc124251072"/>
      <w:bookmarkStart w:id="28" w:name="_Toc127357204"/>
      <w:bookmarkStart w:id="29" w:name="_Toc129264670"/>
      <w:bookmarkStart w:id="30" w:name="_Toc162427559"/>
      <w:r w:rsidRPr="00056D52">
        <w:rPr>
          <w:rFonts w:cstheme="minorHAnsi"/>
          <w:color w:val="002060"/>
          <w:sz w:val="22"/>
          <w:szCs w:val="22"/>
        </w:rPr>
        <w:t>2.1.  Općenito o Zagrebačkoj županiji</w:t>
      </w:r>
      <w:bookmarkEnd w:id="26"/>
      <w:bookmarkEnd w:id="27"/>
      <w:bookmarkEnd w:id="28"/>
      <w:bookmarkEnd w:id="29"/>
      <w:bookmarkEnd w:id="30"/>
    </w:p>
    <w:p w14:paraId="553C9C89" w14:textId="77777777" w:rsidR="002D6FBA" w:rsidRPr="00056D52" w:rsidRDefault="002D6FBA" w:rsidP="002D6FBA">
      <w:pPr>
        <w:spacing w:line="276" w:lineRule="auto"/>
        <w:jc w:val="both"/>
        <w:rPr>
          <w:rFonts w:cstheme="minorHAnsi"/>
        </w:rPr>
      </w:pPr>
    </w:p>
    <w:p w14:paraId="114E272A"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Zagrebačka županija je smještena u središnjem dijelu središnje Hrvatske. Graniči sa 6 županija, Karlovačkom i Sisačko-moslavačkom na jugu, Bjelovarsko-bilogorskom i Koprivničko-križevačkom na istoku, Varaždinskom i Krapinsko-zagorskom na sjeveru, Republikom Slovenijom na zapadu, a poput prstena - prekinutog samo u malom dijelu sjeverne strane - okružuje glavni grad Republike Hrvatske, Zagreb.</w:t>
      </w:r>
    </w:p>
    <w:p w14:paraId="7E411F3D" w14:textId="4AF4A660" w:rsidR="002D6FBA" w:rsidRDefault="002D6FBA" w:rsidP="002D6FBA">
      <w:pPr>
        <w:pStyle w:val="Opisslike"/>
        <w:spacing w:line="276" w:lineRule="auto"/>
        <w:jc w:val="both"/>
        <w:rPr>
          <w:rFonts w:eastAsia="Arial MT" w:cstheme="minorHAnsi"/>
          <w:color w:val="002060"/>
          <w:sz w:val="20"/>
          <w:szCs w:val="20"/>
        </w:rPr>
      </w:pPr>
      <w:bookmarkStart w:id="31" w:name="_Toc162427486"/>
      <w:r w:rsidRPr="004D72FB">
        <w:rPr>
          <w:rFonts w:cstheme="minorHAnsi"/>
          <w:color w:val="002060"/>
          <w:sz w:val="20"/>
          <w:szCs w:val="20"/>
        </w:rPr>
        <w:t xml:space="preserve">Slika </w:t>
      </w:r>
      <w:r w:rsidR="003062A5">
        <w:rPr>
          <w:rFonts w:cstheme="minorHAnsi"/>
          <w:color w:val="002060"/>
          <w:sz w:val="20"/>
          <w:szCs w:val="20"/>
        </w:rPr>
        <w:fldChar w:fldCharType="begin"/>
      </w:r>
      <w:r w:rsidR="003062A5">
        <w:rPr>
          <w:rFonts w:cstheme="minorHAnsi"/>
          <w:color w:val="002060"/>
          <w:sz w:val="20"/>
          <w:szCs w:val="20"/>
        </w:rPr>
        <w:instrText xml:space="preserve"> SEQ Slika \* ARABIC </w:instrText>
      </w:r>
      <w:r w:rsidR="003062A5">
        <w:rPr>
          <w:rFonts w:cstheme="minorHAnsi"/>
          <w:color w:val="002060"/>
          <w:sz w:val="20"/>
          <w:szCs w:val="20"/>
        </w:rPr>
        <w:fldChar w:fldCharType="separate"/>
      </w:r>
      <w:r w:rsidR="0022016B">
        <w:rPr>
          <w:rFonts w:cstheme="minorHAnsi"/>
          <w:noProof/>
          <w:color w:val="002060"/>
          <w:sz w:val="20"/>
          <w:szCs w:val="20"/>
        </w:rPr>
        <w:t>1</w:t>
      </w:r>
      <w:r w:rsidR="003062A5">
        <w:rPr>
          <w:rFonts w:cstheme="minorHAnsi"/>
          <w:color w:val="002060"/>
          <w:sz w:val="20"/>
          <w:szCs w:val="20"/>
        </w:rPr>
        <w:fldChar w:fldCharType="end"/>
      </w:r>
      <w:r w:rsidRPr="004D72FB">
        <w:rPr>
          <w:rFonts w:cstheme="minorHAnsi"/>
          <w:color w:val="002060"/>
          <w:sz w:val="20"/>
          <w:szCs w:val="20"/>
        </w:rPr>
        <w:t xml:space="preserve">. </w:t>
      </w:r>
      <w:r w:rsidRPr="004D72FB">
        <w:rPr>
          <w:rFonts w:eastAsia="Arial MT" w:cstheme="minorHAnsi"/>
          <w:color w:val="002060"/>
          <w:sz w:val="20"/>
          <w:szCs w:val="20"/>
        </w:rPr>
        <w:t>Položaj</w:t>
      </w:r>
      <w:r w:rsidRPr="004D72FB">
        <w:rPr>
          <w:rFonts w:eastAsia="Arial MT" w:cstheme="minorHAnsi"/>
          <w:color w:val="002060"/>
          <w:spacing w:val="-5"/>
          <w:sz w:val="20"/>
          <w:szCs w:val="20"/>
        </w:rPr>
        <w:t xml:space="preserve"> </w:t>
      </w:r>
      <w:r w:rsidRPr="004D72FB">
        <w:rPr>
          <w:rFonts w:eastAsia="Arial MT" w:cstheme="minorHAnsi"/>
          <w:color w:val="002060"/>
          <w:sz w:val="20"/>
          <w:szCs w:val="20"/>
        </w:rPr>
        <w:t>Zagrebačke</w:t>
      </w:r>
      <w:r w:rsidRPr="004D72FB">
        <w:rPr>
          <w:rFonts w:eastAsia="Arial MT" w:cstheme="minorHAnsi"/>
          <w:color w:val="002060"/>
          <w:spacing w:val="-4"/>
          <w:sz w:val="20"/>
          <w:szCs w:val="20"/>
        </w:rPr>
        <w:t xml:space="preserve"> </w:t>
      </w:r>
      <w:r w:rsidRPr="004D72FB">
        <w:rPr>
          <w:rFonts w:eastAsia="Arial MT" w:cstheme="minorHAnsi"/>
          <w:color w:val="002060"/>
          <w:sz w:val="20"/>
          <w:szCs w:val="20"/>
        </w:rPr>
        <w:t>županije</w:t>
      </w:r>
      <w:r w:rsidRPr="004D72FB">
        <w:rPr>
          <w:rFonts w:eastAsia="Arial MT" w:cstheme="minorHAnsi"/>
          <w:color w:val="002060"/>
          <w:spacing w:val="-3"/>
          <w:sz w:val="20"/>
          <w:szCs w:val="20"/>
        </w:rPr>
        <w:t xml:space="preserve"> </w:t>
      </w:r>
      <w:r w:rsidRPr="004D72FB">
        <w:rPr>
          <w:rFonts w:eastAsia="Arial MT" w:cstheme="minorHAnsi"/>
          <w:color w:val="002060"/>
          <w:sz w:val="20"/>
          <w:szCs w:val="20"/>
        </w:rPr>
        <w:t>u</w:t>
      </w:r>
      <w:r w:rsidRPr="004D72FB">
        <w:rPr>
          <w:rFonts w:eastAsia="Arial MT" w:cstheme="minorHAnsi"/>
          <w:color w:val="002060"/>
          <w:spacing w:val="-5"/>
          <w:sz w:val="20"/>
          <w:szCs w:val="20"/>
        </w:rPr>
        <w:t xml:space="preserve"> </w:t>
      </w:r>
      <w:r w:rsidRPr="004D72FB">
        <w:rPr>
          <w:rFonts w:eastAsia="Arial MT" w:cstheme="minorHAnsi"/>
          <w:color w:val="002060"/>
          <w:sz w:val="20"/>
          <w:szCs w:val="20"/>
        </w:rPr>
        <w:t>klasifikaciji</w:t>
      </w:r>
      <w:r w:rsidRPr="004D72FB">
        <w:rPr>
          <w:rFonts w:eastAsia="Arial MT" w:cstheme="minorHAnsi"/>
          <w:color w:val="002060"/>
          <w:spacing w:val="-4"/>
          <w:sz w:val="20"/>
          <w:szCs w:val="20"/>
        </w:rPr>
        <w:t xml:space="preserve"> </w:t>
      </w:r>
      <w:r w:rsidRPr="004D72FB">
        <w:rPr>
          <w:rFonts w:eastAsia="Arial MT" w:cstheme="minorHAnsi"/>
          <w:color w:val="002060"/>
          <w:sz w:val="20"/>
          <w:szCs w:val="20"/>
        </w:rPr>
        <w:t>prostornih</w:t>
      </w:r>
      <w:r w:rsidRPr="004D72FB">
        <w:rPr>
          <w:rFonts w:eastAsia="Arial MT" w:cstheme="minorHAnsi"/>
          <w:color w:val="002060"/>
          <w:spacing w:val="-5"/>
          <w:sz w:val="20"/>
          <w:szCs w:val="20"/>
        </w:rPr>
        <w:t xml:space="preserve"> </w:t>
      </w:r>
      <w:r w:rsidRPr="004D72FB">
        <w:rPr>
          <w:rFonts w:eastAsia="Arial MT" w:cstheme="minorHAnsi"/>
          <w:color w:val="002060"/>
          <w:sz w:val="20"/>
          <w:szCs w:val="20"/>
        </w:rPr>
        <w:t>jedinica</w:t>
      </w:r>
      <w:r w:rsidRPr="004D72FB">
        <w:rPr>
          <w:rFonts w:eastAsia="Arial MT" w:cstheme="minorHAnsi"/>
          <w:color w:val="002060"/>
          <w:spacing w:val="-3"/>
          <w:sz w:val="20"/>
          <w:szCs w:val="20"/>
        </w:rPr>
        <w:t xml:space="preserve"> </w:t>
      </w:r>
      <w:r w:rsidRPr="004D72FB">
        <w:rPr>
          <w:rFonts w:eastAsia="Arial MT" w:cstheme="minorHAnsi"/>
          <w:color w:val="002060"/>
          <w:sz w:val="20"/>
          <w:szCs w:val="20"/>
        </w:rPr>
        <w:t>za</w:t>
      </w:r>
      <w:r w:rsidRPr="004D72FB">
        <w:rPr>
          <w:rFonts w:eastAsia="Arial MT" w:cstheme="minorHAnsi"/>
          <w:color w:val="002060"/>
          <w:spacing w:val="-4"/>
          <w:sz w:val="20"/>
          <w:szCs w:val="20"/>
        </w:rPr>
        <w:t xml:space="preserve"> </w:t>
      </w:r>
      <w:r w:rsidRPr="004D72FB">
        <w:rPr>
          <w:rFonts w:eastAsia="Arial MT" w:cstheme="minorHAnsi"/>
          <w:color w:val="002060"/>
          <w:sz w:val="20"/>
          <w:szCs w:val="20"/>
        </w:rPr>
        <w:t>statistiku</w:t>
      </w:r>
      <w:r w:rsidRPr="004D72FB">
        <w:rPr>
          <w:rFonts w:eastAsia="Arial MT" w:cstheme="minorHAnsi"/>
          <w:color w:val="002060"/>
          <w:spacing w:val="-6"/>
          <w:sz w:val="20"/>
          <w:szCs w:val="20"/>
        </w:rPr>
        <w:t xml:space="preserve"> </w:t>
      </w:r>
      <w:r w:rsidRPr="004D72FB">
        <w:rPr>
          <w:rFonts w:eastAsia="Arial MT" w:cstheme="minorHAnsi"/>
          <w:color w:val="002060"/>
          <w:sz w:val="20"/>
          <w:szCs w:val="20"/>
        </w:rPr>
        <w:t>(NUTS)</w:t>
      </w:r>
      <w:r w:rsidRPr="004D72FB">
        <w:rPr>
          <w:rFonts w:eastAsia="Arial MT" w:cstheme="minorHAnsi"/>
          <w:color w:val="002060"/>
          <w:spacing w:val="3"/>
          <w:sz w:val="20"/>
          <w:szCs w:val="20"/>
        </w:rPr>
        <w:t xml:space="preserve"> </w:t>
      </w:r>
      <w:r w:rsidRPr="004D72FB">
        <w:rPr>
          <w:rFonts w:eastAsia="Arial MT" w:cstheme="minorHAnsi"/>
          <w:color w:val="002060"/>
          <w:sz w:val="20"/>
          <w:szCs w:val="20"/>
        </w:rPr>
        <w:t>-</w:t>
      </w:r>
      <w:r w:rsidRPr="004D72FB">
        <w:rPr>
          <w:rFonts w:eastAsia="Arial MT" w:cstheme="minorHAnsi"/>
          <w:color w:val="002060"/>
          <w:spacing w:val="-3"/>
          <w:sz w:val="20"/>
          <w:szCs w:val="20"/>
        </w:rPr>
        <w:t xml:space="preserve"> </w:t>
      </w:r>
      <w:r w:rsidRPr="004D72FB">
        <w:rPr>
          <w:rFonts w:eastAsia="Arial MT" w:cstheme="minorHAnsi"/>
          <w:color w:val="002060"/>
          <w:sz w:val="20"/>
          <w:szCs w:val="20"/>
        </w:rPr>
        <w:t>2021.</w:t>
      </w:r>
      <w:bookmarkEnd w:id="31"/>
    </w:p>
    <w:p w14:paraId="23587514" w14:textId="0CE1C489" w:rsidR="002D6FBA" w:rsidRPr="00AB521E" w:rsidRDefault="00AB521E" w:rsidP="00AB521E">
      <w:pPr>
        <w:rPr>
          <w:rFonts w:ascii="Times New Roman" w:eastAsia="Arial MT" w:hAnsi="Times New Roman" w:cs="Times New Roman"/>
          <w:i/>
        </w:rPr>
      </w:pPr>
      <w:r>
        <w:rPr>
          <w:rFonts w:eastAsia="Arial MT" w:cstheme="minorHAnsi"/>
          <w:i/>
          <w:noProof/>
        </w:rPr>
        <w:drawing>
          <wp:inline distT="0" distB="0" distL="0" distR="0" wp14:anchorId="78B79CF6" wp14:editId="370D8107">
            <wp:extent cx="4991797" cy="497274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9">
                      <a:extLst>
                        <a:ext uri="{28A0092B-C50C-407E-A947-70E740481C1C}">
                          <a14:useLocalDpi xmlns:a14="http://schemas.microsoft.com/office/drawing/2010/main" val="0"/>
                        </a:ext>
                      </a:extLst>
                    </a:blip>
                    <a:stretch>
                      <a:fillRect/>
                    </a:stretch>
                  </pic:blipFill>
                  <pic:spPr>
                    <a:xfrm>
                      <a:off x="0" y="0"/>
                      <a:ext cx="4991797" cy="4972744"/>
                    </a:xfrm>
                    <a:prstGeom prst="rect">
                      <a:avLst/>
                    </a:prstGeom>
                  </pic:spPr>
                </pic:pic>
              </a:graphicData>
            </a:graphic>
          </wp:inline>
        </w:drawing>
      </w:r>
      <w:r>
        <w:rPr>
          <w:rFonts w:ascii="Times New Roman" w:eastAsia="Arial MT" w:hAnsi="Times New Roman" w:cs="Times New Roman"/>
          <w:i/>
        </w:rPr>
        <w:br/>
      </w:r>
      <w:r w:rsidR="002D6FBA" w:rsidRPr="00100F01">
        <w:rPr>
          <w:rFonts w:ascii="Times New Roman" w:eastAsia="Arial MT" w:hAnsi="Times New Roman" w:cs="Times New Roman"/>
          <w:i/>
        </w:rPr>
        <w:t>Izvor: Eurostat (Geodata), 2020; EuroGeographic (administrativne granice); 2020, DGU (Središnji registar prostornih jedinica - podaci u</w:t>
      </w:r>
      <w:r w:rsidR="002D6FBA" w:rsidRPr="00100F01">
        <w:rPr>
          <w:rFonts w:ascii="Times New Roman" w:eastAsia="Arial MT" w:hAnsi="Times New Roman" w:cs="Times New Roman"/>
          <w:i/>
          <w:spacing w:val="-42"/>
        </w:rPr>
        <w:t xml:space="preserve"> </w:t>
      </w:r>
      <w:r w:rsidR="002D6FBA" w:rsidRPr="00100F01">
        <w:rPr>
          <w:rFonts w:ascii="Times New Roman" w:eastAsia="Arial MT" w:hAnsi="Times New Roman" w:cs="Times New Roman"/>
          <w:i/>
        </w:rPr>
        <w:t>grafičkom obliku), 2020.;</w:t>
      </w:r>
      <w:r w:rsidR="002D6FBA" w:rsidRPr="00100F01">
        <w:rPr>
          <w:rFonts w:ascii="Times New Roman" w:eastAsia="Arial MT" w:hAnsi="Times New Roman" w:cs="Times New Roman"/>
          <w:i/>
          <w:spacing w:val="3"/>
        </w:rPr>
        <w:t xml:space="preserve"> </w:t>
      </w:r>
      <w:r w:rsidR="002D6FBA" w:rsidRPr="00100F01">
        <w:rPr>
          <w:rFonts w:ascii="Times New Roman" w:eastAsia="Arial MT" w:hAnsi="Times New Roman" w:cs="Times New Roman"/>
          <w:i/>
        </w:rPr>
        <w:t>GIS</w:t>
      </w:r>
      <w:r w:rsidR="002D6FBA" w:rsidRPr="00100F01">
        <w:rPr>
          <w:rFonts w:ascii="Times New Roman" w:eastAsia="Arial MT" w:hAnsi="Times New Roman" w:cs="Times New Roman"/>
          <w:i/>
          <w:spacing w:val="-2"/>
        </w:rPr>
        <w:t xml:space="preserve"> </w:t>
      </w:r>
      <w:r w:rsidR="002D6FBA" w:rsidRPr="00100F01">
        <w:rPr>
          <w:rFonts w:ascii="Times New Roman" w:eastAsia="Arial MT" w:hAnsi="Times New Roman" w:cs="Times New Roman"/>
          <w:i/>
        </w:rPr>
        <w:t>obrada:</w:t>
      </w:r>
      <w:r w:rsidR="002D6FBA" w:rsidRPr="00100F01">
        <w:rPr>
          <w:rFonts w:ascii="Times New Roman" w:eastAsia="Arial MT" w:hAnsi="Times New Roman" w:cs="Times New Roman"/>
          <w:i/>
          <w:spacing w:val="1"/>
        </w:rPr>
        <w:t xml:space="preserve"> </w:t>
      </w:r>
      <w:r w:rsidR="002D6FBA" w:rsidRPr="00100F01">
        <w:rPr>
          <w:rFonts w:ascii="Times New Roman" w:eastAsia="Arial MT" w:hAnsi="Times New Roman" w:cs="Times New Roman"/>
          <w:i/>
        </w:rPr>
        <w:t>Zavod</w:t>
      </w:r>
      <w:r w:rsidR="002D6FBA" w:rsidRPr="00100F01">
        <w:rPr>
          <w:rFonts w:ascii="Times New Roman" w:eastAsia="Arial MT" w:hAnsi="Times New Roman" w:cs="Times New Roman"/>
          <w:i/>
          <w:spacing w:val="-3"/>
        </w:rPr>
        <w:t xml:space="preserve"> </w:t>
      </w:r>
      <w:r w:rsidR="002D6FBA" w:rsidRPr="00100F01">
        <w:rPr>
          <w:rFonts w:ascii="Times New Roman" w:eastAsia="Arial MT" w:hAnsi="Times New Roman" w:cs="Times New Roman"/>
          <w:i/>
        </w:rPr>
        <w:t>za prostorno</w:t>
      </w:r>
      <w:r w:rsidR="002D6FBA" w:rsidRPr="00100F01">
        <w:rPr>
          <w:rFonts w:ascii="Times New Roman" w:eastAsia="Arial MT" w:hAnsi="Times New Roman" w:cs="Times New Roman"/>
          <w:i/>
          <w:spacing w:val="-1"/>
        </w:rPr>
        <w:t xml:space="preserve"> </w:t>
      </w:r>
      <w:r w:rsidR="002D6FBA" w:rsidRPr="00100F01">
        <w:rPr>
          <w:rFonts w:ascii="Times New Roman" w:eastAsia="Arial MT" w:hAnsi="Times New Roman" w:cs="Times New Roman"/>
          <w:i/>
        </w:rPr>
        <w:t>uređenje Zagrebačke</w:t>
      </w:r>
      <w:r w:rsidR="002D6FBA" w:rsidRPr="00100F01">
        <w:rPr>
          <w:rFonts w:ascii="Times New Roman" w:eastAsia="Arial MT" w:hAnsi="Times New Roman" w:cs="Times New Roman"/>
          <w:i/>
          <w:spacing w:val="-3"/>
        </w:rPr>
        <w:t xml:space="preserve"> </w:t>
      </w:r>
      <w:r w:rsidR="002D6FBA" w:rsidRPr="00100F01">
        <w:rPr>
          <w:rFonts w:ascii="Times New Roman" w:eastAsia="Arial MT" w:hAnsi="Times New Roman" w:cs="Times New Roman"/>
          <w:i/>
        </w:rPr>
        <w:t>županije,</w:t>
      </w:r>
      <w:r w:rsidR="002D6FBA" w:rsidRPr="00100F01">
        <w:rPr>
          <w:rFonts w:ascii="Times New Roman" w:eastAsia="Arial MT" w:hAnsi="Times New Roman" w:cs="Times New Roman"/>
          <w:i/>
          <w:spacing w:val="-1"/>
        </w:rPr>
        <w:t xml:space="preserve"> </w:t>
      </w:r>
      <w:r w:rsidR="002D6FBA" w:rsidRPr="00100F01">
        <w:rPr>
          <w:rFonts w:ascii="Times New Roman" w:eastAsia="Arial MT" w:hAnsi="Times New Roman" w:cs="Times New Roman"/>
          <w:i/>
        </w:rPr>
        <w:t>2020.</w:t>
      </w:r>
    </w:p>
    <w:p w14:paraId="139034F1" w14:textId="77777777" w:rsidR="002D6FBA" w:rsidRPr="00056D52" w:rsidRDefault="002D6FBA" w:rsidP="002D6FBA">
      <w:pPr>
        <w:keepNext/>
        <w:widowControl w:val="0"/>
        <w:autoSpaceDE w:val="0"/>
        <w:autoSpaceDN w:val="0"/>
        <w:spacing w:after="120" w:line="276" w:lineRule="auto"/>
        <w:ind w:right="-284"/>
        <w:jc w:val="both"/>
        <w:rPr>
          <w:rFonts w:cstheme="minorHAnsi"/>
        </w:rPr>
      </w:pPr>
    </w:p>
    <w:p w14:paraId="1E4BCFA1" w14:textId="77777777" w:rsidR="002D6FBA" w:rsidRPr="00056D52" w:rsidRDefault="002D6FBA" w:rsidP="002D6FBA">
      <w:pPr>
        <w:widowControl w:val="0"/>
        <w:autoSpaceDE w:val="0"/>
        <w:autoSpaceDN w:val="0"/>
        <w:spacing w:after="120" w:line="276" w:lineRule="auto"/>
        <w:ind w:right="-284"/>
        <w:jc w:val="both"/>
        <w:rPr>
          <w:rFonts w:cstheme="minorHAnsi"/>
          <w:sz w:val="22"/>
          <w:szCs w:val="22"/>
        </w:rPr>
      </w:pPr>
      <w:r w:rsidRPr="00056D52">
        <w:rPr>
          <w:rFonts w:cstheme="minorHAnsi"/>
          <w:sz w:val="22"/>
          <w:szCs w:val="22"/>
        </w:rPr>
        <w:t xml:space="preserve">Najznačajnije obilježje geografskog položaja Zagrebačke županije je činjenica da ona predstavlja najbližu prostornu periferiju metropole, Grada Zagreba, što ima brojne značajne posljedice, uključujući u prvom redu: poticaj gospodarskim aktivnostima zbog postojanja milijunskog zagrebačkog tržišta i recentnog širenja i/ili preseljenja gospodarskih aktivnosti iz Zagreba, viši društveni i gospodarski standard koji nudi </w:t>
      </w:r>
      <w:r w:rsidRPr="00056D52">
        <w:rPr>
          <w:rFonts w:cstheme="minorHAnsi"/>
          <w:sz w:val="22"/>
          <w:szCs w:val="22"/>
        </w:rPr>
        <w:lastRenderedPageBreak/>
        <w:t>blizina Zagreba (natprosječne mogućnosti zapošljavanja, obrazovanja i dr.), te njime uzrokovane demografske procese (imigracijski trendovi i izražene dnevne migracije „središte – periferija“ te pojačani pritisak na okoliš i prirodne resurse uzrokovane većom naseljenošću i intenzitetom prometa i gospodarskih aktivnosti.</w:t>
      </w:r>
    </w:p>
    <w:p w14:paraId="5D69114D"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Svojom površinom Zagrebačka županija spada među veće na području Hrvatske čiji povoljan geografski položaj, ugodna kontinentalna klima – umjereno topla, dobra prometna povezanost te povijesno kulturno nasljeđe imaju golem utjecaj na ukupni razvitak županije.</w:t>
      </w:r>
    </w:p>
    <w:p w14:paraId="22C9B18F"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Zagrebačka županija se prostire na 3.060,35 km</w:t>
      </w:r>
      <w:r w:rsidRPr="00056D52">
        <w:rPr>
          <w:rFonts w:cstheme="minorHAnsi"/>
          <w:sz w:val="22"/>
          <w:szCs w:val="22"/>
          <w:vertAlign w:val="superscript"/>
        </w:rPr>
        <w:t>2</w:t>
      </w:r>
      <w:r w:rsidRPr="00056D52">
        <w:rPr>
          <w:rFonts w:cstheme="minorHAnsi"/>
          <w:sz w:val="22"/>
          <w:szCs w:val="22"/>
        </w:rPr>
        <w:t xml:space="preserve"> (5,41 % površine RH). Ukupan broj stanovnika županije prema popisu iz 2021. godine iznosio je 299.985 stanovnika, prosječna gustoća naseljenosti 98 stanovnika po km</w:t>
      </w:r>
      <w:r w:rsidRPr="00056D52">
        <w:rPr>
          <w:rFonts w:cstheme="minorHAnsi"/>
          <w:sz w:val="22"/>
          <w:szCs w:val="22"/>
          <w:vertAlign w:val="superscript"/>
        </w:rPr>
        <w:t xml:space="preserve">2, </w:t>
      </w:r>
      <w:r w:rsidRPr="00056D52">
        <w:rPr>
          <w:rFonts w:cstheme="minorHAnsi"/>
          <w:sz w:val="22"/>
          <w:szCs w:val="22"/>
        </w:rPr>
        <w:t>te je smanjena u odnosu na 2011. godinu kada je iznosila 103,7 st/km</w:t>
      </w:r>
      <w:r w:rsidRPr="00056D52">
        <w:rPr>
          <w:rFonts w:cstheme="minorHAnsi"/>
          <w:sz w:val="22"/>
          <w:szCs w:val="22"/>
          <w:vertAlign w:val="superscript"/>
        </w:rPr>
        <w:t>2.</w:t>
      </w:r>
      <w:r w:rsidRPr="00056D52">
        <w:rPr>
          <w:rFonts w:cstheme="minorHAnsi"/>
          <w:sz w:val="22"/>
          <w:szCs w:val="22"/>
        </w:rPr>
        <w:t>. Županija obuhvaća 9 gradova i 25 općina. Ukupno je registrirano 697 naselja. Sjedište županije je u Gradu Zagrebu – u „prostornom središtu“ županije koje leži izvan njenog prstenastog područja.</w:t>
      </w:r>
    </w:p>
    <w:p w14:paraId="2EAD74B8"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Zagrebačka županija reljefno obuhvaća pretežito nizinski prostor - niska ravničarsko-močvarna područja, plodne riječne doline (u prvom redu aluvijalna dolina Save), brežuljkaste terene (do 200 m.n.v.), pobrđa (200-600 m.n.v.) te gorje i gore (600-1000 m.n.v., dio Medvednice te Samoborsko i Žumberačko gorje).</w:t>
      </w:r>
    </w:p>
    <w:p w14:paraId="4F639268" w14:textId="77777777" w:rsidR="002D6FBA" w:rsidRPr="00056D52" w:rsidRDefault="002D6FBA" w:rsidP="002D6FBA">
      <w:pPr>
        <w:widowControl w:val="0"/>
        <w:autoSpaceDE w:val="0"/>
        <w:autoSpaceDN w:val="0"/>
        <w:spacing w:after="120" w:line="276" w:lineRule="auto"/>
        <w:ind w:right="-284"/>
        <w:jc w:val="both"/>
        <w:rPr>
          <w:rFonts w:eastAsia="Arial MT" w:cstheme="minorHAnsi"/>
          <w:sz w:val="22"/>
          <w:szCs w:val="22"/>
        </w:rPr>
      </w:pPr>
      <w:r w:rsidRPr="00056D52">
        <w:rPr>
          <w:rFonts w:eastAsia="Arial MT" w:cstheme="minorHAnsi"/>
          <w:sz w:val="22"/>
          <w:szCs w:val="22"/>
        </w:rPr>
        <w:t>Najveći</w:t>
      </w:r>
      <w:r w:rsidRPr="00056D52">
        <w:rPr>
          <w:rFonts w:eastAsia="Arial MT" w:cstheme="minorHAnsi"/>
          <w:spacing w:val="-4"/>
          <w:sz w:val="22"/>
          <w:szCs w:val="22"/>
        </w:rPr>
        <w:t xml:space="preserve"> </w:t>
      </w:r>
      <w:r w:rsidRPr="00056D52">
        <w:rPr>
          <w:rFonts w:eastAsia="Arial MT" w:cstheme="minorHAnsi"/>
          <w:sz w:val="22"/>
          <w:szCs w:val="22"/>
        </w:rPr>
        <w:t>dio</w:t>
      </w:r>
      <w:r w:rsidRPr="00056D52">
        <w:rPr>
          <w:rFonts w:eastAsia="Arial MT" w:cstheme="minorHAnsi"/>
          <w:spacing w:val="-4"/>
          <w:sz w:val="22"/>
          <w:szCs w:val="22"/>
        </w:rPr>
        <w:t xml:space="preserve"> </w:t>
      </w:r>
      <w:r w:rsidRPr="00056D52">
        <w:rPr>
          <w:rFonts w:eastAsia="Arial MT" w:cstheme="minorHAnsi"/>
          <w:sz w:val="22"/>
          <w:szCs w:val="22"/>
        </w:rPr>
        <w:t>zemljišta,</w:t>
      </w:r>
      <w:r w:rsidRPr="00056D52">
        <w:rPr>
          <w:rFonts w:eastAsia="Arial MT" w:cstheme="minorHAnsi"/>
          <w:spacing w:val="-4"/>
          <w:sz w:val="22"/>
          <w:szCs w:val="22"/>
        </w:rPr>
        <w:t xml:space="preserve"> </w:t>
      </w:r>
      <w:r w:rsidRPr="00056D52">
        <w:rPr>
          <w:rFonts w:eastAsia="Arial MT" w:cstheme="minorHAnsi"/>
          <w:sz w:val="22"/>
          <w:szCs w:val="22"/>
        </w:rPr>
        <w:t>oko</w:t>
      </w:r>
      <w:r w:rsidRPr="00056D52">
        <w:rPr>
          <w:rFonts w:eastAsia="Arial MT" w:cstheme="minorHAnsi"/>
          <w:spacing w:val="-4"/>
          <w:sz w:val="22"/>
          <w:szCs w:val="22"/>
        </w:rPr>
        <w:t xml:space="preserve"> </w:t>
      </w:r>
      <w:r w:rsidRPr="00056D52">
        <w:rPr>
          <w:rFonts w:eastAsia="Arial MT" w:cstheme="minorHAnsi"/>
          <w:sz w:val="22"/>
          <w:szCs w:val="22"/>
        </w:rPr>
        <w:t>54 %,</w:t>
      </w:r>
      <w:r w:rsidRPr="00056D52">
        <w:rPr>
          <w:rFonts w:eastAsia="Arial MT" w:cstheme="minorHAnsi"/>
          <w:spacing w:val="-4"/>
          <w:sz w:val="22"/>
          <w:szCs w:val="22"/>
        </w:rPr>
        <w:t xml:space="preserve"> </w:t>
      </w:r>
      <w:r w:rsidRPr="00056D52">
        <w:rPr>
          <w:rFonts w:eastAsia="Arial MT" w:cstheme="minorHAnsi"/>
          <w:sz w:val="22"/>
          <w:szCs w:val="22"/>
        </w:rPr>
        <w:t>koristi</w:t>
      </w:r>
      <w:r w:rsidRPr="00056D52">
        <w:rPr>
          <w:rFonts w:eastAsia="Arial MT" w:cstheme="minorHAnsi"/>
          <w:spacing w:val="-2"/>
          <w:sz w:val="22"/>
          <w:szCs w:val="22"/>
        </w:rPr>
        <w:t xml:space="preserve"> </w:t>
      </w:r>
      <w:r w:rsidRPr="00056D52">
        <w:rPr>
          <w:rFonts w:eastAsia="Arial MT" w:cstheme="minorHAnsi"/>
          <w:sz w:val="22"/>
          <w:szCs w:val="22"/>
        </w:rPr>
        <w:t>se</w:t>
      </w:r>
      <w:r w:rsidRPr="00056D52">
        <w:rPr>
          <w:rFonts w:eastAsia="Arial MT" w:cstheme="minorHAnsi"/>
          <w:spacing w:val="-6"/>
          <w:sz w:val="22"/>
          <w:szCs w:val="22"/>
        </w:rPr>
        <w:t xml:space="preserve"> </w:t>
      </w:r>
      <w:r w:rsidRPr="00056D52">
        <w:rPr>
          <w:rFonts w:eastAsia="Arial MT" w:cstheme="minorHAnsi"/>
          <w:sz w:val="22"/>
          <w:szCs w:val="22"/>
        </w:rPr>
        <w:t>kao</w:t>
      </w:r>
      <w:r w:rsidRPr="00056D52">
        <w:rPr>
          <w:rFonts w:eastAsia="Arial MT" w:cstheme="minorHAnsi"/>
          <w:spacing w:val="-4"/>
          <w:sz w:val="22"/>
          <w:szCs w:val="22"/>
        </w:rPr>
        <w:t xml:space="preserve"> </w:t>
      </w:r>
      <w:r w:rsidRPr="00056D52">
        <w:rPr>
          <w:rFonts w:eastAsia="Arial MT" w:cstheme="minorHAnsi"/>
          <w:sz w:val="22"/>
          <w:szCs w:val="22"/>
        </w:rPr>
        <w:t>poljoprivredno,</w:t>
      </w:r>
      <w:r w:rsidRPr="00056D52">
        <w:rPr>
          <w:rFonts w:eastAsia="Arial MT" w:cstheme="minorHAnsi"/>
          <w:spacing w:val="-4"/>
          <w:sz w:val="22"/>
          <w:szCs w:val="22"/>
        </w:rPr>
        <w:t xml:space="preserve"> </w:t>
      </w:r>
      <w:r w:rsidRPr="00056D52">
        <w:rPr>
          <w:rFonts w:eastAsia="Arial MT" w:cstheme="minorHAnsi"/>
          <w:sz w:val="22"/>
          <w:szCs w:val="22"/>
        </w:rPr>
        <w:t>zatim</w:t>
      </w:r>
      <w:r w:rsidRPr="00056D52">
        <w:rPr>
          <w:rFonts w:eastAsia="Arial MT" w:cstheme="minorHAnsi"/>
          <w:spacing w:val="-5"/>
          <w:sz w:val="22"/>
          <w:szCs w:val="22"/>
        </w:rPr>
        <w:t xml:space="preserve"> </w:t>
      </w:r>
      <w:r w:rsidRPr="00056D52">
        <w:rPr>
          <w:rFonts w:eastAsia="Arial MT" w:cstheme="minorHAnsi"/>
          <w:sz w:val="22"/>
          <w:szCs w:val="22"/>
        </w:rPr>
        <w:t>slijedi</w:t>
      </w:r>
      <w:r w:rsidRPr="00056D52">
        <w:rPr>
          <w:rFonts w:eastAsia="Arial MT" w:cstheme="minorHAnsi"/>
          <w:spacing w:val="-4"/>
          <w:sz w:val="22"/>
          <w:szCs w:val="22"/>
        </w:rPr>
        <w:t xml:space="preserve"> </w:t>
      </w:r>
      <w:r w:rsidRPr="00056D52">
        <w:rPr>
          <w:rFonts w:eastAsia="Arial MT" w:cstheme="minorHAnsi"/>
          <w:sz w:val="22"/>
          <w:szCs w:val="22"/>
        </w:rPr>
        <w:t>šumsko</w:t>
      </w:r>
      <w:r w:rsidRPr="00056D52">
        <w:rPr>
          <w:rFonts w:eastAsia="Arial MT" w:cstheme="minorHAnsi"/>
          <w:spacing w:val="-6"/>
          <w:sz w:val="22"/>
          <w:szCs w:val="22"/>
        </w:rPr>
        <w:t xml:space="preserve"> </w:t>
      </w:r>
      <w:r w:rsidRPr="00056D52">
        <w:rPr>
          <w:rFonts w:eastAsia="Arial MT" w:cstheme="minorHAnsi"/>
          <w:sz w:val="22"/>
          <w:szCs w:val="22"/>
        </w:rPr>
        <w:t>zemljište</w:t>
      </w:r>
      <w:r w:rsidRPr="00056D52">
        <w:rPr>
          <w:rFonts w:eastAsia="Arial MT" w:cstheme="minorHAnsi"/>
          <w:spacing w:val="-2"/>
          <w:sz w:val="22"/>
          <w:szCs w:val="22"/>
        </w:rPr>
        <w:t xml:space="preserve"> </w:t>
      </w:r>
      <w:r w:rsidRPr="00056D52">
        <w:rPr>
          <w:rFonts w:eastAsia="Arial MT" w:cstheme="minorHAnsi"/>
          <w:sz w:val="22"/>
          <w:szCs w:val="22"/>
        </w:rPr>
        <w:t>s</w:t>
      </w:r>
      <w:r w:rsidRPr="00056D52">
        <w:rPr>
          <w:rFonts w:eastAsia="Arial MT" w:cstheme="minorHAnsi"/>
          <w:spacing w:val="-53"/>
          <w:sz w:val="22"/>
          <w:szCs w:val="22"/>
        </w:rPr>
        <w:t xml:space="preserve"> </w:t>
      </w:r>
      <w:r w:rsidRPr="00056D52">
        <w:rPr>
          <w:rFonts w:eastAsia="Arial MT" w:cstheme="minorHAnsi"/>
          <w:sz w:val="22"/>
          <w:szCs w:val="22"/>
        </w:rPr>
        <w:t>udjelom od oko 40 %, potom vodne površine s oko 1 % i na kraju čovjekom utjecane površine (izgrađene</w:t>
      </w:r>
      <w:r w:rsidRPr="00056D52">
        <w:rPr>
          <w:rFonts w:eastAsia="Arial MT" w:cstheme="minorHAnsi"/>
          <w:spacing w:val="1"/>
          <w:sz w:val="22"/>
          <w:szCs w:val="22"/>
        </w:rPr>
        <w:t xml:space="preserve"> </w:t>
      </w:r>
      <w:r w:rsidRPr="00056D52">
        <w:rPr>
          <w:rFonts w:eastAsia="Arial MT" w:cstheme="minorHAnsi"/>
          <w:sz w:val="22"/>
          <w:szCs w:val="22"/>
        </w:rPr>
        <w:t>strukture)</w:t>
      </w:r>
      <w:r w:rsidRPr="00056D52">
        <w:rPr>
          <w:rFonts w:eastAsia="Arial MT" w:cstheme="minorHAnsi"/>
          <w:spacing w:val="-1"/>
          <w:sz w:val="22"/>
          <w:szCs w:val="22"/>
        </w:rPr>
        <w:t xml:space="preserve"> </w:t>
      </w:r>
      <w:r w:rsidRPr="00056D52">
        <w:rPr>
          <w:rFonts w:eastAsia="Arial MT" w:cstheme="minorHAnsi"/>
          <w:sz w:val="22"/>
          <w:szCs w:val="22"/>
        </w:rPr>
        <w:t>s</w:t>
      </w:r>
      <w:r w:rsidRPr="00056D52">
        <w:rPr>
          <w:rFonts w:eastAsia="Arial MT" w:cstheme="minorHAnsi"/>
          <w:spacing w:val="-1"/>
          <w:sz w:val="22"/>
          <w:szCs w:val="22"/>
        </w:rPr>
        <w:t xml:space="preserve"> </w:t>
      </w:r>
      <w:r w:rsidRPr="00056D52">
        <w:rPr>
          <w:rFonts w:eastAsia="Arial MT" w:cstheme="minorHAnsi"/>
          <w:sz w:val="22"/>
          <w:szCs w:val="22"/>
        </w:rPr>
        <w:t>udjelom</w:t>
      </w:r>
      <w:r w:rsidRPr="00056D52">
        <w:rPr>
          <w:rFonts w:eastAsia="Arial MT" w:cstheme="minorHAnsi"/>
          <w:spacing w:val="1"/>
          <w:sz w:val="22"/>
          <w:szCs w:val="22"/>
        </w:rPr>
        <w:t xml:space="preserve"> </w:t>
      </w:r>
      <w:r w:rsidRPr="00056D52">
        <w:rPr>
          <w:rFonts w:eastAsia="Arial MT" w:cstheme="minorHAnsi"/>
          <w:sz w:val="22"/>
          <w:szCs w:val="22"/>
        </w:rPr>
        <w:t>od</w:t>
      </w:r>
      <w:r w:rsidRPr="00056D52">
        <w:rPr>
          <w:rFonts w:eastAsia="Arial MT" w:cstheme="minorHAnsi"/>
          <w:spacing w:val="-1"/>
          <w:sz w:val="22"/>
          <w:szCs w:val="22"/>
        </w:rPr>
        <w:t xml:space="preserve"> </w:t>
      </w:r>
      <w:r w:rsidRPr="00056D52">
        <w:rPr>
          <w:rFonts w:eastAsia="Arial MT" w:cstheme="minorHAnsi"/>
          <w:sz w:val="22"/>
          <w:szCs w:val="22"/>
        </w:rPr>
        <w:t>oko</w:t>
      </w:r>
      <w:r w:rsidRPr="00056D52">
        <w:rPr>
          <w:rFonts w:eastAsia="Arial MT" w:cstheme="minorHAnsi"/>
          <w:spacing w:val="-1"/>
          <w:sz w:val="22"/>
          <w:szCs w:val="22"/>
        </w:rPr>
        <w:t xml:space="preserve"> </w:t>
      </w:r>
      <w:r w:rsidRPr="00056D52">
        <w:rPr>
          <w:rFonts w:eastAsia="Arial MT" w:cstheme="minorHAnsi"/>
          <w:sz w:val="22"/>
          <w:szCs w:val="22"/>
        </w:rPr>
        <w:t>5 %.</w:t>
      </w:r>
    </w:p>
    <w:p w14:paraId="39F47846" w14:textId="77777777" w:rsidR="002D6FBA" w:rsidRPr="00056D52" w:rsidRDefault="002D6FBA" w:rsidP="002D6FBA">
      <w:pPr>
        <w:spacing w:after="120" w:line="276" w:lineRule="auto"/>
        <w:ind w:right="-284"/>
        <w:jc w:val="both"/>
        <w:rPr>
          <w:rFonts w:cstheme="minorHAnsi"/>
          <w:color w:val="002060"/>
          <w:sz w:val="16"/>
          <w:szCs w:val="16"/>
        </w:rPr>
      </w:pPr>
      <w:r w:rsidRPr="00056D52">
        <w:rPr>
          <w:rFonts w:cstheme="minorHAnsi"/>
          <w:noProof/>
          <w:color w:val="002060"/>
          <w:sz w:val="18"/>
          <w:szCs w:val="18"/>
        </w:rPr>
        <mc:AlternateContent>
          <mc:Choice Requires="wps">
            <w:drawing>
              <wp:anchor distT="0" distB="0" distL="114300" distR="114300" simplePos="0" relativeHeight="251673600" behindDoc="0" locked="0" layoutInCell="1" allowOverlap="1" wp14:anchorId="62F47558" wp14:editId="57469DFD">
                <wp:simplePos x="0" y="0"/>
                <wp:positionH relativeFrom="column">
                  <wp:posOffset>43815</wp:posOffset>
                </wp:positionH>
                <wp:positionV relativeFrom="paragraph">
                  <wp:posOffset>180975</wp:posOffset>
                </wp:positionV>
                <wp:extent cx="4203700" cy="216535"/>
                <wp:effectExtent l="0" t="0" r="6350" b="0"/>
                <wp:wrapTopAndBottom/>
                <wp:docPr id="7" name="Text Box 7"/>
                <wp:cNvGraphicFramePr/>
                <a:graphic xmlns:a="http://schemas.openxmlformats.org/drawingml/2006/main">
                  <a:graphicData uri="http://schemas.microsoft.com/office/word/2010/wordprocessingShape">
                    <wps:wsp>
                      <wps:cNvSpPr txBox="1"/>
                      <wps:spPr>
                        <a:xfrm>
                          <a:off x="0" y="0"/>
                          <a:ext cx="4203700" cy="216535"/>
                        </a:xfrm>
                        <a:prstGeom prst="rect">
                          <a:avLst/>
                        </a:prstGeom>
                        <a:solidFill>
                          <a:prstClr val="white"/>
                        </a:solidFill>
                        <a:ln>
                          <a:noFill/>
                        </a:ln>
                      </wps:spPr>
                      <wps:txbx>
                        <w:txbxContent>
                          <w:p w14:paraId="32101616" w14:textId="1F26B896" w:rsidR="002D6FBA" w:rsidRPr="00056D52" w:rsidRDefault="002D6FBA" w:rsidP="002D6FBA">
                            <w:pPr>
                              <w:pStyle w:val="Opisslike"/>
                              <w:rPr>
                                <w:color w:val="002060"/>
                                <w:sz w:val="20"/>
                                <w:szCs w:val="20"/>
                              </w:rPr>
                            </w:pPr>
                            <w:bookmarkStart w:id="32" w:name="_Toc125449626"/>
                            <w:bookmarkStart w:id="33" w:name="_Toc162427487"/>
                            <w:r w:rsidRPr="00056D52">
                              <w:rPr>
                                <w:color w:val="002060"/>
                                <w:sz w:val="20"/>
                                <w:szCs w:val="20"/>
                              </w:rPr>
                              <w:t xml:space="preserve">Slika </w:t>
                            </w:r>
                            <w:r w:rsidR="003062A5">
                              <w:rPr>
                                <w:color w:val="002060"/>
                                <w:sz w:val="20"/>
                                <w:szCs w:val="20"/>
                              </w:rPr>
                              <w:fldChar w:fldCharType="begin"/>
                            </w:r>
                            <w:r w:rsidR="003062A5">
                              <w:rPr>
                                <w:color w:val="002060"/>
                                <w:sz w:val="20"/>
                                <w:szCs w:val="20"/>
                              </w:rPr>
                              <w:instrText xml:space="preserve"> SEQ Slika \* ARABIC </w:instrText>
                            </w:r>
                            <w:r w:rsidR="003062A5">
                              <w:rPr>
                                <w:color w:val="002060"/>
                                <w:sz w:val="20"/>
                                <w:szCs w:val="20"/>
                              </w:rPr>
                              <w:fldChar w:fldCharType="separate"/>
                            </w:r>
                            <w:r w:rsidR="0022016B">
                              <w:rPr>
                                <w:noProof/>
                                <w:color w:val="002060"/>
                                <w:sz w:val="20"/>
                                <w:szCs w:val="20"/>
                              </w:rPr>
                              <w:t>2</w:t>
                            </w:r>
                            <w:r w:rsidR="003062A5">
                              <w:rPr>
                                <w:color w:val="002060"/>
                                <w:sz w:val="20"/>
                                <w:szCs w:val="20"/>
                              </w:rPr>
                              <w:fldChar w:fldCharType="end"/>
                            </w:r>
                            <w:r w:rsidRPr="00056D52">
                              <w:rPr>
                                <w:color w:val="002060"/>
                                <w:sz w:val="20"/>
                                <w:szCs w:val="20"/>
                              </w:rPr>
                              <w:t>. Stanje korištenja i namjene površina Zagrebačke županije 2018.</w:t>
                            </w:r>
                            <w:bookmarkEnd w:id="32"/>
                            <w:bookmarkEnd w:id="33"/>
                          </w:p>
                          <w:p w14:paraId="2E2C057D" w14:textId="77777777" w:rsidR="002D6FBA" w:rsidRDefault="002D6FBA" w:rsidP="002D6FBA"/>
                          <w:p w14:paraId="69DB486D" w14:textId="77777777" w:rsidR="002D6FBA" w:rsidRPr="00056D52" w:rsidRDefault="002D6FBA" w:rsidP="002D6FBA"/>
                          <w:p w14:paraId="1C766A65" w14:textId="77777777" w:rsidR="002D6FBA" w:rsidRDefault="002D6FBA" w:rsidP="002D6FBA"/>
                          <w:p w14:paraId="05DC74A5" w14:textId="77777777" w:rsidR="002D6FBA" w:rsidRPr="00E65EC2" w:rsidRDefault="002D6FBA" w:rsidP="002D6FB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2F47558" id="_x0000_t202" coordsize="21600,21600" o:spt="202" path="m,l,21600r21600,l21600,xe">
                <v:stroke joinstyle="miter"/>
                <v:path gradientshapeok="t" o:connecttype="rect"/>
              </v:shapetype>
              <v:shape id="Text Box 7" o:spid="_x0000_s1026" type="#_x0000_t202" style="position:absolute;left:0;text-align:left;margin-left:3.45pt;margin-top:14.25pt;width:331pt;height:17.0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GbGAIAADsEAAAOAAAAZHJzL2Uyb0RvYy54bWysU01v2zAMvQ/YfxB0X+yka1cEcYosRYYB&#10;RVsgHXpWZCkWIIsapcTOfv0ofyRbt9Owi0yTFKn3Hrm4a2vLjgqDAVfw6STnTDkJpXH7gn972Xy4&#10;5SxE4UphwamCn1Tgd8v37xaNn6sZVGBLhYyKuDBvfMGrGP08y4KsVC3CBLxyFNSAtYj0i/usRNFQ&#10;9dpmszy/yRrA0iNIFQJ57/sgX3b1tVYyPmkdVGS24PS22J3Ynbt0ZsuFmO9R+MrI4RniH15RC+Oo&#10;6bnUvYiCHdD8Uao2EiGAjhMJdQZaG6k6DIRmmr9Bs62EVx0WIif4M03h/5WVj8etf0YW28/QkoCJ&#10;kMaHeSBnwtNqrNOXXsooThSezrSpNjJJzo+z/OpTTiFJsdn05vrqOpXJLrc9hvhFQc2SUXAkWTq2&#10;xPEhxD51TEnNAlhTboy16ScF1hbZUZCETWWiGor/lmVdynWQbvUFkye7QElWbHftgG8H5YlgI/QT&#10;EbzcGGr0IEJ8FkgjQHBorOMTHdpCU3AYLM4qwB9/86d8UoainDU0UgUP3w8CFWf2qyPN0vyNBo7G&#10;bjTcoV4DQZzSwnjZmXQBox1NjVC/0rSvUhcKCSepV8HjaK5jP9i0LVKtVl0STZkX8cFtvUylR0Jf&#10;2leBfpAjkpCPMA6bmL9Rpc/t6V0dImjTSZYI7VkceKYJ7UQftimtwK//XdZl55c/AQAA//8DAFBL&#10;AwQUAAYACAAAACEAjDbLTNsAAAAHAQAADwAAAGRycy9kb3ducmV2LnhtbEyOwU7DMAyG70i8Q2Qk&#10;LoilVCIqpekEG9zgsDHtnDVeW61xqiZdu7fHnNjN9v/r81csZ9eJMw6h9aThaZGAQKq8banWsPv5&#10;fMxAhGjIms4TarhggGV5e1OY3PqJNnjexlowhEJuNDQx9rmUoWrQmbDwPRJnRz84E3kdamkHMzHc&#10;dTJNEiWdaYk/NKbHVYPVaTs6DWo9jNOGVg/r3ceX+e7rdP9+2Wt9fze/vYKIOMf/MvzpszqU7HTw&#10;I9kgOma8cFFDmj2D4FipjA8HHlIFsizktX/5CwAA//8DAFBLAQItABQABgAIAAAAIQC2gziS/gAA&#10;AOEBAAATAAAAAAAAAAAAAAAAAAAAAABbQ29udGVudF9UeXBlc10ueG1sUEsBAi0AFAAGAAgAAAAh&#10;ADj9If/WAAAAlAEAAAsAAAAAAAAAAAAAAAAALwEAAF9yZWxzLy5yZWxzUEsBAi0AFAAGAAgAAAAh&#10;ADX70ZsYAgAAOwQAAA4AAAAAAAAAAAAAAAAALgIAAGRycy9lMm9Eb2MueG1sUEsBAi0AFAAGAAgA&#10;AAAhAIw2y0zbAAAABwEAAA8AAAAAAAAAAAAAAAAAcgQAAGRycy9kb3ducmV2LnhtbFBLBQYAAAAA&#10;BAAEAPMAAAB6BQAAAAA=&#10;" stroked="f">
                <v:textbox inset="0,0,0,0">
                  <w:txbxContent>
                    <w:p w14:paraId="32101616" w14:textId="1F26B896" w:rsidR="002D6FBA" w:rsidRPr="00056D52" w:rsidRDefault="002D6FBA" w:rsidP="002D6FBA">
                      <w:pPr>
                        <w:pStyle w:val="Opisslike"/>
                        <w:rPr>
                          <w:color w:val="002060"/>
                          <w:sz w:val="20"/>
                          <w:szCs w:val="20"/>
                        </w:rPr>
                      </w:pPr>
                      <w:bookmarkStart w:id="34" w:name="_Toc125449626"/>
                      <w:bookmarkStart w:id="35" w:name="_Toc162427487"/>
                      <w:r w:rsidRPr="00056D52">
                        <w:rPr>
                          <w:color w:val="002060"/>
                          <w:sz w:val="20"/>
                          <w:szCs w:val="20"/>
                        </w:rPr>
                        <w:t xml:space="preserve">Slika </w:t>
                      </w:r>
                      <w:r w:rsidR="003062A5">
                        <w:rPr>
                          <w:color w:val="002060"/>
                          <w:sz w:val="20"/>
                          <w:szCs w:val="20"/>
                        </w:rPr>
                        <w:fldChar w:fldCharType="begin"/>
                      </w:r>
                      <w:r w:rsidR="003062A5">
                        <w:rPr>
                          <w:color w:val="002060"/>
                          <w:sz w:val="20"/>
                          <w:szCs w:val="20"/>
                        </w:rPr>
                        <w:instrText xml:space="preserve"> SEQ Slika \* ARABIC </w:instrText>
                      </w:r>
                      <w:r w:rsidR="003062A5">
                        <w:rPr>
                          <w:color w:val="002060"/>
                          <w:sz w:val="20"/>
                          <w:szCs w:val="20"/>
                        </w:rPr>
                        <w:fldChar w:fldCharType="separate"/>
                      </w:r>
                      <w:r w:rsidR="0022016B">
                        <w:rPr>
                          <w:noProof/>
                          <w:color w:val="002060"/>
                          <w:sz w:val="20"/>
                          <w:szCs w:val="20"/>
                        </w:rPr>
                        <w:t>2</w:t>
                      </w:r>
                      <w:r w:rsidR="003062A5">
                        <w:rPr>
                          <w:color w:val="002060"/>
                          <w:sz w:val="20"/>
                          <w:szCs w:val="20"/>
                        </w:rPr>
                        <w:fldChar w:fldCharType="end"/>
                      </w:r>
                      <w:r w:rsidRPr="00056D52">
                        <w:rPr>
                          <w:color w:val="002060"/>
                          <w:sz w:val="20"/>
                          <w:szCs w:val="20"/>
                        </w:rPr>
                        <w:t>. Stanje korištenja i namjene površina Zagrebačke županije 2018.</w:t>
                      </w:r>
                      <w:bookmarkEnd w:id="34"/>
                      <w:bookmarkEnd w:id="35"/>
                    </w:p>
                    <w:p w14:paraId="2E2C057D" w14:textId="77777777" w:rsidR="002D6FBA" w:rsidRDefault="002D6FBA" w:rsidP="002D6FBA"/>
                    <w:p w14:paraId="69DB486D" w14:textId="77777777" w:rsidR="002D6FBA" w:rsidRPr="00056D52" w:rsidRDefault="002D6FBA" w:rsidP="002D6FBA"/>
                    <w:p w14:paraId="1C766A65" w14:textId="77777777" w:rsidR="002D6FBA" w:rsidRDefault="002D6FBA" w:rsidP="002D6FBA"/>
                    <w:p w14:paraId="05DC74A5" w14:textId="77777777" w:rsidR="002D6FBA" w:rsidRPr="00E65EC2" w:rsidRDefault="002D6FBA" w:rsidP="002D6FBA"/>
                  </w:txbxContent>
                </v:textbox>
                <w10:wrap type="topAndBottom"/>
              </v:shape>
            </w:pict>
          </mc:Fallback>
        </mc:AlternateContent>
      </w:r>
    </w:p>
    <w:p w14:paraId="72B6DCC2" w14:textId="77777777" w:rsidR="002D6FBA" w:rsidRPr="00056D52" w:rsidRDefault="002D6FBA" w:rsidP="002D6FBA">
      <w:pPr>
        <w:widowControl w:val="0"/>
        <w:autoSpaceDE w:val="0"/>
        <w:autoSpaceDN w:val="0"/>
        <w:spacing w:after="120" w:line="276" w:lineRule="auto"/>
        <w:ind w:right="-284"/>
        <w:jc w:val="both"/>
        <w:rPr>
          <w:rFonts w:eastAsia="Arial MT" w:cstheme="minorHAnsi"/>
          <w:i/>
        </w:rPr>
      </w:pPr>
      <w:r w:rsidRPr="00056D52">
        <w:rPr>
          <w:rFonts w:eastAsia="Arial MT" w:cstheme="minorHAnsi"/>
          <w:noProof/>
          <w:lang w:eastAsia="hr-HR"/>
        </w:rPr>
        <mc:AlternateContent>
          <mc:Choice Requires="wpg">
            <w:drawing>
              <wp:anchor distT="0" distB="0" distL="0" distR="0" simplePos="0" relativeHeight="251672576" behindDoc="1" locked="0" layoutInCell="1" allowOverlap="1" wp14:anchorId="4B27D7C3" wp14:editId="528D4069">
                <wp:simplePos x="0" y="0"/>
                <wp:positionH relativeFrom="page">
                  <wp:posOffset>939800</wp:posOffset>
                </wp:positionH>
                <wp:positionV relativeFrom="paragraph">
                  <wp:posOffset>140970</wp:posOffset>
                </wp:positionV>
                <wp:extent cx="4203700" cy="2192655"/>
                <wp:effectExtent l="0" t="0" r="6350" b="17145"/>
                <wp:wrapTopAndBottom/>
                <wp:docPr id="4" name="Grup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3700" cy="2192655"/>
                          <a:chOff x="1127" y="223"/>
                          <a:chExt cx="6150" cy="3453"/>
                        </a:xfrm>
                      </wpg:grpSpPr>
                      <pic:pic xmlns:pic="http://schemas.openxmlformats.org/drawingml/2006/picture">
                        <pic:nvPicPr>
                          <pic:cNvPr id="5"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742" y="804"/>
                            <a:ext cx="3475" cy="2105"/>
                          </a:xfrm>
                          <a:prstGeom prst="rect">
                            <a:avLst/>
                          </a:prstGeom>
                          <a:noFill/>
                          <a:extLst>
                            <a:ext uri="{909E8E84-426E-40DD-AFC4-6F175D3DCCD1}">
                              <a14:hiddenFill xmlns:a14="http://schemas.microsoft.com/office/drawing/2010/main">
                                <a:solidFill>
                                  <a:srgbClr val="FFFFFF"/>
                                </a:solidFill>
                              </a14:hiddenFill>
                            </a:ext>
                          </a:extLst>
                        </pic:spPr>
                      </pic:pic>
                      <wps:wsp>
                        <wps:cNvPr id="12" name="Rectangle 4"/>
                        <wps:cNvSpPr>
                          <a:spLocks noChangeArrowheads="1"/>
                        </wps:cNvSpPr>
                        <wps:spPr bwMode="auto">
                          <a:xfrm>
                            <a:off x="1881" y="3005"/>
                            <a:ext cx="88" cy="88"/>
                          </a:xfrm>
                          <a:prstGeom prst="rect">
                            <a:avLst/>
                          </a:prstGeom>
                          <a:solidFill>
                            <a:srgbClr val="4F81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 name="Rectangle 5"/>
                        <wps:cNvSpPr>
                          <a:spLocks noChangeArrowheads="1"/>
                        </wps:cNvSpPr>
                        <wps:spPr bwMode="auto">
                          <a:xfrm>
                            <a:off x="4570" y="3005"/>
                            <a:ext cx="88" cy="88"/>
                          </a:xfrm>
                          <a:prstGeom prst="rect">
                            <a:avLst/>
                          </a:prstGeom>
                          <a:solidFill>
                            <a:srgbClr val="C0504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 name="Rectangle 6"/>
                        <wps:cNvSpPr>
                          <a:spLocks noChangeArrowheads="1"/>
                        </wps:cNvSpPr>
                        <wps:spPr bwMode="auto">
                          <a:xfrm>
                            <a:off x="1881" y="3356"/>
                            <a:ext cx="88" cy="88"/>
                          </a:xfrm>
                          <a:prstGeom prst="rect">
                            <a:avLst/>
                          </a:prstGeom>
                          <a:solidFill>
                            <a:srgbClr val="9BBA5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Rectangle 7"/>
                        <wps:cNvSpPr>
                          <a:spLocks noChangeArrowheads="1"/>
                        </wps:cNvSpPr>
                        <wps:spPr bwMode="auto">
                          <a:xfrm>
                            <a:off x="4570" y="3356"/>
                            <a:ext cx="88" cy="88"/>
                          </a:xfrm>
                          <a:prstGeom prst="rect">
                            <a:avLst/>
                          </a:prstGeom>
                          <a:solidFill>
                            <a:srgbClr val="8063A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 name="Rectangle 8"/>
                        <wps:cNvSpPr>
                          <a:spLocks noChangeArrowheads="1"/>
                        </wps:cNvSpPr>
                        <wps:spPr bwMode="auto">
                          <a:xfrm>
                            <a:off x="1134" y="230"/>
                            <a:ext cx="6135" cy="343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Text Box 9"/>
                        <wps:cNvSpPr txBox="1">
                          <a:spLocks noChangeArrowheads="1"/>
                        </wps:cNvSpPr>
                        <wps:spPr bwMode="auto">
                          <a:xfrm>
                            <a:off x="4224" y="556"/>
                            <a:ext cx="26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738A25" w14:textId="77777777" w:rsidR="002D6FBA" w:rsidRDefault="002D6FBA" w:rsidP="002D6FBA">
                              <w:pPr>
                                <w:spacing w:line="199" w:lineRule="exact"/>
                                <w:rPr>
                                  <w:rFonts w:ascii="Calibri"/>
                                </w:rPr>
                              </w:pPr>
                              <w:r>
                                <w:rPr>
                                  <w:rFonts w:ascii="Calibri"/>
                                </w:rPr>
                                <w:t>1%</w:t>
                              </w:r>
                            </w:p>
                          </w:txbxContent>
                        </wps:txbx>
                        <wps:bodyPr rot="0" vert="horz" wrap="square" lIns="0" tIns="0" rIns="0" bIns="0" anchor="t" anchorCtr="0" upright="1">
                          <a:noAutofit/>
                        </wps:bodyPr>
                      </wps:wsp>
                      <wps:wsp>
                        <wps:cNvPr id="18" name="Text Box 10"/>
                        <wps:cNvSpPr txBox="1">
                          <a:spLocks noChangeArrowheads="1"/>
                        </wps:cNvSpPr>
                        <wps:spPr bwMode="auto">
                          <a:xfrm>
                            <a:off x="3969" y="946"/>
                            <a:ext cx="26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7B416" w14:textId="77777777" w:rsidR="002D6FBA" w:rsidRDefault="002D6FBA" w:rsidP="002D6FBA">
                              <w:pPr>
                                <w:spacing w:line="199" w:lineRule="exact"/>
                                <w:rPr>
                                  <w:rFonts w:ascii="Calibri"/>
                                </w:rPr>
                              </w:pPr>
                              <w:r>
                                <w:rPr>
                                  <w:rFonts w:ascii="Calibri"/>
                                </w:rPr>
                                <w:t>5%</w:t>
                              </w:r>
                            </w:p>
                          </w:txbxContent>
                        </wps:txbx>
                        <wps:bodyPr rot="0" vert="horz" wrap="square" lIns="0" tIns="0" rIns="0" bIns="0" anchor="t" anchorCtr="0" upright="1">
                          <a:noAutofit/>
                        </wps:bodyPr>
                      </wps:wsp>
                      <wps:wsp>
                        <wps:cNvPr id="19" name="Text Box 11"/>
                        <wps:cNvSpPr txBox="1">
                          <a:spLocks noChangeArrowheads="1"/>
                        </wps:cNvSpPr>
                        <wps:spPr bwMode="auto">
                          <a:xfrm>
                            <a:off x="2859" y="1786"/>
                            <a:ext cx="36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49991" w14:textId="77777777" w:rsidR="002D6FBA" w:rsidRDefault="002D6FBA" w:rsidP="002D6FBA">
                              <w:pPr>
                                <w:spacing w:line="199" w:lineRule="exact"/>
                                <w:rPr>
                                  <w:rFonts w:ascii="Calibri"/>
                                </w:rPr>
                              </w:pPr>
                              <w:r>
                                <w:rPr>
                                  <w:rFonts w:ascii="Calibri"/>
                                </w:rPr>
                                <w:t>40%</w:t>
                              </w:r>
                            </w:p>
                          </w:txbxContent>
                        </wps:txbx>
                        <wps:bodyPr rot="0" vert="horz" wrap="square" lIns="0" tIns="0" rIns="0" bIns="0" anchor="t" anchorCtr="0" upright="1">
                          <a:noAutofit/>
                        </wps:bodyPr>
                      </wps:wsp>
                      <wps:wsp>
                        <wps:cNvPr id="20" name="Text Box 12"/>
                        <wps:cNvSpPr txBox="1">
                          <a:spLocks noChangeArrowheads="1"/>
                        </wps:cNvSpPr>
                        <wps:spPr bwMode="auto">
                          <a:xfrm>
                            <a:off x="5679" y="1876"/>
                            <a:ext cx="36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426F9" w14:textId="77777777" w:rsidR="002D6FBA" w:rsidRDefault="002D6FBA" w:rsidP="002D6FBA">
                              <w:pPr>
                                <w:spacing w:line="199" w:lineRule="exact"/>
                                <w:rPr>
                                  <w:rFonts w:ascii="Calibri"/>
                                </w:rPr>
                              </w:pPr>
                              <w:r>
                                <w:rPr>
                                  <w:rFonts w:ascii="Calibri"/>
                                </w:rPr>
                                <w:t>54%</w:t>
                              </w:r>
                            </w:p>
                          </w:txbxContent>
                        </wps:txbx>
                        <wps:bodyPr rot="0" vert="horz" wrap="square" lIns="0" tIns="0" rIns="0" bIns="0" anchor="t" anchorCtr="0" upright="1">
                          <a:noAutofit/>
                        </wps:bodyPr>
                      </wps:wsp>
                      <wps:wsp>
                        <wps:cNvPr id="21" name="Text Box 13"/>
                        <wps:cNvSpPr txBox="1">
                          <a:spLocks noChangeArrowheads="1"/>
                        </wps:cNvSpPr>
                        <wps:spPr bwMode="auto">
                          <a:xfrm>
                            <a:off x="2006" y="2974"/>
                            <a:ext cx="1640"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7C305" w14:textId="77777777" w:rsidR="002D6FBA" w:rsidRDefault="002D6FBA" w:rsidP="002D6FBA">
                              <w:pPr>
                                <w:spacing w:line="161" w:lineRule="exact"/>
                                <w:rPr>
                                  <w:rFonts w:ascii="Calibri" w:hAnsi="Calibri"/>
                                  <w:sz w:val="16"/>
                                </w:rPr>
                              </w:pPr>
                              <w:r>
                                <w:rPr>
                                  <w:rFonts w:ascii="Calibri" w:hAnsi="Calibri"/>
                                  <w:sz w:val="16"/>
                                </w:rPr>
                                <w:t>Poljoprivredno</w:t>
                              </w:r>
                              <w:r>
                                <w:rPr>
                                  <w:rFonts w:ascii="Calibri" w:hAnsi="Calibri"/>
                                  <w:spacing w:val="-7"/>
                                  <w:sz w:val="16"/>
                                </w:rPr>
                                <w:t xml:space="preserve"> </w:t>
                              </w:r>
                              <w:r>
                                <w:rPr>
                                  <w:rFonts w:ascii="Calibri" w:hAnsi="Calibri"/>
                                  <w:sz w:val="16"/>
                                </w:rPr>
                                <w:t>zemljište:</w:t>
                              </w:r>
                            </w:p>
                          </w:txbxContent>
                        </wps:txbx>
                        <wps:bodyPr rot="0" vert="horz" wrap="square" lIns="0" tIns="0" rIns="0" bIns="0" anchor="t" anchorCtr="0" upright="1">
                          <a:noAutofit/>
                        </wps:bodyPr>
                      </wps:wsp>
                      <wps:wsp>
                        <wps:cNvPr id="22" name="Text Box 14"/>
                        <wps:cNvSpPr txBox="1">
                          <a:spLocks noChangeArrowheads="1"/>
                        </wps:cNvSpPr>
                        <wps:spPr bwMode="auto">
                          <a:xfrm>
                            <a:off x="4695" y="2974"/>
                            <a:ext cx="118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B1893B" w14:textId="77777777" w:rsidR="002D6FBA" w:rsidRDefault="002D6FBA" w:rsidP="002D6FBA">
                              <w:pPr>
                                <w:spacing w:line="161" w:lineRule="exact"/>
                                <w:rPr>
                                  <w:rFonts w:ascii="Calibri" w:hAnsi="Calibri"/>
                                  <w:sz w:val="16"/>
                                </w:rPr>
                              </w:pPr>
                              <w:r>
                                <w:rPr>
                                  <w:rFonts w:ascii="Calibri" w:hAnsi="Calibri"/>
                                  <w:sz w:val="16"/>
                                </w:rPr>
                                <w:t>Šumsko</w:t>
                              </w:r>
                              <w:r>
                                <w:rPr>
                                  <w:rFonts w:ascii="Calibri" w:hAnsi="Calibri"/>
                                  <w:spacing w:val="-5"/>
                                  <w:sz w:val="16"/>
                                </w:rPr>
                                <w:t xml:space="preserve"> </w:t>
                              </w:r>
                              <w:r>
                                <w:rPr>
                                  <w:rFonts w:ascii="Calibri" w:hAnsi="Calibri"/>
                                  <w:sz w:val="16"/>
                                </w:rPr>
                                <w:t>zemljište:</w:t>
                              </w:r>
                            </w:p>
                          </w:txbxContent>
                        </wps:txbx>
                        <wps:bodyPr rot="0" vert="horz" wrap="square" lIns="0" tIns="0" rIns="0" bIns="0" anchor="t" anchorCtr="0" upright="1">
                          <a:noAutofit/>
                        </wps:bodyPr>
                      </wps:wsp>
                      <wps:wsp>
                        <wps:cNvPr id="23" name="Text Box 15"/>
                        <wps:cNvSpPr txBox="1">
                          <a:spLocks noChangeArrowheads="1"/>
                        </wps:cNvSpPr>
                        <wps:spPr bwMode="auto">
                          <a:xfrm>
                            <a:off x="2006" y="3325"/>
                            <a:ext cx="1903"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A8449" w14:textId="77777777" w:rsidR="002D6FBA" w:rsidRDefault="002D6FBA" w:rsidP="002D6FBA">
                              <w:pPr>
                                <w:spacing w:line="161" w:lineRule="exact"/>
                                <w:rPr>
                                  <w:rFonts w:ascii="Calibri" w:hAnsi="Calibri"/>
                                  <w:sz w:val="16"/>
                                </w:rPr>
                              </w:pPr>
                              <w:r>
                                <w:rPr>
                                  <w:rFonts w:ascii="Calibri" w:hAnsi="Calibri"/>
                                  <w:sz w:val="16"/>
                                </w:rPr>
                                <w:t>Čovjekom</w:t>
                              </w:r>
                              <w:r>
                                <w:rPr>
                                  <w:rFonts w:ascii="Calibri" w:hAnsi="Calibri"/>
                                  <w:spacing w:val="-4"/>
                                  <w:sz w:val="16"/>
                                </w:rPr>
                                <w:t xml:space="preserve"> </w:t>
                              </w:r>
                              <w:r>
                                <w:rPr>
                                  <w:rFonts w:ascii="Calibri" w:hAnsi="Calibri"/>
                                  <w:sz w:val="16"/>
                                </w:rPr>
                                <w:t>utjecane</w:t>
                              </w:r>
                              <w:r>
                                <w:rPr>
                                  <w:rFonts w:ascii="Calibri" w:hAnsi="Calibri"/>
                                  <w:spacing w:val="-4"/>
                                  <w:sz w:val="16"/>
                                </w:rPr>
                                <w:t xml:space="preserve"> </w:t>
                              </w:r>
                              <w:r>
                                <w:rPr>
                                  <w:rFonts w:ascii="Calibri" w:hAnsi="Calibri"/>
                                  <w:sz w:val="16"/>
                                </w:rPr>
                                <w:t>površine:</w:t>
                              </w:r>
                            </w:p>
                          </w:txbxContent>
                        </wps:txbx>
                        <wps:bodyPr rot="0" vert="horz" wrap="square" lIns="0" tIns="0" rIns="0" bIns="0" anchor="t" anchorCtr="0" upright="1">
                          <a:noAutofit/>
                        </wps:bodyPr>
                      </wps:wsp>
                      <wps:wsp>
                        <wps:cNvPr id="24" name="Text Box 16"/>
                        <wps:cNvSpPr txBox="1">
                          <a:spLocks noChangeArrowheads="1"/>
                        </wps:cNvSpPr>
                        <wps:spPr bwMode="auto">
                          <a:xfrm>
                            <a:off x="4695" y="3325"/>
                            <a:ext cx="1083"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E1B511" w14:textId="77777777" w:rsidR="002D6FBA" w:rsidRDefault="002D6FBA" w:rsidP="002D6FBA">
                              <w:pPr>
                                <w:spacing w:line="161" w:lineRule="exact"/>
                                <w:rPr>
                                  <w:rFonts w:ascii="Calibri" w:hAnsi="Calibri"/>
                                  <w:sz w:val="16"/>
                                </w:rPr>
                              </w:pPr>
                              <w:r>
                                <w:rPr>
                                  <w:rFonts w:ascii="Calibri" w:hAnsi="Calibri"/>
                                  <w:sz w:val="16"/>
                                </w:rPr>
                                <w:t>Vodne</w:t>
                              </w:r>
                              <w:r>
                                <w:rPr>
                                  <w:rFonts w:ascii="Calibri" w:hAnsi="Calibri"/>
                                  <w:spacing w:val="-4"/>
                                  <w:sz w:val="16"/>
                                </w:rPr>
                                <w:t xml:space="preserve"> </w:t>
                              </w:r>
                              <w:r>
                                <w:rPr>
                                  <w:rFonts w:ascii="Calibri" w:hAnsi="Calibri"/>
                                  <w:sz w:val="16"/>
                                </w:rPr>
                                <w:t>površine: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27D7C3" id="Grupa 4" o:spid="_x0000_s1027" style="position:absolute;left:0;text-align:left;margin-left:74pt;margin-top:11.1pt;width:331pt;height:172.65pt;z-index:-251643904;mso-wrap-distance-left:0;mso-wrap-distance-right:0;mso-position-horizontal-relative:page" coordorigin="1127,223" coordsize="6150,34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3/t1SQUAAGsiAAAOAAAAZHJzL2Uyb0RvYy54bWzsWu1u2zYU/T9g70Do&#10;f2N9WxbiFPloggLdFqzdA9ASbRGVRI2kY2dPv0tSom05WZ2slbMlBeqQokRdHp57eO+1T9+vqxLd&#10;ES4oq6eOd+I6iNQZy2m9mDp/fLl+lzhISFznuGQ1mTr3RDjvz37+6XTVpMRnBStzwhFMUot01Uyd&#10;QsomHY1EVpAKixPWkBoG54xXWEKXL0Y5xyuYvSpHvuvGoxXjecNZRoSAq1dm0DnT88/nJJO/zeeC&#10;SFROHbBN6k+uP2fqc3R2itMFx01Bs9YM/AwrKkxreKmd6gpLjJac7k1V0YwzwebyJGPViM3nNCN6&#10;DbAaz+2t5oazZaPXskhXi8bCBND2cHr2tNmvdze8+dzccmM9ND+x7KsAXEarZpFuj6v+wtyMZqtf&#10;WA77iZeS6YWv57xSU8CS0Frje2/xJWuJMrgY+m4wdmEbMhjzvYkfR5HZgayAbVLPeZ4/dpAa9oNu&#10;6EP7eOxF7bNBGOnREU7Ne7WtrW1npw3NUvjf4gWtPby+zSt4Si45cdpJqoPmqDD/umzewdY2WNIZ&#10;Lam81zQFiJRR9d0tzRTUqgPQ3nJE86kTOajGFaAJo+qlSC+uu8c8gdWK9Nagml0WuF6Qc9EAvwEz&#10;eLy7xDlbFQTnQl1Wm7g7i+7uWDEraXNNy1LtnWq36wUX6VHsAcgMfa9YtqxILY0/clLC0lktCtoI&#10;B/GUVDMCa+Qfc20QTgXPfge7tecJyYnMCvXyORjRXodttQPa4o2RajkC2PpNAvrj0NdEStzQEKlj&#10;YRCOAXBDQVfzz9IIQOZC3hBWIdUAq8FQTW9890kok+HW7hZldM0Udh3OyrAWcrBTaRCImugghd4e&#10;qE/y288FbghYo6bdkMeDZRr2KPSAFyVBesXtbZ1vC+PY/0CVnQdU5yCgvSQBAoLHBq5BE6cd0gmI&#10;v8IZ/hroOpHoIDwQZcFKmnckFXwxuyw5usMg6eF14l1ctrPv3FbWu/uDU3UFdMIsy6A4Y/k9cIkz&#10;2GqQFjjHoFEw/peDVnAmTB3x5xIrESg/1rB5Ey8M1SGiO2E09qHDt0dm2yO4zmCqqSMdZJqX0hw8&#10;y4bTRQFv8jS1anYOIjqnml7KPmNVayzwZygiBftE0u6xwwtwzR9EJAAU8DwSkS7dyA2v3oh08j0U&#10;KdwnUqygHYhIG0UKIv3eIRVpcnFxHnV696ZIB0a6jxxtNjDaHG3jAYm0UaQjEClx4+DcxHCgudsn&#10;4NvR9njK9AiR4n1F0j46lCJ5AWiiymqCNuXsQqTYC9pgNAiDTjaeGSbZYFTFOmgF8UrkRzrE2KHP&#10;TgDl6n8PnXsVlZCZl7SC+M3ehFOVXHyoc1BznEpMS9OGsPgtvOqKEI9wEPJaE6d/UZt/wdZo0tMy&#10;JNdwuYsLf1ic5fuGjFH/dPRjGNCJESTp/ypi36HiAYG4XM/WOhXWgrcJgg8OzW1YbkNyaJhwHBr/&#10;uVAcEqceVzy9I1t6NQxZgkk80co1CXuh1Asgi9/5zxPzuP8ZWWCD+mSxbgR1AlUAGIYsfhIZsnjj&#10;pMeW4PjSootqr15aVM2izxbrR4OyJYrHLVuS8ctjiy2hvWpt8VVtWZembdDiWT8alC3qyx4TQk/G&#10;vYKuF6uqnIpbvLhLmL5HCP2UuMUWyl43XWwtekMX60iD0iWMJ5BXqYxrny6eKlgfly5a797OIltx&#10;3tDFOtKgdLHqEgSQMuvktsvQvYkLZh6XLrbo9brVxdaVN3SxjjQoXay6PEAXNzk6XWxp66XSRX9d&#10;D79o0N+ntr++UD+Z2O7r7782vxE5+xsAAP//AwBQSwMECgAAAAAAAAAhAD17o7bKKwAAyisAABQA&#10;AABkcnMvbWVkaWEvaW1hZ2UxLnBuZ4lQTkcNChoKAAAADUlIRFIAAAHjAAABJQgGAAAA18aKkQAA&#10;AAZiS0dEAP8A/wD/oL2nkwAAAAlwSFlzAAAOxAAADsQBlSsOGwAAIABJREFUeJzt3V9sHNe9H/Dv&#10;nNnZJUVJlq9jpG1SeJyLAm5RtASKAipwUa0QXFwCMhEDzWshqkVxhTYB/NAHA00kCrcPfqsL5MEv&#10;qSgUKFrkFlBxcxPakqsVnNgMcJsISa4ip6k9siibuhFpiSJ3uX/mnD7sDDlczpKzu3Pm7/cDKCaX&#10;w50Tw+KXvzPn/I6hlAIR6fMfFr6/YBrGGf9zBdhDLzb2f+3P/su/elnbwIgoMyppD4AoDW9df832&#10;P65UKjYAGIawAUAI4yX/a0LshuPu9f7Hf/on/yNSUK5tfHr+qy++XPc/N8YYLxEVG8OYCsMP2Eql&#10;YhuGsP1Q9QLVBgDDEHUAOHZseqJ7KSWdid6AiCiAYUy58Nb11+yQkK17X7YNQ9iTBuwoDEPYb11/&#10;zX79tevOUdd+/tjBV1/kbDMRDccwpkwIVrWmaZ4BdsM28aCNypvedo66bqv1RPtYiCjfGMaUGD9w&#10;LataF8J4yZ8+NgxRz2LYHsV/xkxENCmGMWnx1vXX7EDo1vMauIcJLvQ6zLPmEzTbWzhWO657SESU&#10;Uwxjmoj/LDc4tVzE4A3jTaNfiXJta2cL0xHCmCuticqJYUyRlaHa1aXZ3sILaQ+CiDKLYUyRXPzO&#10;6fpXvvbCrS9/leEbYEe9sNXe1jgMIso7kfYAKB9+vbKKD298gu3NdtpDyYxRFnCtP13TOBIiyjuG&#10;MUW2vdnGjf95L+1hZMr3fvjNetpjIKL8YxjTSLY32/jwxsdpDyN3mu2ttIdARBnGMKaRfXz3MX65&#10;8jDtYWSCv4r8KK0Rw1h5f4ioHBjGNJZf/ewhPr77OO1hpC5wkMSRRnlubIDbnIjKhGFMY/vlzx7i&#10;0epm2sNIm532AIgo/xjGNLb+8+PSr7C2o164vvlI4zCIKM8YxjQRP5DLapTtTVzERUTDMIxpYo9W&#10;N0u9wto/AOMorR2GMRGFYxhTLMq8wto7SvFIrIyJaBiGMcXm4988LuWCrqhT1aNubyKi8mAYU2zK&#10;uqAr6lGKAKtjIgrHMKZYlbFlpneUYiR8bkxEYRjGFLsStsy0o17IypiIwjCMSYsyL+g6TJNHKRJR&#10;CIYxaVOWlpmGIeyo25s2eJQiEYVgGJNWZWmZye1NRDQJhjFpVdYV1kREo2AYk3ZlWGE9ylGKrI6J&#10;aFAl7QFQOfgrrP/ZH38t7aFoMcpRiq2dLRyrHdc4mvjMX3r3FmDYe68oJ/xKI/x1Q+57XUp1HwBc&#10;hf7rvR1n+c3XhrwnUXkwjCkxH999jJkTNfyj019Jeyg62GkPQA/DFsKwg5+P9v3mvs+E9+nuD57K&#10;cXxj8SYAQEo/6P1/egHvBTqDnIqMYUyJ+vg3j/Hlr57Al796Mu2hxM2OeuH65iO88Nzf2v1cDXzd&#10;iGlAebMX+v4/ff0EDwvy+Us3nP4nyvHDWyr3th/Yy/9xrqFhqESxYxhTovwFXX/8L17BzMla2sOJ&#10;zSRHKZY1fOMQFuAClQX/B9s3Fm8OVNyGA0M6Uqr7DGzKEoYxJc5f0PXahX+c9lBi9b0ffrP+rVf/&#10;vHHUdWyJmayDgW1CmHs//PYCux/WfmXNkKYkMYwpFUVf0HUYrqbOnn5gGzawV1kPC2k+qyYdGMaU&#10;mqIt6PK2NzWOuo5HKeZHWEjvf1aNhlTubaC/sIzVNI2LYUz7LM/VbWDKNi3zjADq3a57ZW55uaHr&#10;fr/62UMcP1nD1/7Bl3TdIpPWn67hDwKLuChfAivMFwQqC0D/h2k/pAOVdHenwSqaomAYl9zyXN02&#10;rZnzAGAAC9XaCTv49YoFe3muflbnGH75s4eYOVnN/Qpr7yjFK1Gv58Kt4jlQSZu7VXQDhnS6rrrN&#10;6pnCMIxLxg9fAdQNIerV2olDrxdC2BVr5hZ6uKBrTAVaYW1HvXBwexMVl1dFLwAmapV9K7wbXCxG&#10;PoZxgQ1OOUcJ3zBCCPtfTv3h1f+mVuMfpKeoK6yJwvgB7T+HHnwGzent8mEYF8zy3FzdtMwzYVPO&#10;k/h75kn7jHwRt+Xv43rLA/K+wto/SvH11647R127/nQN+Lv8xYP6Bp9BB6e3pXJv/+WfzS2lNTZK&#10;BsM45w5OO1va7jVrnMJ9YxuOamq7R95XWHtHKTpHXcftTXSUYPU8f+nGZQCAIZf43LmYGMY5pKv6&#10;Pcopw8I3xFdwzXXwBF1t98lzy8xROnENGmyLSeTbq5zNxVolsGrbUA2GczEwjHMgyer3KKcMC+dN&#10;G//Z/b/a7pHnBV1CGC9Fuc4/SjF4ehNXV1NUgVXb9b1w5oKwPGMYZ1Ra1W8U/Qr57+B/yc+03SOv&#10;C7pG2d6Up6MUKduGLAhrdKV7jcGcDwzjDPErYFOIxTSr3yhmxSk8QZcLuibQbG/hhbQHQYXkh3NN&#10;VBYYzPnAME7Z/gAefdtRmuriRTxVXdxRT7TdI4cLuuyQ15ywC1vtba0DIQIYzHnBME5BngN40Bnx&#10;Ip7IjtYV1nlqmTlkAZcTdi23N1HSwoKZW6eygWGcED+As/gMeBJJrbDOU8vMwaMUu657uyZEiiMi&#10;Oihk6xSDOUUMY42KGsCDuMJ6PNxrTFnBYE4fw1iDG/PnLgugXq2dqKc9lqRwhfWewaMUe72eU7MO&#10;LsjjUYqURQeC2ZBL3XbrGttz6sW5s5gsz9XtG/PnLv/vb8wrU4hFQ4h62mNK2qw4hTPiRa338FdY&#10;Z5kQ+xdx3XNWnGHXrj9dgwKG/iFKkxCGLQxzsTZ1/JP5S+/eOvfd5YW0x1RUrIwntDxXtyvW8cvV&#10;2omFtMeSBWyZCSBkRbWUsiGG/ILGZh+UB0KIuoCo71bL7PwVK4bxGMryLHgcbJkJgEcpUoH1p7H3&#10;2nJK5V7hs+XJMYxH4IdwtXZiMe2xZBkXdIVqAKgPvshFXJRnQhi2QOWqv+iL+5fHx2fGEdyYP3f5&#10;5vy5T6q1E5+YQiymPZ488Bd06eQv6Moa/yjF4GtKqfth17Z2GMaUf0IYthDGQq1SuTV/6cYn85ff&#10;uZz2mPKGlfEQwcYcJveIjqXMLTMHj1LsSemYpnngOlbGVDT+NPb8pRsLMOTSX1z5k0i92suOYTyA&#10;U9HxKmvLzMFOXNzeRGXDUB4Nw9jDENYnqZaZADITyINHKd5zVpx/8vfPhl47eJQiUZEMhjL3LIcr&#10;/fyrvz+Yz4P18VdYn4Lek6g+/s1jPFrd1HqPqLyjFPdRUjph1/K5MZWBv2fZqs7cmr904+rcG9ft&#10;tMeUJaUNY4ZwsvwV1jr5K6y3N9ta7xORPfiCGnJgRLO9xaYfVBq7i72mjn8yf+nG1bnvLNfTHlMW&#10;lC6MGcLpKfMKa48T9mKrvQ0DCP1DVGTBFdhlD+XShDFDOBvK0jIzbHsTDjtKkajEhDDssodyKcKY&#10;IZwts8Yp2MYxrff4+O5j/HLlodZ7HMXb3rSr67q3w67j9iaivkAol+6ZcqHDeHluru4f3JD2WGhP&#10;GRd0Af3tTWmPgSgPhDAWrOrMrTI1DylkGC/P1e335s/dqtasW2mPhcKVYUGXd5TikVrtLVbHRAP8&#10;1ddl6ehVqDAOPhcu4xGGeVP0BV1hRylyexPRaIKhXOQjHAsTxnwunE8FX9BlD74wbHsTER1OCMOu&#10;mJWr85fevVXE58m578C1PFe3LWvmqslKOLfqXhjr7GGdUstMO+qFj3mUIlEkQoi69zy5UN28clsZ&#10;c0q6WJJYYf2rnz1MdIX1YH9qTyPsWvaoJopuXzevgjxPzmUYv3tuboFT0sVS1BXW3/vhN+vBz3mU&#10;IlF8gs+T8z51nasw9ldJVyrW1bTHQvErwwrr3pAFXFxNTTQ+IQw771VybsJ4eW6uzinp4ivaCuvB&#10;7U3D9hpzmppoMnmvknMRxv1nw9wzXBZFXmF9z1lxhn2NbTGJJpfXKjnTYexPS/PZcPkUpWVm2FGK&#10;UsqG1psSldxelZyfbVCZDWOulC63Ai3osqNeuL75SOMwiMonsA0q81Vy5sKY1TD5Crygq5HkzYjK&#10;LC9VcqbCmIu0aFDeF3QNOUoxFJ8ZE+njV8lZbamZmTC+Of/qVS7SojB5X9DFoxSJssGrki9ncdo6&#10;E2H83vy5W0IYC2mPg7KrLl7UHsi6FnQNduLiUYpE6dmdts5YIKcaxv7zYU5LUxR5bZkphPFSlOt4&#10;lCJRcrK2Jzm1MF6eq9t8PkyjyOsK68HtTTxKkSgb/D3JWQjkVMLYX6iVxr0p34qywnrYUYqsjImS&#10;lZUmIYmHcf+QBy7UovHlcIW1HfKaE3Zhq70d1z2JKKIsPEdONIxvzr96lYc8UBzytMJ6yFGKTti1&#10;/vYm5f0houT4+5FTuXdSN+KKaYpbnlpmDh6lOGx7k8/w/hBRsoQQ9TQWdiUSxlwxTTrkdUHXYfjM&#10;mCh9aSzs0h7GDGLSKS8LuniUIlG+JB3IWsOYQUxJyOGCLh6lSJQDSQaytjBmEFOSsr6ga9SjFLmA&#10;iygbkgpkLWHMIKY0ZLxlph31wvXNR1zARZQhSQRy7GHMIKY05axlZiPsRS7iIsoe3YEcaxjfnH/1&#10;KoOY0pTVFdZhRykqpe6HXcuWmETZpDOQYwvjm/OvXuU+YsqCrK6wHjxKsTekPzUrY6Ls0hXIsYTx&#10;u+fmFhjElCVZXGHNoxSJisEP5Fjfc9I3WJ6bq7PFJWVR1lZY8yhFouIQwrDnL92ILfsmCuP+MYg8&#10;9IGyK0stM3mUIlGxCGEsxHW4xERhbFkzrIgp07K6oMvHoxSJck6JhbnvLNcnfZuxw/jG/LnLXDlN&#10;eZChBV1hg3DCLuRRikT5IIRhW8KcuDAdK4yX5+bqphCLk96cKClZWNA1zlGKRJR9cTw/HjmM+ZyY&#10;8iqpBV03DwnkqEcpcpqaKF8mfX48chjzOTHlWRItMx+tbkbu0MXtTUQFMsHz45HCmM+JqQjSbJk5&#10;eJTiMNzeRJQ//vPjcRqCRA5jPiemokhzhbUQ+xdxcXsTUbH0G4IcG3kGOXIYW5YZy14qoixIcYX1&#10;gZsO295ERPkkhKiPOl0dKYzfPTe3wOlpKpqUVljbUb93ffNR7OMhomSMut0pUhgLwaqYiinplplD&#10;tjc1wr6Pz4yJ8ksIwx5ldfWRYXxj/txlIUJ/gBAVQtItMwe3N/EoRaKCUmIh6mKuI8OYi7ao6NJu&#10;mcmjFImKyTvdKVJ1fGgY35x/lXuKqRSSXNC1/mh73/amYXuNWwxjotwTwoi093hoGC/P1W2eUUxl&#10;ktSCrpt/vr9D1z1nxdF6UyJKVZTFXEPDmJ22qIySWNAVRkrZSPymRJSIKIu5QsN4eW6uzq1MVFZJ&#10;tMwkopJRYuGwL4eGccWqnNcyGKKcSGKF9YBGkjcjomQJYdiHPTsODWM+K6ayS2qFNRGVhyXE0Knq&#10;A2H87rm5Ba2jIcqJJFZY+4YdpUhExXFYm8wDYWwKk1PURJ4kVlgDPEqRqCysIRl7IIy5cItov7RW&#10;WBNRIdXDXtwXxjfmz7EHNVEI3Qu6DjtKkYiKY9hCrn1hbAALSQ2IKE+SWNDFoxSJyiFsIdduGL97&#10;bm6BB0IQDZfAgi5H55sTUTaELeQSe1+snDnwHUS0Tz+QX9L19o6uNyaibLFMY1/mBqapVT3hsRDl&#10;km3MaFnQxe1NRCUy0JErUBlzipooKrbMJKI4CYCNPojGEfcKa+41JiqPwVXVAgAMoe8hGFFRxb3C&#10;mkcpEpVL8LlxP4xh2CmNhSjX4l5hzaMUiUpEGXX/Q++ZMRdvEY0rqZaZRFQ0hu1/JAAu3iKaVIwt&#10;MxtxvAkRZV/wubHg4i2ieKRwBjIRFUToecZENLo4FnRxrzFRufiLuAQ7bxHFZ9IFXdzeRFQy3iIu&#10;YUDZ6Y6EqFg0t8wkogLiNDWRBuO2zORRikRlY9gAw5hIm3FbZvIoRaLyYRgTaTTmCmtHw1CIKMMY&#10;xkQajbnC2tE0HCLKKIYxkWanDAv/VD4f+XpubyIqDyEMG2AYEyXiaaeT9hCIKMMYxkSajRrEWdlr&#10;fO67ywv+b+1EpM/cG9dthjGRZo93dka6Pivbm4RhXk57DERlwTAm0uhpp4OulCN/X9rbm1gVEyVL&#10;dMb4QUFE0YxaFWeFMMT5tMdAVBZ3rr8FMc5v7UR0tHGrYk8jxqGMZO47y3UhRD2t+xOVydb6KgBA&#10;tHq9lIdCVEyTrKBWSt2PcSgjsYTJqpgoIZ3mJgBA9FgZE8Wu2euhOcEvur2UFnDNvXHdFsJYSOPe&#10;RGXUaT4FwGfGRFpMuq84re1NVnWGK6iJEtRpeZUxALRdN9XBEBVJV8qJw/ies+LEM5rRsComStbu&#10;NHXK4yAqnLhWUEspG7G8UUTzl99hVUyUMFbGRJrktvWlEgtpD4GobPZVxm3JMCaKQ8z7ihtxvtlh&#10;2OSDKHl+EANeGHNFNVE88loVs/UlUfL8PcaAF8auUpyqJprQYU0+nu9VGlIpZ5T3S+ooRVbFROnY&#10;ePDXux/vLuBqut1UBkNUFIdNUZ+UptNtNs+O8n5JbW9i60uidByojAEu4iKaRJTWlyuNNcdtt0cK&#10;ZN3Y+pIoHRsP7u77fDeMOVVNNL6oz4p/cnO10W21rkW5Nom9xpYQfFZMlIKt9Qf7Pt+3z/hZl1PV&#10;RKMatfXlSmPN0Tea6PqtL0U97XEQldHQyhgAeoqrqolGlddjEtn6kigdg0EMDIQxp6qJRjPpgRBp&#10;YutLonQMTlEDIe0wOVVNFF1e9xWz9SVReo6sjAHAVRKuUokMiCjv8hrGwjAX0x4DURmFBTEQGsaK&#10;1TFRBJ83m2kPYSznvru8kPYYiMoq2OgjKPTUprbrsjomOkKOq2JOUROlYOPB3X2NPoJCw5jVMdHh&#10;8hrEbH1JlJ5hVTHghXFYDdx2Xa6sJhoir9uZ2PqSKB2HVcXAkMoY6FfHLYYx0QFRWl9mEVtfEqXn&#10;sKoYOCSMgf4eSlbHRPvldYqarS+J0nFUVQx4YWwccgGfHRPtedrp5LLJB6tiovQcVRUDR1TGANCR&#10;ktUxkSe/VbHJZ8VEKYhSFQMRwhhgdUwEsPUlEY0uSlUMAOLQOWpPR0oGMpVeXqvi+Us3rqY9BqIy&#10;Wvvow0hVMRCxMga4mIsor2HMqpgoeVvrq1j77Urk6yOHsasUnuT0hxHRpNj6kohGsfbRhyNdL0I7&#10;fgzBQKayym1VzNaXRIn79M47kaenfZErY1+eF7EQjSOv3bbY+pIoeVvrq0NPZjrMyGEM9FdX8yAJ&#10;Kov8VsVsfUmUtE/vvDPW940Vxq5S+KLdHuuGRHmS19aX/apY1NMeB1GZ/O6DH6DT3Bzre8cKY4Db&#10;nagc8jpFzaqYKFlb66sjPycOGjuMAW53omLLa1XM1pdEyeo0N/G7D34w0XtMFMb+6mo+P6Yiyuuz&#10;Yra+JErWuM+JgyYKY6AfyI93dhjIVCh53jXAJh9EyfndBz+YaHraN3EYAwxkKp68Pitm60ui5MQV&#10;xEBMYQzsBTJR3nWlZFVMRIcap7HHYWILY6AfyI9arTjfkihxOn6p7Cl5LfY3HcDWl0TJWPvow7Ea&#10;exwm1jAG2DKT8i/uhVtSukuv/2SlEeubhmDrSyL9Rj0AIqrYwxjoL37hHmTKozxXxWx9SaTX1vrq&#10;xFuYhtESxkC/ZSYDmfIm7jBWUjZYFRPln84gBjSGMcBApnzRsa9YSpdVMVHOxdHU4zBr9xqOANDQ&#10;dgf4gcxnyJR9Oqaov/3TlaXY33QAW18S6bO1voq7731f2/tLpRwAEG7Xva3tLp5n3S4etfJ5ODuV&#10;g47Wl26veyHWNwzB1pdE+uiemgYAKNUAANHr9Ry9d+rrb3tqsjEIZZKOKeokqmK2viTSY+PBXf1B&#10;HKD1mfGgfmOQFgOZMuVppxN7kw8p3aVY3zDE3BvXbTb5IIrf2kcfxtJvOgqp1G0AEBdXVhylpJPI&#10;XbEXyM0eF3ZRNuioinvd5pXY33SAVZ3hCmqimH165x0t+4iP0q+MFZwkb+oqhWfdDhd2Uep0HAgh&#10;pbv0+sodJ9Y3DcGqmChev/vgB7F31jqKu7PTALwwlobeFdWhA2AgUwbktSqev/wOq2KimPhbl+Ls&#10;NR3V2r2GA3hh7Lr6V1QPw0CmNGlpfZlAVQwlFrTfg6gEOs3N2A99GEcFAHo7PadmWakN4lm3g2a3&#10;iy9NT8M0El1TRiX2eTP+7XZJtb6smBVb932Iii6RrUuHkFIu+R8LALi4suJIKRtpDQgAXCg8brXw&#10;jIdMUELirorZ+pIoP9Y++jDVIAb2VlIDXmXsaQCoJz2YIP85clu6eL5WY5VM2uh4VtxVrvZnxayK&#10;iSaTlWlpAHh4Z3nJ/3g37Vrbbe3Ta1F1XBe/b3H7E+kTd+tLKaWTTFXM1pdE49p4cBd33/t+JoI4&#10;OEUNBMK4P1Xdb8uVBa5S2Ox0sMlpa4qZjtaXSuqvitn6kmh8v/vgB4k18ogiOEUNHOjAle5z40Gu&#10;UnjW6WBtextuzD88qbzyeiCEJQSfFRONqNPczEw1HOTvL/btC+MsTVUHuUrh960Wq2SamJYDIaRc&#10;jPUNQ/RbX4q67vsQFcnaRx/i7nvfR6e5mfZQ9pFSLvn7i337wjhrU9VB/rT1xs4OeqySaUw6Fm65&#10;3W3tv8Sy9SVRdH4TjzTaWkYxOEUN7F9NDQBQkA1A1PUPZzzNXg9t18WMVcHJai3t4VCOsPUlUfFt&#10;PLibqWfDYQanqIGQU5uyOlUd5FfJn29vo+26aQ+HckLHs2K2viTKBr8aznoQS6WcwSlqICSML66s&#10;ONLdv+Q6q3pK4m9aTU5d05G6Uua3KjbMRd33IMoz/9lw1hZphZFShv4Cf2CaGgCazdaV4ydmFrSO&#10;KEbbvS52vKnr5zh1TSG0VMXJtb7UfRuiXEq7neWopFJOsNFHUGiLqzxVx76eknja6eCz7S3suPFW&#10;QJR/bH1JVBz+lHSeghgYXhUDQ8IY6FfHeoajV09JPGo18aTT5tQ1AdBTFSfV+lIIw9Z9H6I8ydOU&#10;dNBhVTFwSBjnsToOetpp74YylVvcYZxcVczWl0S+rfVV3H3v+5ndrnSUw6piYMgzY1/enh0P6imJ&#10;J502trpdHK9YOFXj8+Sy0bGvWEpX+7Piue8s12uVSl33fYiyrtPcxNpvP8TGg7tpD2VsR1XFwCGV&#10;MdCvjntd90Kso0qBH8qr21t40malXCZsfUmUT53m5u6UdJ6DGDi6KgaOqIwBYGdnp3HcmolnRCnr&#10;Sa9S7nUxU7HwPCvlQtPS+rLX1f7LKatiKrNOcxMbD/46t9PRg6JUxcARlTFQnOo4yA/lB9tb+IKV&#10;cmHpmKJOpio2+ayYSidYCRcliIFoVTEQoTIG+tXxMXO6UbRG9T0p8aTdf6b8fK2G45aV9pAoJrpa&#10;X8b6hkOw9SWVSdEq4SApZSNKVQxEqIyBfnXc3G4VqjoO6kmJ37daeLC1ha1uN+3hUAxy2/ry0o2r&#10;uu9BlAVFrYSDuq3ouRkpjIFiTlcP8kP5060tPGMo5xYPhCDKrjKEMAC02+2zYT2oh4kcxgCw0Ggs&#10;5XnvcVTBUP6Cfa9zR8ez4qRaX+q+B1FayhLCQH96eu3XNxujfM/ITW+bzdaVmZljdaMEnYF6UuKL&#10;dhub3S6mKxWcsCxMV9gnOOviDmMp3SW2viQaTxH2CY/qwS9+fHbU7xk5WS6urDhL9T+6UBG1W6N+&#10;b171pMSzTgfPOh1UhMAJy8IfTE2lPSwK8XmzGft7JngghK37PkRJWfvoQ2ys3kWnuZn2UBLVbrdH&#10;DmJgxGlq30LjJw1XysVxvjfvelJio92G8+wZNnZ2Yt/HSpPhgRBE6fGnou/8xX/C2m9XShfEUsql&#10;UaenfWPPuba2W9eOzUzXi7bdKaqelNjY2cFmp4PpSgUnq1VOYacsr60vWRVT3pVxKnqQVMp58Isf&#10;j73Ieez0uLiy4rx9+vSF4ydmPhn3PYqgKyW6nQ42Ox1YQuBEtYoXOIWdiri3M0kpnSSafPBACMqr&#10;sk5Fh+l2OhPtNpqolOs/P65fqFgm90aiH8zrfrVsmjhmWThZraY9rFLQ0fpSSf3HJLL1JeVNkZt0&#10;jEtKuTju9LRv4nnVhUZjaaleBwN5T1dKdF0Xm50OHrdaOFap4GSthmOcxtYmvwdCsPUlZZ8fwKyC&#10;D5JSLj34xY8n/sU9lnRYaDSWrn397EumEItxvF+RdKXE004HT71p7OlKBc8xmGOl5UCIBBYozr1x&#10;3a5NHV/QfR+icfgBvLW+iq311bSHk0lSysYkz4mDYkuE8+/dunLt62fBQB6uKyU6fjAbxm4oH2NP&#10;7InoWLjldre1L9yyqjNcQU2Zs7W+2q+CS7wYKwoviMfaxhQm1vKMgRxdV0o8brWgAFhC4LlaDadq&#10;NVhirN1mpcXWl0ST43Pg0Xgrp2MLYiDmMAb6W56mZ6YZyCPwg/mJd5zjKa9inmHFfCQtrS+TOBDi&#10;8juXhWHqvg3RUAzg8UilnAc//9HLcb9v7GHsbXkq9R7kcfnPPX/fakEpBUsIzFgWjlkWnq/VUh5d&#10;9vjP4+OUVFUMJRZgaL8L0T5ciDW5SbcwDWMopXS8L94+fdo+NjN9tR/IYfcIeU2FfBj2mveZQtjX&#10;hrw+cLthrx94SakDl6iIXwt7+8O+vu9jpfa9bgmBqmniVK2GqhfSZfd5sxl7GHfc7lndHbe8Jh/c&#10;fUDa+eELgBVwDNrt9tlJtzANoy2MgX4gz8wcu2UI2Ae/yjAe/PphYTz4sWUYmLGqeH6qhuMlDeZ7&#10;T57E+n5Kysa/e/+nsT4HCjN/6cYnogQHrVA6uApaD51BDGiYpg7ypqzP9itko67zXmXTlRJftHfw&#10;RXsHlhA4blUxY1VKc4CFjn3FXaW/yQdbX1LcOs1NdFqb2Hr8gNWvJrqDGNBcGfvePn3anp6pnTeF&#10;ubj3Kivjwa+PUhkH7z349aoXzsetCqqmWcjK+f9tbsa6t1hK6Xzr/Z/Gvihj0Pyld29xLQVNitVv&#10;cpIIYkBzZey7uLLiALhy7etnsD+QSYeOlNjYaWGDERXkAAALXklEQVTdKx79QD5uWaiaJk7kPJzZ&#10;+pLKJvjsl4uvkiGVcrqdzoUkghhIqDIOuvb1M5f7gTysVB34lJXxyJVx2NiCH1umiZoQOG5ZOGFZ&#10;OJGz/tlxV8UA8G9vv699bTOrYoqKlW+6dG1fOkziPRnPv3f7ylL9n99nL+v0dFwXHdfFs04Hn6Ff&#10;OVeFQM008aWpqUyHc85bX9Z134fyJ/jMl+Gbvrg7a0WVeGXs66+0rt0yhLABsDIe/FhjZRzlPWre&#10;dLYf0ierVdTM9JtUfLq1FXvHrWSq4htX2XGLAIZvlqUVxEAKlbHPX2m9G8gGQoOxyLL8f7ftumi7&#10;7r5fCqqmiZr356Rl7YZ0UnS1voz1DYdgEJdTMHg7rU1sra/yeW9GeacvaWnoEUWqRwcdCGTKND+g&#10;AeBvWi0A/QpaKYXnqtXd6vk5TQGtYztTIq0v+1Wx7ttQyvqhu7obuv2KV2X7t24C0D+POI5jECeR&#10;2jR10NunT9vT07XzprnXz/qoaerBCeI8TlMP/RrSn6aOPI4h19QCVfRz1SqmvCnucYO62evh062t&#10;sb53GCndpW+9/4H234S/sXgz/b9kFJtOaxOd5ia2NlYBBWxvPNybaj7w955hnHU9173w8M7yUtrj&#10;yMShuv7Wp6X6H902TfOqYRxdJRdhVrsI/x+GabsudgJVdDCw/ZCe8tp7KqD/8SFBreVACCW1H5Po&#10;NfnQfRvSoNPaRKf1DF0/fNdXsb3xkEFbEFIpp9tsnl2713DSHguQkco4yK+ShV8lcwFXLivjqNcM&#10;jscP6alKBQrA815VveZNi8clqaqYrS+zzQ/brY3PAChsb3wGANjeWPX+igZ/AEWoelkZ50IWpqUH&#10;Ze5X9t0GIWfPQJjZO4aRf6/02vEr6k4HCsBas4mqEHgh5jafSVTFX//2f104/sLftnXfh4brtp4B&#10;ALa/+Awd/+ONz7zQ3ftV9EDwUiEl3chjFJkLY9/5W7evvH369LVjx2q3okxbJ6XIU8tloaRs6D6Z&#10;CQA2Pvv1S08+/w1Mq/+LhGlNoVLtf1ybOQUAqFjT/a9Vp1CpTuseUiF0d/prB7qtZ+jubEFhL3S7&#10;rWf9andny3ttMGj9z6ls0ty2FEVmwxjYW209PV07L0T2qmTKJyld7VVxkNvdgQLQ67TQ3u6/5k+H&#10;Atg3tVmpTgEqEM4KmDrxPPwLTC+wK7W94M5ziPvB2v94e/e1fsgqdFvb6O74Qbu1+3Fw+lftfuy/&#10;wLSl/bI4LT0o02EM7J+2NhjIu/jjZnzf/unKUtpjGKbXaQHKC25s7K7W9cNn/xPJ/a/1Q7n/glk7&#10;tntdMKzDgnvf6oID/2Htf6FSO3ZwzF6I+uPo7TQBKHTa27vB2L+mf6fdAFaBuwcDdPeXk8GQPXBr&#10;okNleVp6UObD2OdPW09P164a7O9LY3J73dQ29evW67Tgh3HX/xhA+DPRgcpy98uDKx2D8T/suoFf&#10;FA4JWeYpJSXr09KDRNoDGMXFlRXn/K3bZ10pF5WSTtrjSRNbSIwny1UxEcXDm5bOTRADOQtj34Vb&#10;t6+0mp2zUqrFtMcyClYF6Uqq9SURpUNK2bj/f/7SyPrz4TC5DGOgXyVfuHX7Smt752UpZSPt8UTB&#10;ajZdSbS+pILgb865IpVy2u322bxVw0G5DWPfxZUVp93qXFCHVcn8i1V6UrpLr6/ccdIeBxHFS0q5&#10;+ODnP3o5D4u0DpP7MAb2quSd7Z2XVdjZtCxJS49VMUWn+DMjB6SUjfb29st5nJIOk5vV1FH426De&#10;Pn36mjVtXRVcdU1gVUyjYmufLMvTdqVRFKIyHnRxZcXptroXZFiVTKWTROtLItKvKFPSYQoZxkA/&#10;kP/1rfevdLbbL7sM5dJKqvUlEekjlXKKNCUdprBh7Lu4suL8m1vvX+k02y+77oihzLZ6R8v4v6Ou&#10;cgv7l5eo6KRSTs91Lzz4+Y9ezspRh7oU6pnxYYLPk82adT7SiVCGkfmwSV2G/x1JKR1WxUT5I5Vy&#10;pJRXHt5ZXkp7LEkpTRj7/FB+6/TpazM1iwdQeIq4ZEVJVsWlULT/cEusjCHsK10Y+15PIJT5MyJd&#10;bH2ZYXH+5Sjib5IlI5VyoNRSkZ8JH6W0YezTGcr8GZEeLtorC/4NyzOG8J7Sh7EvGMrTNeu8yenr&#10;XHO729zOlGX8TbXUGMIHMYwHDIayUGoBQtgpD4tGwCYfZcJUzxOG8HAM4yGCoTxVNesGxHkhjHrK&#10;w6II2PqSKFvKvDArKobxEbxQXgKw9Nbp0/a0VblsmGIh1UHRUKyKibJDSrnYbbWuFX2PcBwYxiPw&#10;gvnCW6dPX6nVzPNCglPYGcPWlyXBmenM4lT0eBjGY9ibwp69ZplTdSHM8zyUIn1sfVkifFScOZyK&#10;ngzDeALedOgSgKW3Ts/aNWvmvMFV2Klh60ui5HEqOh4M45h4wbxbLRtCnBeGqKc7qvJgVawDS08K&#10;x6no+DGMYzZYLZvmVF0wmLWT0uWz4thxLpj2+AHc7XZvF/EIw7QxjDUaDGbLnD4PYdQNBnPs2PqS&#10;RsNfMqKSUjYANFgF68UwTog/jY3+VLZtmtPs8hUTt9e9kPYYKG9iqPoLnOechk4ewzgFfjC/OTt7&#10;bWqqYgthnTe5d3lsrIopFQWbxWcAp4thnKI37txxADgAGm/Ozl6ZmpqqC2GcEQzmyKR0l9IeA1Fe&#10;7T4H5mro1DGMM8IL5iUAS2/Ozl6pTFVsyzDPwBB1g204h2LrS6BQ5Rlpx4VY2cQwzqBgxYz+dLZt&#10;TVXrFWGeB4N5F1tf+go2X0qxYwBnH8M4BwaqZtuaqtYNwzgDA3VhlLcdJ6tionBe+DrgKujcYBjn&#10;TDCYAeDN2Vnbmq6dB1CPvSWnym61xaqYaD9Wv/nGMM45L5yvwJvONr2q2YCyMel+ZsPIbCDzQAgi&#10;LsAqEoZxgQxWzYuzs/ZUtVoXpjoDGHZRuoCx9SWVFavf4mIYF9hiWDhXKrZhGmcgjLpAQovBYq6u&#10;2fqSyoLhWx4M4xJZHFilvTg7awOAVTXrwhBnhNC0vznG6W4ppcMmH1REwUVXDN/yYRiXmBfOwF71&#10;fGFxdta2qmbdMMQZALZhZGsrlZI8JpGKwQvfBgCH4UsMY9pncGob6E9vm1WzDoWXDBg2DNQNkc6W&#10;KlbFlFf+lDMAcLsRDWIY05ECAb3rjdlZe6oCG8K0hfIWiMW9tWqAK+WizvcnioNUylFe1SuVuu/2&#10;eg6rXjoKw5jG8ube82fAC+o3Zl+xAWDKnKobQpwBDBuAHVcV7Xa3uXAr07K5DU4nKaWjlNEQhnJc&#10;1729eme5kfaYKJ8YxhSbN+/cc7wPlxCopP2QrmDKNkzYhiHOwIANAFG3W7HJRx5ksC1nTMORUjoA&#10;HPTP9gWDl+LGMCbtAiHt/3Mp+PU3Zl+xK5iyFWAbwjgDAIYBG4Fpb7a+JN2UH7gKjoR0lDTuS7fj&#10;MHQpCQxjSp0X1o736VLwa2+88ordBfDde7uBThmUsXp4z0CxrpRypFQOoBoA0HW7t3u9nrN2Z9lJ&#10;Y3hEPkNltN0hUd79w9f+fb0CwzZE5QwAQEkbAGDANmDYuxd6fwd3/3f3r+TBj4NXjvJa/xbBv+t7&#10;7632PsCBWB0cW+h1A/dUgXcN/nxRKvR9wq7b/Yo6eH3Y+PtVrYJScPr3MRwDynFd4z5kx3H+6noD&#10;RBnGMCZKyStzr9sAUKnAFsK0AcAwjDOQAAzDBiSgYAsh7DKGsStdBwowoBwFOEoqx7vgvuv2HADY&#10;2ek5a3euOyDKOYYxUQ68MnfR9j+uoGIDgDANGy7gAhCmeAkAYCi7n+GAAbX7PRLKBhT2jtyMP4yl&#10;V516X3fk3vc7/mUS0vEGBEPJ+0B//K7sOv67OT/5742j/n0QFc3/B57/dbwcp8DhAAAAAElFTkSu&#10;QmCCUEsDBBQABgAIAAAAIQAiUM+14QAAAAoBAAAPAAAAZHJzL2Rvd25yZXYueG1sTI9BS8NAEIXv&#10;gv9hGcGb3SS1NcRsSinqqQi2Qultm50modnZkN0m6b93POnxvXm8+V6+mmwrBux940hBPItAIJXO&#10;NFQp+N6/P6UgfNBkdOsIFdzQw6q4v8t1ZtxIXzjsQiW4hHymFdQhdJmUvqzRaj9zHRLfzq63OrDs&#10;K2l6PXK5bWUSRUtpdUP8odYdbmosL7urVfAx6nE9j9+G7eW8uR33i8/DNkalHh+m9SuIgFP4C8Mv&#10;PqNDwUwndyXjRcv6OeUtQUGSJCA4kMYRGycF8+XLAmSRy/8Tih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O9/7dUkFAABrIgAADgAAAAAAAAAAAAAAAAA6AgAA&#10;ZHJzL2Uyb0RvYy54bWxQSwECLQAKAAAAAAAAACEAPXujtsorAADKKwAAFAAAAAAAAAAAAAAAAACv&#10;BwAAZHJzL21lZGlhL2ltYWdlMS5wbmdQSwECLQAUAAYACAAAACEAIlDPteEAAAAKAQAADwAAAAAA&#10;AAAAAAAAAACrMwAAZHJzL2Rvd25yZXYueG1sUEsBAi0AFAAGAAgAAAAhAKomDr68AAAAIQEAABkA&#10;AAAAAAAAAAAAAAAAuTQAAGRycy9fcmVscy9lMm9Eb2MueG1sLnJlbHNQSwUGAAAAAAYABgB8AQAA&#10;rD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742;top:804;width:3475;height: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jwuxAAAANoAAAAPAAAAZHJzL2Rvd25yZXYueG1sRI/RasJA&#10;FETfC/7DcoW+iG4qsUh0FSktBiyFqB9wyV6TaPZuyG418evdgtDHYWbOMMt1Z2pxpdZVlhW8TSIQ&#10;xLnVFRcKjoev8RyE88gaa8ukoCcH69XgZYmJtjfO6Lr3hQgQdgkqKL1vEildXpJBN7ENcfBOtjXo&#10;g2wLqVu8Bbip5TSK3qXBisNCiQ19lJRf9r9Gwba/T/mcfsf9bD7K45843X1mVqnXYbdZgPDU+f/w&#10;s51qBTP4uxJugFw9AAAA//8DAFBLAQItABQABgAIAAAAIQDb4fbL7gAAAIUBAAATAAAAAAAAAAAA&#10;AAAAAAAAAABbQ29udGVudF9UeXBlc10ueG1sUEsBAi0AFAAGAAgAAAAhAFr0LFu/AAAAFQEAAAsA&#10;AAAAAAAAAAAAAAAAHwEAAF9yZWxzLy5yZWxzUEsBAi0AFAAGAAgAAAAhAJz2PC7EAAAA2gAAAA8A&#10;AAAAAAAAAAAAAAAABwIAAGRycy9kb3ducmV2LnhtbFBLBQYAAAAAAwADALcAAAD4AgAAAAA=&#10;">
                  <v:imagedata r:id="rId11" o:title=""/>
                </v:shape>
                <v:rect id="Rectangle 4" o:spid="_x0000_s1029" style="position:absolute;left:1881;top:3005;width:88;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RJwwAAAANsAAAAPAAAAZHJzL2Rvd25yZXYueG1sRE9Ni8Iw&#10;EL0v+B/CCN7WVA9aqlGkICt4WnVhj0MzNtVmUppsbf/9RhC8zeN9znrb21p01PrKsYLZNAFBXDhd&#10;cangct5/piB8QNZYOyYFA3nYbkYfa8y0e/A3dadQihjCPkMFJoQmk9IXhiz6qWuII3d1rcUQYVtK&#10;3eIjhttazpNkIS1WHBsMNpQbKu6nP6vgkN6K/McOx2Vqbl+/sy5fuPug1GTc71YgAvXhLX65DzrO&#10;n8Pzl3iA3PwDAAD//wMAUEsBAi0AFAAGAAgAAAAhANvh9svuAAAAhQEAABMAAAAAAAAAAAAAAAAA&#10;AAAAAFtDb250ZW50X1R5cGVzXS54bWxQSwECLQAUAAYACAAAACEAWvQsW78AAAAVAQAACwAAAAAA&#10;AAAAAAAAAAAfAQAAX3JlbHMvLnJlbHNQSwECLQAUAAYACAAAACEAse0ScMAAAADbAAAADwAAAAAA&#10;AAAAAAAAAAAHAgAAZHJzL2Rvd25yZXYueG1sUEsFBgAAAAADAAMAtwAAAPQCAAAAAA==&#10;" fillcolor="#4f81bc" stroked="f"/>
                <v:rect id="Rectangle 5" o:spid="_x0000_s1030" style="position:absolute;left:4570;top:3005;width:88;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fNSwQAAANsAAAAPAAAAZHJzL2Rvd25yZXYueG1sRE9NTwIx&#10;EL2T+B+aMfEGXSSCLhSiBKMJJxb1PG6HduN2umkrrP/ekpBwm5f3OYtV71pxpBAbzwrGowIEce11&#10;w0bBx/51+AgiJmSNrWdS8EcRVsubwQJL7U+8o2OVjMghHEtUYFPqSiljbclhHPmOOHMHHxymDIOR&#10;OuAph7tW3hfFVDpsODdY7Ghtqf6pfp0C82Tj9uvh8+V7Y8aNfJu5TRGcUne3/fMcRKI+XcUX97vO&#10;8ydw/iUfIJf/AAAA//8DAFBLAQItABQABgAIAAAAIQDb4fbL7gAAAIUBAAATAAAAAAAAAAAAAAAA&#10;AAAAAABbQ29udGVudF9UeXBlc10ueG1sUEsBAi0AFAAGAAgAAAAhAFr0LFu/AAAAFQEAAAsAAAAA&#10;AAAAAAAAAAAAHwEAAF9yZWxzLy5yZWxzUEsBAi0AFAAGAAgAAAAhAOIF81LBAAAA2wAAAA8AAAAA&#10;AAAAAAAAAAAABwIAAGRycy9kb3ducmV2LnhtbFBLBQYAAAAAAwADALcAAAD1AgAAAAA=&#10;" fillcolor="#c0504d" stroked="f"/>
                <v:rect id="Rectangle 6" o:spid="_x0000_s1031" style="position:absolute;left:1881;top:3356;width:88;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qDgwQAAANsAAAAPAAAAZHJzL2Rvd25yZXYueG1sRE9La8JA&#10;EL4X+h+WEbzVjaWUmLoJVZCW3hL1PmQnD5KdTbNbE/vruwXB23x8z9lms+nFhUbXWlawXkUgiEur&#10;W64VnI6HpxiE88gae8uk4EoOsvTxYYuJthPndCl8LUIIuwQVNN4PiZSubMigW9mBOHCVHQ36AMda&#10;6hGnEG56+RxFr9Jgy6GhwYH2DZVd8WMUdPWHpeO3rM67w9fmF6sTx3mn1HIxv7+B8DT7u/jm/tRh&#10;/gv8/xIOkOkfAAAA//8DAFBLAQItABQABgAIAAAAIQDb4fbL7gAAAIUBAAATAAAAAAAAAAAAAAAA&#10;AAAAAABbQ29udGVudF9UeXBlc10ueG1sUEsBAi0AFAAGAAgAAAAhAFr0LFu/AAAAFQEAAAsAAAAA&#10;AAAAAAAAAAAAHwEAAF9yZWxzLy5yZWxzUEsBAi0AFAAGAAgAAAAhAIA6oODBAAAA2wAAAA8AAAAA&#10;AAAAAAAAAAAABwIAAGRycy9kb3ducmV2LnhtbFBLBQYAAAAAAwADALcAAAD1AgAAAAA=&#10;" fillcolor="#9bba58" stroked="f"/>
                <v:rect id="Rectangle 7" o:spid="_x0000_s1032" style="position:absolute;left:4570;top:3356;width:88;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9IwwAAANsAAAAPAAAAZHJzL2Rvd25yZXYueG1sRE9La8JA&#10;EL4L/Q/LCL2Ibnwi0VVUWlBBwagHb0N2TEKzsyG71fTfdwtCb/PxPWe+bEwpHlS7wrKCfi8CQZxa&#10;XXCm4HL+7E5BOI+ssbRMCn7IwXLx1ppjrO2TT/RIfCZCCLsYFeTeV7GULs3JoOvZijhwd1sb9AHW&#10;mdQ1PkO4KeUgiibSYMGhIceKNjmlX8m3UbC7dTr9Aw7T4yj52O/XU33drA5Kvbeb1QyEp8b/i1/u&#10;rQ7zx/D3SzhALn4BAAD//wMAUEsBAi0AFAAGAAgAAAAhANvh9svuAAAAhQEAABMAAAAAAAAAAAAA&#10;AAAAAAAAAFtDb250ZW50X1R5cGVzXS54bWxQSwECLQAUAAYACAAAACEAWvQsW78AAAAVAQAACwAA&#10;AAAAAAAAAAAAAAAfAQAAX3JlbHMvLnJlbHNQSwECLQAUAAYACAAAACEAQUmfSMMAAADbAAAADwAA&#10;AAAAAAAAAAAAAAAHAgAAZHJzL2Rvd25yZXYueG1sUEsFBgAAAAADAAMAtwAAAPcCAAAAAA==&#10;" fillcolor="#8063a1" stroked="f"/>
                <v:rect id="Rectangle 8" o:spid="_x0000_s1033" style="position:absolute;left:1134;top:230;width:6135;height:3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ES/wAAAANsAAAAPAAAAZHJzL2Rvd25yZXYueG1sRE/fa8Iw&#10;EH4f+D+EE3xbUwfKqEapMmFPgk5Q347mTIrNpTSZ7f77RRjs7T6+n7dcD64RD+pC7VnBNMtBEFde&#10;12wUnL52r+8gQkTW2HgmBT8UYL0avSyx0L7nAz2O0YgUwqFABTbGtpAyVJYchsy3xIm7+c5hTLAz&#10;UnfYp3DXyLc8n0uHNacGiy1tLVX347dT8NFe9+XMBFmeo73c/abf2b1RajIeygWISEP8F/+5P3Wa&#10;P4fnL+kAufoFAAD//wMAUEsBAi0AFAAGAAgAAAAhANvh9svuAAAAhQEAABMAAAAAAAAAAAAAAAAA&#10;AAAAAFtDb250ZW50X1R5cGVzXS54bWxQSwECLQAUAAYACAAAACEAWvQsW78AAAAVAQAACwAAAAAA&#10;AAAAAAAAAAAfAQAAX3JlbHMvLnJlbHNQSwECLQAUAAYACAAAACEA8HhEv8AAAADbAAAADwAAAAAA&#10;AAAAAAAAAAAHAgAAZHJzL2Rvd25yZXYueG1sUEsFBgAAAAADAAMAtwAAAPQCAAAAAA==&#10;" filled="f"/>
                <v:shape id="Text Box 9" o:spid="_x0000_s1034" type="#_x0000_t202" style="position:absolute;left:4224;top:556;width:26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DrDwQAAANsAAAAPAAAAZHJzL2Rvd25yZXYueG1sRE9Ni8Iw&#10;EL0v+B/CCHtbUz24u9UoIgrCgljrwePYjG2wmdQmav33G2Fhb/N4nzOdd7YWd2q9caxgOEhAEBdO&#10;Gy4VHPL1xxcIH5A11o5JwZM8zGe9tymm2j04o/s+lCKGsE9RQRVCk0rpi4os+oFriCN3dq3FEGFb&#10;St3iI4bbWo6SZCwtGo4NFTa0rKi47G9WweLI2cpct6ddds5Mnn8n/DO+KPXe7xYTEIG68C/+c290&#10;nP8Jr1/iAXL2CwAA//8DAFBLAQItABQABgAIAAAAIQDb4fbL7gAAAIUBAAATAAAAAAAAAAAAAAAA&#10;AAAAAABbQ29udGVudF9UeXBlc10ueG1sUEsBAi0AFAAGAAgAAAAhAFr0LFu/AAAAFQEAAAsAAAAA&#10;AAAAAAAAAAAAHwEAAF9yZWxzLy5yZWxzUEsBAi0AFAAGAAgAAAAhAJrQOsPBAAAA2wAAAA8AAAAA&#10;AAAAAAAAAAAABwIAAGRycy9kb3ducmV2LnhtbFBLBQYAAAAAAwADALcAAAD1AgAAAAA=&#10;" filled="f" stroked="f">
                  <v:textbox inset="0,0,0,0">
                    <w:txbxContent>
                      <w:p w14:paraId="75738A25" w14:textId="77777777" w:rsidR="002D6FBA" w:rsidRDefault="002D6FBA" w:rsidP="002D6FBA">
                        <w:pPr>
                          <w:spacing w:line="199" w:lineRule="exact"/>
                          <w:rPr>
                            <w:rFonts w:ascii="Calibri"/>
                          </w:rPr>
                        </w:pPr>
                        <w:r>
                          <w:rPr>
                            <w:rFonts w:ascii="Calibri"/>
                          </w:rPr>
                          <w:t>1%</w:t>
                        </w:r>
                      </w:p>
                    </w:txbxContent>
                  </v:textbox>
                </v:shape>
                <v:shape id="Text Box 10" o:spid="_x0000_s1035" type="#_x0000_t202" style="position:absolute;left:3969;top:946;width:26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66xxAAAANsAAAAPAAAAZHJzL2Rvd25yZXYueG1sRI9Ba8JA&#10;EIXvBf/DMoK3umkPoqmrSLEgCKUxPfQ4zY7JYnY2ZldN/33nIHib4b1575vlevCtulIfXWADL9MM&#10;FHEVrOPawHf58TwHFROyxTYwGfijCOvV6GmJuQ03Luh6SLWSEI45GmhS6nKtY9WQxzgNHbFox9B7&#10;TLL2tbY93iTct/o1y2bao2NpaLCj94aq0+HiDWx+uNi68+fvV3EsXFkuMt7PTsZMxsPmDVSiIT3M&#10;9+udFXyBlV9kAL36BwAA//8DAFBLAQItABQABgAIAAAAIQDb4fbL7gAAAIUBAAATAAAAAAAAAAAA&#10;AAAAAAAAAABbQ29udGVudF9UeXBlc10ueG1sUEsBAi0AFAAGAAgAAAAhAFr0LFu/AAAAFQEAAAsA&#10;AAAAAAAAAAAAAAAAHwEAAF9yZWxzLy5yZWxzUEsBAi0AFAAGAAgAAAAhAOtPrrHEAAAA2wAAAA8A&#10;AAAAAAAAAAAAAAAABwIAAGRycy9kb3ducmV2LnhtbFBLBQYAAAAAAwADALcAAAD4AgAAAAA=&#10;" filled="f" stroked="f">
                  <v:textbox inset="0,0,0,0">
                    <w:txbxContent>
                      <w:p w14:paraId="6C87B416" w14:textId="77777777" w:rsidR="002D6FBA" w:rsidRDefault="002D6FBA" w:rsidP="002D6FBA">
                        <w:pPr>
                          <w:spacing w:line="199" w:lineRule="exact"/>
                          <w:rPr>
                            <w:rFonts w:ascii="Calibri"/>
                          </w:rPr>
                        </w:pPr>
                        <w:r>
                          <w:rPr>
                            <w:rFonts w:ascii="Calibri"/>
                          </w:rPr>
                          <w:t>5%</w:t>
                        </w:r>
                      </w:p>
                    </w:txbxContent>
                  </v:textbox>
                </v:shape>
                <v:shape id="Text Box 11" o:spid="_x0000_s1036" type="#_x0000_t202" style="position:absolute;left:2859;top:1786;width:36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2D149991" w14:textId="77777777" w:rsidR="002D6FBA" w:rsidRDefault="002D6FBA" w:rsidP="002D6FBA">
                        <w:pPr>
                          <w:spacing w:line="199" w:lineRule="exact"/>
                          <w:rPr>
                            <w:rFonts w:ascii="Calibri"/>
                          </w:rPr>
                        </w:pPr>
                        <w:r>
                          <w:rPr>
                            <w:rFonts w:ascii="Calibri"/>
                          </w:rPr>
                          <w:t>40%</w:t>
                        </w:r>
                      </w:p>
                    </w:txbxContent>
                  </v:textbox>
                </v:shape>
                <v:shape id="Text Box 12" o:spid="_x0000_s1037" type="#_x0000_t202" style="position:absolute;left:5679;top:1876;width:36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0A5426F9" w14:textId="77777777" w:rsidR="002D6FBA" w:rsidRDefault="002D6FBA" w:rsidP="002D6FBA">
                        <w:pPr>
                          <w:spacing w:line="199" w:lineRule="exact"/>
                          <w:rPr>
                            <w:rFonts w:ascii="Calibri"/>
                          </w:rPr>
                        </w:pPr>
                        <w:r>
                          <w:rPr>
                            <w:rFonts w:ascii="Calibri"/>
                          </w:rPr>
                          <w:t>54%</w:t>
                        </w:r>
                      </w:p>
                    </w:txbxContent>
                  </v:textbox>
                </v:shape>
                <v:shape id="Text Box 13" o:spid="_x0000_s1038" type="#_x0000_t202" style="position:absolute;left:2006;top:2974;width:1640;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5967C305" w14:textId="77777777" w:rsidR="002D6FBA" w:rsidRDefault="002D6FBA" w:rsidP="002D6FBA">
                        <w:pPr>
                          <w:spacing w:line="161" w:lineRule="exact"/>
                          <w:rPr>
                            <w:rFonts w:ascii="Calibri" w:hAnsi="Calibri"/>
                            <w:sz w:val="16"/>
                          </w:rPr>
                        </w:pPr>
                        <w:r>
                          <w:rPr>
                            <w:rFonts w:ascii="Calibri" w:hAnsi="Calibri"/>
                            <w:sz w:val="16"/>
                          </w:rPr>
                          <w:t>Poljoprivredno</w:t>
                        </w:r>
                        <w:r>
                          <w:rPr>
                            <w:rFonts w:ascii="Calibri" w:hAnsi="Calibri"/>
                            <w:spacing w:val="-7"/>
                            <w:sz w:val="16"/>
                          </w:rPr>
                          <w:t xml:space="preserve"> </w:t>
                        </w:r>
                        <w:r>
                          <w:rPr>
                            <w:rFonts w:ascii="Calibri" w:hAnsi="Calibri"/>
                            <w:sz w:val="16"/>
                          </w:rPr>
                          <w:t>zemljište:</w:t>
                        </w:r>
                      </w:p>
                    </w:txbxContent>
                  </v:textbox>
                </v:shape>
                <v:shape id="Text Box 14" o:spid="_x0000_s1039" type="#_x0000_t202" style="position:absolute;left:4695;top:2974;width:1181;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7CB1893B" w14:textId="77777777" w:rsidR="002D6FBA" w:rsidRDefault="002D6FBA" w:rsidP="002D6FBA">
                        <w:pPr>
                          <w:spacing w:line="161" w:lineRule="exact"/>
                          <w:rPr>
                            <w:rFonts w:ascii="Calibri" w:hAnsi="Calibri"/>
                            <w:sz w:val="16"/>
                          </w:rPr>
                        </w:pPr>
                        <w:r>
                          <w:rPr>
                            <w:rFonts w:ascii="Calibri" w:hAnsi="Calibri"/>
                            <w:sz w:val="16"/>
                          </w:rPr>
                          <w:t>Šumsko</w:t>
                        </w:r>
                        <w:r>
                          <w:rPr>
                            <w:rFonts w:ascii="Calibri" w:hAnsi="Calibri"/>
                            <w:spacing w:val="-5"/>
                            <w:sz w:val="16"/>
                          </w:rPr>
                          <w:t xml:space="preserve"> </w:t>
                        </w:r>
                        <w:r>
                          <w:rPr>
                            <w:rFonts w:ascii="Calibri" w:hAnsi="Calibri"/>
                            <w:sz w:val="16"/>
                          </w:rPr>
                          <w:t>zemljište:</w:t>
                        </w:r>
                      </w:p>
                    </w:txbxContent>
                  </v:textbox>
                </v:shape>
                <v:shape id="Text Box 15" o:spid="_x0000_s1040" type="#_x0000_t202" style="position:absolute;left:2006;top:3325;width:1903;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41EA8449" w14:textId="77777777" w:rsidR="002D6FBA" w:rsidRDefault="002D6FBA" w:rsidP="002D6FBA">
                        <w:pPr>
                          <w:spacing w:line="161" w:lineRule="exact"/>
                          <w:rPr>
                            <w:rFonts w:ascii="Calibri" w:hAnsi="Calibri"/>
                            <w:sz w:val="16"/>
                          </w:rPr>
                        </w:pPr>
                        <w:r>
                          <w:rPr>
                            <w:rFonts w:ascii="Calibri" w:hAnsi="Calibri"/>
                            <w:sz w:val="16"/>
                          </w:rPr>
                          <w:t>Čovjekom</w:t>
                        </w:r>
                        <w:r>
                          <w:rPr>
                            <w:rFonts w:ascii="Calibri" w:hAnsi="Calibri"/>
                            <w:spacing w:val="-4"/>
                            <w:sz w:val="16"/>
                          </w:rPr>
                          <w:t xml:space="preserve"> </w:t>
                        </w:r>
                        <w:r>
                          <w:rPr>
                            <w:rFonts w:ascii="Calibri" w:hAnsi="Calibri"/>
                            <w:sz w:val="16"/>
                          </w:rPr>
                          <w:t>utjecane</w:t>
                        </w:r>
                        <w:r>
                          <w:rPr>
                            <w:rFonts w:ascii="Calibri" w:hAnsi="Calibri"/>
                            <w:spacing w:val="-4"/>
                            <w:sz w:val="16"/>
                          </w:rPr>
                          <w:t xml:space="preserve"> </w:t>
                        </w:r>
                        <w:r>
                          <w:rPr>
                            <w:rFonts w:ascii="Calibri" w:hAnsi="Calibri"/>
                            <w:sz w:val="16"/>
                          </w:rPr>
                          <w:t>površine:</w:t>
                        </w:r>
                      </w:p>
                    </w:txbxContent>
                  </v:textbox>
                </v:shape>
                <v:shape id="Text Box 16" o:spid="_x0000_s1041" type="#_x0000_t202" style="position:absolute;left:4695;top:3325;width:1083;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5CE1B511" w14:textId="77777777" w:rsidR="002D6FBA" w:rsidRDefault="002D6FBA" w:rsidP="002D6FBA">
                        <w:pPr>
                          <w:spacing w:line="161" w:lineRule="exact"/>
                          <w:rPr>
                            <w:rFonts w:ascii="Calibri" w:hAnsi="Calibri"/>
                            <w:sz w:val="16"/>
                          </w:rPr>
                        </w:pPr>
                        <w:r>
                          <w:rPr>
                            <w:rFonts w:ascii="Calibri" w:hAnsi="Calibri"/>
                            <w:sz w:val="16"/>
                          </w:rPr>
                          <w:t>Vodne</w:t>
                        </w:r>
                        <w:r>
                          <w:rPr>
                            <w:rFonts w:ascii="Calibri" w:hAnsi="Calibri"/>
                            <w:spacing w:val="-4"/>
                            <w:sz w:val="16"/>
                          </w:rPr>
                          <w:t xml:space="preserve"> </w:t>
                        </w:r>
                        <w:r>
                          <w:rPr>
                            <w:rFonts w:ascii="Calibri" w:hAnsi="Calibri"/>
                            <w:sz w:val="16"/>
                          </w:rPr>
                          <w:t>površine:</w:t>
                        </w:r>
                      </w:p>
                    </w:txbxContent>
                  </v:textbox>
                </v:shape>
                <w10:wrap type="topAndBottom" anchorx="page"/>
              </v:group>
            </w:pict>
          </mc:Fallback>
        </mc:AlternateContent>
      </w:r>
      <w:r w:rsidRPr="00056D52">
        <w:rPr>
          <w:rFonts w:eastAsia="Arial MT" w:cstheme="minorHAnsi"/>
          <w:i/>
        </w:rPr>
        <w:t>Izvor:</w:t>
      </w:r>
      <w:r w:rsidRPr="00056D52">
        <w:rPr>
          <w:rFonts w:eastAsia="Arial MT" w:cstheme="minorHAnsi"/>
          <w:i/>
          <w:spacing w:val="-2"/>
        </w:rPr>
        <w:t xml:space="preserve"> </w:t>
      </w:r>
      <w:r w:rsidRPr="00056D52">
        <w:rPr>
          <w:rFonts w:eastAsia="Arial MT" w:cstheme="minorHAnsi"/>
          <w:i/>
        </w:rPr>
        <w:t>Corine</w:t>
      </w:r>
      <w:r w:rsidRPr="00056D52">
        <w:rPr>
          <w:rFonts w:eastAsia="Arial MT" w:cstheme="minorHAnsi"/>
          <w:i/>
          <w:spacing w:val="-4"/>
        </w:rPr>
        <w:t xml:space="preserve"> </w:t>
      </w:r>
      <w:r w:rsidRPr="00056D52">
        <w:rPr>
          <w:rFonts w:eastAsia="Arial MT" w:cstheme="minorHAnsi"/>
          <w:i/>
        </w:rPr>
        <w:t>Land</w:t>
      </w:r>
      <w:r w:rsidRPr="00056D52">
        <w:rPr>
          <w:rFonts w:eastAsia="Arial MT" w:cstheme="minorHAnsi"/>
          <w:i/>
          <w:spacing w:val="-3"/>
        </w:rPr>
        <w:t xml:space="preserve"> </w:t>
      </w:r>
      <w:r w:rsidRPr="00056D52">
        <w:rPr>
          <w:rFonts w:eastAsia="Arial MT" w:cstheme="minorHAnsi"/>
          <w:i/>
        </w:rPr>
        <w:t>Cover</w:t>
      </w:r>
      <w:r w:rsidRPr="00056D52">
        <w:rPr>
          <w:rFonts w:eastAsia="Arial MT" w:cstheme="minorHAnsi"/>
          <w:i/>
          <w:spacing w:val="-2"/>
        </w:rPr>
        <w:t xml:space="preserve"> </w:t>
      </w:r>
      <w:r w:rsidRPr="00056D52">
        <w:rPr>
          <w:rFonts w:eastAsia="Arial MT" w:cstheme="minorHAnsi"/>
          <w:i/>
        </w:rPr>
        <w:t>2018.,</w:t>
      </w:r>
      <w:r w:rsidRPr="00056D52">
        <w:rPr>
          <w:rFonts w:eastAsia="Arial MT" w:cstheme="minorHAnsi"/>
          <w:i/>
          <w:spacing w:val="-3"/>
        </w:rPr>
        <w:t xml:space="preserve"> </w:t>
      </w:r>
      <w:r w:rsidRPr="00056D52">
        <w:rPr>
          <w:rFonts w:eastAsia="Arial MT" w:cstheme="minorHAnsi"/>
          <w:i/>
        </w:rPr>
        <w:t>Ministarstvo</w:t>
      </w:r>
      <w:r w:rsidRPr="00056D52">
        <w:rPr>
          <w:rFonts w:eastAsia="Arial MT" w:cstheme="minorHAnsi"/>
          <w:i/>
          <w:spacing w:val="-3"/>
        </w:rPr>
        <w:t xml:space="preserve"> </w:t>
      </w:r>
      <w:r w:rsidRPr="00056D52">
        <w:rPr>
          <w:rFonts w:eastAsia="Arial MT" w:cstheme="minorHAnsi"/>
          <w:i/>
        </w:rPr>
        <w:t>zaštite</w:t>
      </w:r>
      <w:r w:rsidRPr="00056D52">
        <w:rPr>
          <w:rFonts w:eastAsia="Arial MT" w:cstheme="minorHAnsi"/>
          <w:i/>
          <w:spacing w:val="-3"/>
        </w:rPr>
        <w:t xml:space="preserve"> </w:t>
      </w:r>
      <w:r w:rsidRPr="00056D52">
        <w:rPr>
          <w:rFonts w:eastAsia="Arial MT" w:cstheme="minorHAnsi"/>
          <w:i/>
        </w:rPr>
        <w:t>okoliša</w:t>
      </w:r>
      <w:r w:rsidRPr="00056D52">
        <w:rPr>
          <w:rFonts w:eastAsia="Arial MT" w:cstheme="minorHAnsi"/>
          <w:i/>
          <w:spacing w:val="-2"/>
        </w:rPr>
        <w:t xml:space="preserve"> </w:t>
      </w:r>
      <w:r w:rsidRPr="00056D52">
        <w:rPr>
          <w:rFonts w:eastAsia="Arial MT" w:cstheme="minorHAnsi"/>
          <w:i/>
          <w:spacing w:val="-3"/>
        </w:rPr>
        <w:t xml:space="preserve"> </w:t>
      </w:r>
      <w:r w:rsidRPr="00056D52">
        <w:rPr>
          <w:rFonts w:eastAsia="Arial MT" w:cstheme="minorHAnsi"/>
          <w:i/>
        </w:rPr>
        <w:t>energetike. GIS</w:t>
      </w:r>
      <w:r w:rsidRPr="00056D52">
        <w:rPr>
          <w:rFonts w:eastAsia="Arial MT" w:cstheme="minorHAnsi"/>
          <w:i/>
          <w:spacing w:val="-4"/>
        </w:rPr>
        <w:t xml:space="preserve"> </w:t>
      </w:r>
      <w:r w:rsidRPr="00056D52">
        <w:rPr>
          <w:rFonts w:eastAsia="Arial MT" w:cstheme="minorHAnsi"/>
          <w:i/>
        </w:rPr>
        <w:t>obrada:</w:t>
      </w:r>
      <w:r w:rsidRPr="00056D52">
        <w:rPr>
          <w:rFonts w:eastAsia="Arial MT" w:cstheme="minorHAnsi"/>
          <w:i/>
          <w:spacing w:val="-2"/>
        </w:rPr>
        <w:t xml:space="preserve"> </w:t>
      </w:r>
      <w:r w:rsidRPr="00056D52">
        <w:rPr>
          <w:rFonts w:eastAsia="Arial MT" w:cstheme="minorHAnsi"/>
          <w:i/>
        </w:rPr>
        <w:t>Zavod</w:t>
      </w:r>
      <w:r w:rsidRPr="00056D52">
        <w:rPr>
          <w:rFonts w:eastAsia="Arial MT" w:cstheme="minorHAnsi"/>
          <w:i/>
          <w:spacing w:val="-5"/>
        </w:rPr>
        <w:t xml:space="preserve"> </w:t>
      </w:r>
      <w:r w:rsidRPr="00056D52">
        <w:rPr>
          <w:rFonts w:eastAsia="Arial MT" w:cstheme="minorHAnsi"/>
          <w:i/>
        </w:rPr>
        <w:t>za</w:t>
      </w:r>
      <w:r w:rsidRPr="00056D52">
        <w:rPr>
          <w:rFonts w:eastAsia="Arial MT" w:cstheme="minorHAnsi"/>
          <w:i/>
          <w:spacing w:val="-2"/>
        </w:rPr>
        <w:t xml:space="preserve"> </w:t>
      </w:r>
      <w:r w:rsidRPr="00056D52">
        <w:rPr>
          <w:rFonts w:eastAsia="Arial MT" w:cstheme="minorHAnsi"/>
          <w:i/>
        </w:rPr>
        <w:t>prostorno</w:t>
      </w:r>
      <w:r w:rsidRPr="00056D52">
        <w:rPr>
          <w:rFonts w:eastAsia="Arial MT" w:cstheme="minorHAnsi"/>
          <w:i/>
          <w:spacing w:val="-3"/>
        </w:rPr>
        <w:t xml:space="preserve"> </w:t>
      </w:r>
      <w:r w:rsidRPr="00056D52">
        <w:rPr>
          <w:rFonts w:eastAsia="Arial MT" w:cstheme="minorHAnsi"/>
          <w:i/>
        </w:rPr>
        <w:t>uređenje</w:t>
      </w:r>
      <w:r w:rsidRPr="00056D52">
        <w:rPr>
          <w:rFonts w:eastAsia="Arial MT" w:cstheme="minorHAnsi"/>
          <w:i/>
          <w:spacing w:val="-3"/>
        </w:rPr>
        <w:t xml:space="preserve"> </w:t>
      </w:r>
      <w:r w:rsidRPr="00056D52">
        <w:rPr>
          <w:rFonts w:eastAsia="Arial MT" w:cstheme="minorHAnsi"/>
          <w:i/>
        </w:rPr>
        <w:t>Zagrebačke</w:t>
      </w:r>
      <w:r w:rsidRPr="00056D52">
        <w:rPr>
          <w:rFonts w:eastAsia="Arial MT" w:cstheme="minorHAnsi"/>
          <w:i/>
          <w:spacing w:val="-4"/>
        </w:rPr>
        <w:t xml:space="preserve"> </w:t>
      </w:r>
      <w:r w:rsidRPr="00056D52">
        <w:rPr>
          <w:rFonts w:eastAsia="Arial MT" w:cstheme="minorHAnsi"/>
          <w:i/>
        </w:rPr>
        <w:t>županije,</w:t>
      </w:r>
      <w:r w:rsidRPr="00056D52">
        <w:rPr>
          <w:rFonts w:eastAsia="Arial MT" w:cstheme="minorHAnsi"/>
          <w:i/>
          <w:spacing w:val="-4"/>
        </w:rPr>
        <w:t xml:space="preserve"> </w:t>
      </w:r>
      <w:r w:rsidRPr="00056D52">
        <w:rPr>
          <w:rFonts w:eastAsia="Arial MT" w:cstheme="minorHAnsi"/>
          <w:i/>
        </w:rPr>
        <w:t>siječanj</w:t>
      </w:r>
      <w:r w:rsidRPr="00056D52">
        <w:rPr>
          <w:rFonts w:eastAsia="Arial MT" w:cstheme="minorHAnsi"/>
          <w:i/>
          <w:spacing w:val="-2"/>
        </w:rPr>
        <w:t xml:space="preserve"> </w:t>
      </w:r>
      <w:r w:rsidRPr="00056D52">
        <w:rPr>
          <w:rFonts w:eastAsia="Arial MT" w:cstheme="minorHAnsi"/>
          <w:i/>
        </w:rPr>
        <w:t>2020.</w:t>
      </w:r>
    </w:p>
    <w:p w14:paraId="6C3FFBAE" w14:textId="77777777" w:rsidR="002D6FBA" w:rsidRPr="00056D52" w:rsidRDefault="002D6FBA" w:rsidP="002D6FBA">
      <w:pPr>
        <w:spacing w:after="120" w:line="276" w:lineRule="auto"/>
        <w:ind w:right="-284"/>
        <w:jc w:val="both"/>
        <w:rPr>
          <w:rFonts w:cstheme="minorHAnsi"/>
          <w:color w:val="FF0000"/>
          <w:sz w:val="22"/>
          <w:szCs w:val="22"/>
        </w:rPr>
      </w:pPr>
    </w:p>
    <w:p w14:paraId="6DA73021"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Klima na području Zagrebačke županije je kontinentalna: umjereno topla – sa srednjim mjesečnim temperaturama od -3 do 22°C; kišna – s oborinama jednoliko raspodijeljenim tijekom godine, bez sušnog razdoblja, što povoljno utječe na razvoj vegetacije; s razdobljem bez mrazeva od lipnja do rujna; s oko 20 dana sa snježnim pokrivačem u nizinskom dijelu; relativno oblačno područje - s prosječno 47 vedrih i 130 oblačnih dana godišnje.</w:t>
      </w:r>
    </w:p>
    <w:p w14:paraId="41EE4DCF" w14:textId="39DFA0C1" w:rsidR="002D6FBA" w:rsidRDefault="002D6FBA" w:rsidP="002D6FBA">
      <w:pPr>
        <w:spacing w:after="120" w:line="276" w:lineRule="auto"/>
        <w:ind w:right="-284"/>
        <w:jc w:val="both"/>
        <w:rPr>
          <w:rFonts w:cstheme="minorHAnsi"/>
          <w:sz w:val="22"/>
          <w:szCs w:val="22"/>
        </w:rPr>
      </w:pPr>
      <w:r w:rsidRPr="00056D52">
        <w:rPr>
          <w:rFonts w:cstheme="minorHAnsi"/>
          <w:sz w:val="22"/>
          <w:szCs w:val="22"/>
        </w:rPr>
        <w:t xml:space="preserve">Zagrebačka županija sastoji se od 9 gradova: Dugo Selo, Ivanić-Grad, Jastrebarsko, Samobor, Sveta Nedjelja, Sveti Ivan Zelina, Velika Gorica, Vrbovec i Zaprešić, i 25 općina: Bedenica, Bistra, Brckovljani, </w:t>
      </w:r>
      <w:r w:rsidRPr="00056D52">
        <w:rPr>
          <w:rFonts w:cstheme="minorHAnsi"/>
          <w:sz w:val="22"/>
          <w:szCs w:val="22"/>
        </w:rPr>
        <w:lastRenderedPageBreak/>
        <w:t>Brdovec, Dubrava, Dubravica, Farkaševac, Gradec, Klinča Sela, Kloštar Ivanić, Krašić, Kravarsko, Križ, Luka, Marija Gorica, Orle, Pisarovina, Pokupsko, Preseka, Pušća, Rakovec, Rugvica, Stupnik i Žumberak.</w:t>
      </w:r>
    </w:p>
    <w:p w14:paraId="14090D92" w14:textId="77777777" w:rsidR="00757219" w:rsidRDefault="00757219" w:rsidP="002D6FBA">
      <w:pPr>
        <w:spacing w:after="120" w:line="276" w:lineRule="auto"/>
        <w:ind w:right="-284"/>
        <w:jc w:val="both"/>
        <w:rPr>
          <w:rFonts w:cstheme="minorHAnsi"/>
          <w:sz w:val="22"/>
          <w:szCs w:val="22"/>
        </w:rPr>
      </w:pPr>
    </w:p>
    <w:p w14:paraId="342EC035" w14:textId="77777777" w:rsidR="00757219" w:rsidRPr="00056D52" w:rsidRDefault="00757219" w:rsidP="002D6FBA">
      <w:pPr>
        <w:spacing w:after="120" w:line="276" w:lineRule="auto"/>
        <w:ind w:right="-284"/>
        <w:jc w:val="both"/>
        <w:rPr>
          <w:rFonts w:cstheme="minorHAnsi"/>
          <w:b/>
          <w:color w:val="FF0000"/>
          <w:sz w:val="22"/>
          <w:szCs w:val="22"/>
        </w:rPr>
      </w:pPr>
    </w:p>
    <w:p w14:paraId="6E2BE6B9" w14:textId="6936A299" w:rsidR="002D6FBA" w:rsidRDefault="002D6FBA" w:rsidP="002D6FBA">
      <w:pPr>
        <w:pStyle w:val="Naslov3"/>
        <w:spacing w:line="276" w:lineRule="auto"/>
        <w:jc w:val="both"/>
        <w:rPr>
          <w:rFonts w:cstheme="minorHAnsi"/>
          <w:color w:val="002060"/>
          <w:sz w:val="22"/>
          <w:szCs w:val="22"/>
        </w:rPr>
      </w:pPr>
      <w:bookmarkStart w:id="36" w:name="_Toc121748519"/>
      <w:bookmarkStart w:id="37" w:name="_Toc124251073"/>
      <w:bookmarkStart w:id="38" w:name="_Toc127357205"/>
      <w:bookmarkStart w:id="39" w:name="_Toc129264671"/>
      <w:bookmarkStart w:id="40" w:name="_Toc162427560"/>
      <w:r w:rsidRPr="00056D52">
        <w:rPr>
          <w:rFonts w:cstheme="minorHAnsi"/>
          <w:color w:val="002060"/>
          <w:sz w:val="22"/>
          <w:szCs w:val="22"/>
        </w:rPr>
        <w:t xml:space="preserve">2.2. </w:t>
      </w:r>
      <w:bookmarkEnd w:id="36"/>
      <w:bookmarkEnd w:id="37"/>
      <w:bookmarkEnd w:id="38"/>
      <w:bookmarkEnd w:id="39"/>
      <w:r w:rsidR="00315A98">
        <w:rPr>
          <w:rFonts w:cstheme="minorHAnsi"/>
          <w:color w:val="002060"/>
          <w:sz w:val="22"/>
          <w:szCs w:val="22"/>
        </w:rPr>
        <w:t>Osnovni podaci o Općini Kloštar Ivanić</w:t>
      </w:r>
      <w:bookmarkEnd w:id="40"/>
      <w:r w:rsidRPr="00056D52">
        <w:rPr>
          <w:rFonts w:cstheme="minorHAnsi"/>
          <w:color w:val="002060"/>
          <w:sz w:val="22"/>
          <w:szCs w:val="22"/>
        </w:rPr>
        <w:t xml:space="preserve"> </w:t>
      </w:r>
    </w:p>
    <w:p w14:paraId="253F2FF5" w14:textId="77777777" w:rsidR="002D6FBA" w:rsidRPr="00056D52" w:rsidRDefault="002D6FBA" w:rsidP="002D6FBA"/>
    <w:p w14:paraId="041FA173"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41" w:name="_Toc121748520"/>
      <w:bookmarkStart w:id="42" w:name="_Toc124251074"/>
      <w:r w:rsidRPr="00056D52">
        <w:rPr>
          <w:rFonts w:asciiTheme="minorHAnsi" w:hAnsiTheme="minorHAnsi" w:cstheme="minorHAnsi"/>
          <w:color w:val="002060"/>
          <w:sz w:val="22"/>
          <w:szCs w:val="22"/>
        </w:rPr>
        <w:t xml:space="preserve">2.2.1. Položaj </w:t>
      </w:r>
      <w:bookmarkEnd w:id="41"/>
      <w:bookmarkEnd w:id="42"/>
      <w:r>
        <w:rPr>
          <w:rFonts w:asciiTheme="minorHAnsi" w:hAnsiTheme="minorHAnsi" w:cstheme="minorHAnsi"/>
          <w:color w:val="002060"/>
          <w:sz w:val="22"/>
          <w:szCs w:val="22"/>
        </w:rPr>
        <w:t>O</w:t>
      </w:r>
      <w:r w:rsidRPr="00056D52">
        <w:rPr>
          <w:rFonts w:asciiTheme="minorHAnsi" w:hAnsiTheme="minorHAnsi" w:cstheme="minorHAnsi"/>
          <w:color w:val="002060"/>
          <w:sz w:val="22"/>
          <w:szCs w:val="22"/>
        </w:rPr>
        <w:t xml:space="preserve">pćine </w:t>
      </w:r>
      <w:r>
        <w:rPr>
          <w:rFonts w:asciiTheme="minorHAnsi" w:hAnsiTheme="minorHAnsi" w:cstheme="minorHAnsi"/>
          <w:color w:val="002060"/>
          <w:sz w:val="22"/>
          <w:szCs w:val="22"/>
        </w:rPr>
        <w:t>K</w:t>
      </w:r>
      <w:r w:rsidRPr="00056D52">
        <w:rPr>
          <w:rFonts w:asciiTheme="minorHAnsi" w:hAnsiTheme="minorHAnsi" w:cstheme="minorHAnsi"/>
          <w:color w:val="002060"/>
          <w:sz w:val="22"/>
          <w:szCs w:val="22"/>
        </w:rPr>
        <w:t xml:space="preserve">loštar </w:t>
      </w:r>
      <w:r>
        <w:rPr>
          <w:rFonts w:asciiTheme="minorHAnsi" w:hAnsiTheme="minorHAnsi" w:cstheme="minorHAnsi"/>
          <w:color w:val="002060"/>
          <w:sz w:val="22"/>
          <w:szCs w:val="22"/>
        </w:rPr>
        <w:t>I</w:t>
      </w:r>
      <w:r w:rsidRPr="00056D52">
        <w:rPr>
          <w:rFonts w:asciiTheme="minorHAnsi" w:hAnsiTheme="minorHAnsi" w:cstheme="minorHAnsi"/>
          <w:color w:val="002060"/>
          <w:sz w:val="22"/>
          <w:szCs w:val="22"/>
        </w:rPr>
        <w:t>vanić</w:t>
      </w:r>
    </w:p>
    <w:p w14:paraId="4C816B47" w14:textId="77777777" w:rsidR="002D6FBA" w:rsidRPr="00056D52" w:rsidRDefault="002D6FBA" w:rsidP="002D6FBA">
      <w:pPr>
        <w:spacing w:line="276" w:lineRule="auto"/>
        <w:jc w:val="both"/>
        <w:rPr>
          <w:rFonts w:cstheme="minorHAnsi"/>
          <w:color w:val="FF0000"/>
        </w:rPr>
      </w:pPr>
    </w:p>
    <w:p w14:paraId="1BFD6CF8" w14:textId="77777777" w:rsidR="002D6FBA" w:rsidRPr="00056D52" w:rsidRDefault="002D6FBA" w:rsidP="002D6FBA">
      <w:pPr>
        <w:spacing w:after="120" w:line="276" w:lineRule="auto"/>
        <w:ind w:right="-284"/>
        <w:jc w:val="both"/>
        <w:rPr>
          <w:rFonts w:eastAsia="Times New Roman" w:cstheme="minorHAnsi"/>
          <w:sz w:val="22"/>
          <w:szCs w:val="22"/>
          <w:lang w:eastAsia="hr-HR"/>
        </w:rPr>
      </w:pPr>
      <w:r w:rsidRPr="00056D52">
        <w:rPr>
          <w:rFonts w:cstheme="minorHAnsi"/>
          <w:sz w:val="22"/>
          <w:szCs w:val="22"/>
        </w:rPr>
        <w:t xml:space="preserve">Općina Kloštar Ivanić se nalazi u </w:t>
      </w:r>
      <w:r w:rsidRPr="00056D52">
        <w:rPr>
          <w:rFonts w:eastAsia="Times New Roman" w:cstheme="minorHAnsi"/>
          <w:sz w:val="22"/>
          <w:szCs w:val="22"/>
          <w:lang w:eastAsia="hr-HR"/>
        </w:rPr>
        <w:t xml:space="preserve">sjeverozapadnoj Moslavini, smještena je 4 kilometara sjeveroistočno od Ivanić-Grada. Leži na 159 metara </w:t>
      </w:r>
      <w:r>
        <w:rPr>
          <w:rFonts w:eastAsia="Times New Roman" w:cstheme="minorHAnsi"/>
          <w:sz w:val="22"/>
          <w:szCs w:val="22"/>
          <w:lang w:eastAsia="hr-HR"/>
        </w:rPr>
        <w:t>nadmorsk</w:t>
      </w:r>
      <w:r w:rsidRPr="00056D52">
        <w:rPr>
          <w:rFonts w:eastAsia="Times New Roman" w:cstheme="minorHAnsi"/>
          <w:sz w:val="22"/>
          <w:szCs w:val="22"/>
          <w:lang w:eastAsia="hr-HR"/>
        </w:rPr>
        <w:t>e visine, a površina općine iznosi 79,01 km</w:t>
      </w:r>
      <w:r w:rsidRPr="00056D52">
        <w:rPr>
          <w:rFonts w:eastAsia="Times New Roman" w:cstheme="minorHAnsi"/>
          <w:sz w:val="22"/>
          <w:szCs w:val="22"/>
          <w:vertAlign w:val="superscript"/>
          <w:lang w:eastAsia="hr-HR"/>
        </w:rPr>
        <w:t>2</w:t>
      </w:r>
      <w:r w:rsidRPr="00056D52">
        <w:rPr>
          <w:rFonts w:eastAsia="Times New Roman" w:cstheme="minorHAnsi"/>
          <w:sz w:val="22"/>
          <w:szCs w:val="22"/>
          <w:lang w:eastAsia="hr-HR"/>
        </w:rPr>
        <w:t xml:space="preserve">, </w:t>
      </w:r>
      <w:r w:rsidRPr="00056D52">
        <w:rPr>
          <w:rFonts w:cstheme="minorHAnsi"/>
          <w:sz w:val="22"/>
          <w:szCs w:val="22"/>
        </w:rPr>
        <w:t xml:space="preserve">što predstavlja 2,57% ukupne površine Zagrebačke županije. </w:t>
      </w:r>
    </w:p>
    <w:p w14:paraId="644A2854" w14:textId="77777777" w:rsidR="002D6FBA" w:rsidRPr="00056D52" w:rsidRDefault="002D6FBA" w:rsidP="002D6FBA">
      <w:pPr>
        <w:pStyle w:val="StandardWeb"/>
        <w:shd w:val="clear" w:color="auto" w:fill="FFFFFF"/>
        <w:spacing w:beforeAutospacing="0" w:after="0" w:afterAutospacing="0" w:line="276" w:lineRule="auto"/>
        <w:jc w:val="both"/>
        <w:rPr>
          <w:rFonts w:asciiTheme="minorHAnsi" w:hAnsiTheme="minorHAnsi" w:cstheme="minorHAnsi"/>
          <w:sz w:val="22"/>
          <w:szCs w:val="22"/>
        </w:rPr>
      </w:pPr>
      <w:r w:rsidRPr="00056D52">
        <w:rPr>
          <w:rFonts w:asciiTheme="minorHAnsi" w:hAnsiTheme="minorHAnsi" w:cstheme="minorHAnsi"/>
          <w:sz w:val="22"/>
          <w:szCs w:val="22"/>
        </w:rPr>
        <w:t>Područje sadašnje Općine Kloštar Ivanić bilo je do 1993. godine u sastavu bivše Općine Ivanić Grad te je prilikom promjene političko-teritorijalnog ustrojstva osnovana Općina Kloštar Ivanić. Sastoji se od 11 naselja: Kloštar Ivanić, Bešlinec, Čemernica Lonjska, Donja Obreška, Gornja Obreška, Križci, Lipovec Lonjski, Predavec, Sobočani, Stara Marča i Šćapovec. Prema popisu stanovništva iz 2021. godine ima 5.523 stanovnika. Kloštar Ivanić je udaljen od Grada Zagreba 47 kilometara.</w:t>
      </w:r>
    </w:p>
    <w:p w14:paraId="0BFA0E3D" w14:textId="77777777" w:rsidR="002D6FBA" w:rsidRPr="00056D52" w:rsidRDefault="002D6FBA" w:rsidP="002D6FBA">
      <w:pPr>
        <w:pStyle w:val="StandardWeb"/>
        <w:shd w:val="clear" w:color="auto" w:fill="FFFFFF"/>
        <w:spacing w:beforeAutospacing="0" w:after="0" w:afterAutospacing="0" w:line="276" w:lineRule="auto"/>
        <w:jc w:val="both"/>
        <w:rPr>
          <w:rFonts w:asciiTheme="minorHAnsi" w:hAnsiTheme="minorHAnsi" w:cstheme="minorHAnsi"/>
          <w:sz w:val="22"/>
          <w:szCs w:val="22"/>
        </w:rPr>
      </w:pPr>
    </w:p>
    <w:p w14:paraId="1300E6F8" w14:textId="77777777" w:rsidR="002D6FBA" w:rsidRPr="00056D52" w:rsidRDefault="002D6FBA" w:rsidP="002D6FBA">
      <w:pPr>
        <w:shd w:val="clear" w:color="auto" w:fill="FFFFFF"/>
        <w:spacing w:after="240" w:line="276" w:lineRule="auto"/>
        <w:jc w:val="both"/>
        <w:rPr>
          <w:rFonts w:eastAsia="Times New Roman" w:cstheme="minorHAnsi"/>
          <w:sz w:val="22"/>
          <w:szCs w:val="22"/>
          <w:lang w:eastAsia="hr-HR"/>
        </w:rPr>
      </w:pPr>
      <w:r w:rsidRPr="00056D52">
        <w:rPr>
          <w:rFonts w:eastAsia="Times New Roman" w:cstheme="minorHAnsi"/>
          <w:sz w:val="22"/>
          <w:szCs w:val="22"/>
          <w:lang w:eastAsia="hr-HR"/>
        </w:rPr>
        <w:t>Područje općine Kloštar Ivanić je izrazito poljoprivredno - stočarski kraj. Zastupljene grane stočarstva na ovom području su svinjogojstvo, govedarstvo i konjogojstvo (hrvatski posavac).</w:t>
      </w:r>
      <w:r>
        <w:rPr>
          <w:rFonts w:eastAsia="Times New Roman" w:cstheme="minorHAnsi"/>
          <w:sz w:val="22"/>
          <w:szCs w:val="22"/>
          <w:lang w:eastAsia="hr-HR"/>
        </w:rPr>
        <w:t xml:space="preserve"> </w:t>
      </w:r>
      <w:r w:rsidRPr="00056D52">
        <w:rPr>
          <w:rFonts w:eastAsia="Times New Roman" w:cstheme="minorHAnsi"/>
          <w:sz w:val="22"/>
          <w:szCs w:val="22"/>
          <w:lang w:eastAsia="hr-HR"/>
        </w:rPr>
        <w:t>Razvijene poljoprivredne grane su voćarstvo, vinogradarstvo i povrtlarstvo. Na području općine nalaze se ležišta nafte i prirodnoga plina.</w:t>
      </w:r>
    </w:p>
    <w:p w14:paraId="24A98366" w14:textId="77777777" w:rsidR="002D6FBA" w:rsidRPr="00056D52" w:rsidRDefault="002D6FBA" w:rsidP="002D6FBA">
      <w:pPr>
        <w:pStyle w:val="StandardWeb"/>
        <w:shd w:val="clear" w:color="auto" w:fill="FFFFFF"/>
        <w:spacing w:beforeAutospacing="0" w:after="0" w:afterAutospacing="0" w:line="276" w:lineRule="auto"/>
        <w:jc w:val="both"/>
        <w:rPr>
          <w:rFonts w:asciiTheme="minorHAnsi" w:hAnsiTheme="minorHAnsi" w:cstheme="minorHAnsi"/>
          <w:spacing w:val="5"/>
          <w:sz w:val="22"/>
          <w:szCs w:val="22"/>
          <w:shd w:val="clear" w:color="auto" w:fill="FFFFFF"/>
        </w:rPr>
      </w:pPr>
      <w:r w:rsidRPr="00056D52">
        <w:rPr>
          <w:rFonts w:asciiTheme="minorHAnsi" w:hAnsiTheme="minorHAnsi" w:cstheme="minorHAnsi"/>
          <w:sz w:val="22"/>
          <w:szCs w:val="22"/>
          <w:shd w:val="clear" w:color="auto" w:fill="FFFFFF"/>
        </w:rPr>
        <w:t>Općina Kloštar Ivanić djeluje u sklopu LAG-a Moslavina. LAG Moslavina je osnovan je 2012. godine te</w:t>
      </w:r>
      <w:r w:rsidRPr="00056D52">
        <w:rPr>
          <w:rFonts w:asciiTheme="minorHAnsi" w:hAnsiTheme="minorHAnsi" w:cstheme="minorHAnsi"/>
          <w:spacing w:val="5"/>
          <w:sz w:val="22"/>
          <w:szCs w:val="22"/>
          <w:shd w:val="clear" w:color="auto" w:fill="FFFFFF"/>
        </w:rPr>
        <w:t xml:space="preserve"> zauzima površinu od 1.765,86 km², koja se proteže preko tri županije: Zagrebačke, Bjelovarsko-bilogorske i Sisačko-moslavačke, a obuhvaća područje od 12 JLS (Čazma, Dubrava, Garešnica, Hercegovac, Ivanić-Grad, Kloštar-Ivanić, Križ, naselja grada Kutine (osim naselja Janja Lipa), Lipovljani, Popovača, Velika Ludina i Velika Trnovitica).</w:t>
      </w:r>
    </w:p>
    <w:p w14:paraId="1622A897" w14:textId="77777777" w:rsidR="002D6FBA" w:rsidRPr="00056D52" w:rsidRDefault="002D6FBA" w:rsidP="002D6FBA">
      <w:pPr>
        <w:pStyle w:val="StandardWeb"/>
        <w:shd w:val="clear" w:color="auto" w:fill="FFFFFF"/>
        <w:spacing w:beforeAutospacing="0" w:after="0" w:afterAutospacing="0" w:line="276" w:lineRule="auto"/>
        <w:jc w:val="both"/>
        <w:rPr>
          <w:rFonts w:asciiTheme="minorHAnsi" w:hAnsiTheme="minorHAnsi" w:cstheme="minorHAnsi"/>
          <w:sz w:val="22"/>
          <w:szCs w:val="22"/>
        </w:rPr>
      </w:pPr>
    </w:p>
    <w:p w14:paraId="4AAA55BD" w14:textId="77777777" w:rsidR="002D6FBA" w:rsidRDefault="002D6FBA" w:rsidP="002D6FBA">
      <w:pPr>
        <w:pStyle w:val="StandardWeb"/>
        <w:shd w:val="clear" w:color="auto" w:fill="FFFFFF"/>
        <w:spacing w:beforeAutospacing="0" w:after="0" w:afterAutospacing="0" w:line="276" w:lineRule="auto"/>
        <w:jc w:val="both"/>
        <w:rPr>
          <w:rFonts w:asciiTheme="minorHAnsi" w:hAnsiTheme="minorHAnsi" w:cstheme="minorHAnsi"/>
          <w:sz w:val="22"/>
          <w:szCs w:val="22"/>
        </w:rPr>
      </w:pPr>
      <w:r w:rsidRPr="00056D52">
        <w:rPr>
          <w:rFonts w:asciiTheme="minorHAnsi" w:hAnsiTheme="minorHAnsi" w:cstheme="minorHAnsi"/>
          <w:sz w:val="22"/>
          <w:szCs w:val="22"/>
        </w:rPr>
        <w:t xml:space="preserve">Općina graniči na jugu s gradom Ivanić-Gradom. Dio granice Općine Kloštar Ivanić ujedno predstavlja i županijsku granicu. U sjeveroistočnom dijelu Općine pruža se granica s gradom Čazmom, odnosno sa susjednom Bjelovarsko-bilogorskom županijom, sjeverni dio graniči s Gradom Vrbovcem i Općinom Dubrava, a zapadni dio s Općinom Brckovljani. </w:t>
      </w:r>
    </w:p>
    <w:p w14:paraId="03A805EF" w14:textId="77777777" w:rsidR="002D6FBA" w:rsidRDefault="002D6FBA" w:rsidP="002D6FBA">
      <w:pPr>
        <w:pStyle w:val="StandardWeb"/>
        <w:shd w:val="clear" w:color="auto" w:fill="FFFFFF"/>
        <w:spacing w:beforeAutospacing="0" w:after="0" w:afterAutospacing="0" w:line="276" w:lineRule="auto"/>
        <w:jc w:val="both"/>
        <w:rPr>
          <w:rFonts w:asciiTheme="minorHAnsi" w:hAnsiTheme="minorHAnsi" w:cstheme="minorHAnsi"/>
          <w:noProof/>
          <w:color w:val="FF0000"/>
          <w:sz w:val="22"/>
          <w:szCs w:val="22"/>
        </w:rPr>
      </w:pPr>
    </w:p>
    <w:p w14:paraId="5FF8663B" w14:textId="77777777" w:rsidR="002D6FBA" w:rsidRPr="00056D52" w:rsidRDefault="002D6FBA" w:rsidP="002D6FBA">
      <w:pPr>
        <w:pStyle w:val="StandardWeb"/>
        <w:shd w:val="clear" w:color="auto" w:fill="FFFFFF"/>
        <w:spacing w:beforeAutospacing="0" w:after="0" w:afterAutospacing="0" w:line="276" w:lineRule="auto"/>
        <w:jc w:val="both"/>
        <w:rPr>
          <w:rFonts w:asciiTheme="minorHAnsi" w:hAnsiTheme="minorHAnsi" w:cstheme="minorHAnsi"/>
          <w:color w:val="FF0000"/>
          <w:sz w:val="22"/>
          <w:szCs w:val="22"/>
        </w:rPr>
      </w:pPr>
    </w:p>
    <w:p w14:paraId="5776DF6A" w14:textId="77777777" w:rsidR="002D6FBA" w:rsidRPr="00056D52" w:rsidRDefault="002D6FBA" w:rsidP="002D6FBA">
      <w:pPr>
        <w:spacing w:after="120" w:line="276" w:lineRule="auto"/>
        <w:ind w:right="-284"/>
        <w:jc w:val="both"/>
        <w:rPr>
          <w:rFonts w:cstheme="minorHAnsi"/>
          <w:color w:val="002060"/>
        </w:rPr>
      </w:pPr>
      <w:r w:rsidRPr="00056D52">
        <w:rPr>
          <w:rFonts w:cstheme="minorHAnsi"/>
          <w:noProof/>
          <w:color w:val="002060"/>
          <w:sz w:val="22"/>
          <w:szCs w:val="22"/>
        </w:rPr>
        <w:lastRenderedPageBreak/>
        <mc:AlternateContent>
          <mc:Choice Requires="wps">
            <w:drawing>
              <wp:anchor distT="0" distB="0" distL="114300" distR="114300" simplePos="0" relativeHeight="251674624" behindDoc="0" locked="0" layoutInCell="1" allowOverlap="1" wp14:anchorId="0FECDD8E" wp14:editId="0CFC4929">
                <wp:simplePos x="0" y="0"/>
                <wp:positionH relativeFrom="column">
                  <wp:posOffset>-175260</wp:posOffset>
                </wp:positionH>
                <wp:positionV relativeFrom="paragraph">
                  <wp:posOffset>280670</wp:posOffset>
                </wp:positionV>
                <wp:extent cx="5125720" cy="263525"/>
                <wp:effectExtent l="0" t="0" r="0" b="3175"/>
                <wp:wrapTopAndBottom/>
                <wp:docPr id="3" name="Text Box 3"/>
                <wp:cNvGraphicFramePr/>
                <a:graphic xmlns:a="http://schemas.openxmlformats.org/drawingml/2006/main">
                  <a:graphicData uri="http://schemas.microsoft.com/office/word/2010/wordprocessingShape">
                    <wps:wsp>
                      <wps:cNvSpPr txBox="1"/>
                      <wps:spPr>
                        <a:xfrm>
                          <a:off x="0" y="0"/>
                          <a:ext cx="5125720" cy="263525"/>
                        </a:xfrm>
                        <a:prstGeom prst="rect">
                          <a:avLst/>
                        </a:prstGeom>
                        <a:solidFill>
                          <a:prstClr val="white"/>
                        </a:solidFill>
                        <a:ln>
                          <a:noFill/>
                        </a:ln>
                      </wps:spPr>
                      <wps:txbx>
                        <w:txbxContent>
                          <w:p w14:paraId="59EC3121" w14:textId="33FC5D93" w:rsidR="002D6FBA" w:rsidRPr="00056D52" w:rsidRDefault="002D6FBA" w:rsidP="002D6FBA">
                            <w:pPr>
                              <w:pStyle w:val="Opisslike"/>
                              <w:rPr>
                                <w:rFonts w:eastAsia="Times New Roman" w:cstheme="minorHAnsi"/>
                                <w:b w:val="0"/>
                                <w:noProof/>
                                <w:color w:val="002060"/>
                                <w:sz w:val="20"/>
                                <w:szCs w:val="20"/>
                              </w:rPr>
                            </w:pPr>
                            <w:bookmarkStart w:id="43" w:name="_Toc125449627"/>
                            <w:bookmarkStart w:id="44" w:name="_Toc162427488"/>
                            <w:r w:rsidRPr="00056D52">
                              <w:rPr>
                                <w:color w:val="002060"/>
                                <w:sz w:val="20"/>
                                <w:szCs w:val="20"/>
                              </w:rPr>
                              <w:t xml:space="preserve">Slika </w:t>
                            </w:r>
                            <w:r w:rsidR="003062A5">
                              <w:rPr>
                                <w:color w:val="002060"/>
                                <w:sz w:val="20"/>
                                <w:szCs w:val="20"/>
                              </w:rPr>
                              <w:fldChar w:fldCharType="begin"/>
                            </w:r>
                            <w:r w:rsidR="003062A5">
                              <w:rPr>
                                <w:color w:val="002060"/>
                                <w:sz w:val="20"/>
                                <w:szCs w:val="20"/>
                              </w:rPr>
                              <w:instrText xml:space="preserve"> SEQ Slika \* ARABIC </w:instrText>
                            </w:r>
                            <w:r w:rsidR="003062A5">
                              <w:rPr>
                                <w:color w:val="002060"/>
                                <w:sz w:val="20"/>
                                <w:szCs w:val="20"/>
                              </w:rPr>
                              <w:fldChar w:fldCharType="separate"/>
                            </w:r>
                            <w:r w:rsidR="0022016B">
                              <w:rPr>
                                <w:noProof/>
                                <w:color w:val="002060"/>
                                <w:sz w:val="20"/>
                                <w:szCs w:val="20"/>
                              </w:rPr>
                              <w:t>3</w:t>
                            </w:r>
                            <w:r w:rsidR="003062A5">
                              <w:rPr>
                                <w:color w:val="002060"/>
                                <w:sz w:val="20"/>
                                <w:szCs w:val="20"/>
                              </w:rPr>
                              <w:fldChar w:fldCharType="end"/>
                            </w:r>
                            <w:r w:rsidRPr="00056D52">
                              <w:rPr>
                                <w:color w:val="002060"/>
                                <w:sz w:val="20"/>
                                <w:szCs w:val="20"/>
                              </w:rPr>
                              <w:t>. Administrativni ustroj Zagrebačke županije</w:t>
                            </w:r>
                            <w:bookmarkEnd w:id="43"/>
                            <w:bookmarkEnd w:id="4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ECDD8E" id="Text Box 3" o:spid="_x0000_s1042" type="#_x0000_t202" style="position:absolute;left:0;text-align:left;margin-left:-13.8pt;margin-top:22.1pt;width:403.6pt;height:20.7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CoEHAIAAEIEAAAOAAAAZHJzL2Uyb0RvYy54bWysU8Fu2zAMvQ/YPwi6L048pNuMOEWWIsOA&#10;oi2QDj0rshQLkEWNUmJnXz/KjpOt22nYRaZJitR7j1zcdo1lR4XBgCv5bDLlTDkJlXH7kn973rz7&#10;yFmIwlXCglMlP6nAb5dv3yxaX6gcarCVQkZFXChaX/I6Rl9kWZC1akSYgFeOghqwEZF+cZ9VKFqq&#10;3tgsn05vshaw8ghShUDeuyHIl319rZWMj1oHFZktOb0t9if25y6d2XIhij0KXxt5fob4h1c0wjhq&#10;eil1J6JgBzR/lGqMRAig40RCk4HWRqoeA6GZTV+h2dbCqx4LkRP8habw/8rKh+PWPyGL3WfoSMBE&#10;SOtDEciZ8HQam/SllzKKE4WnC22qi0yScz7L5x9yCkmK5Tfv5/k8lcmutz2G+EVBw5JRciRZerbE&#10;8T7EIXVMSc0CWFNtjLXpJwXWFtlRkIRtbaI6F/8ty7qU6yDdGgomT3aFkqzY7TpmqpJ/GmHuoDoR&#10;eoRhMIKXG0P97kWITwJpEggVTXd8pENbaEsOZ4uzGvDH3/wpnwSiKGctTVbJw/eDQMWZ/epIujSG&#10;o4GjsRsNd2jWQEhntDde9iZdwGhHUyM0LzT0q9SFQsJJ6lXyOJrrOMw3LY1Uq1WfRMPmRbx3Wy9T&#10;6ZHX5+5FoD+rEknPBxhnThSvxBlyB5ZXhwja9MolXgcWz3TToPban5cqbcKv/33WdfWXPwEAAP//&#10;AwBQSwMEFAAGAAgAAAAhABeOnojfAAAACQEAAA8AAABkcnMvZG93bnJldi54bWxMj8FOwzAMhu9I&#10;vENkJC5oS1eNdpSm09jgBoeNaWevCW1F41RNunZvjznB0fan39+fryfbiovpfeNIwWIegTBUOt1Q&#10;peD4+TZbgfABSWPryCi4Gg/r4vYmx0y7kfbmcgiV4BDyGSqoQ+gyKX1ZG4t+7jpDfPtyvcXAY19J&#10;3ePI4baVcRQl0mJD/KHGzmxrU34fBqsg2fXDuKftw+74+o4fXRWfXq4npe7vps0ziGCm8AfDrz6r&#10;Q8FOZzeQ9qJVMIvThFEFy2UMgoE0feLFWcHqMQVZ5PJ/g+IHAAD//wMAUEsBAi0AFAAGAAgAAAAh&#10;ALaDOJL+AAAA4QEAABMAAAAAAAAAAAAAAAAAAAAAAFtDb250ZW50X1R5cGVzXS54bWxQSwECLQAU&#10;AAYACAAAACEAOP0h/9YAAACUAQAACwAAAAAAAAAAAAAAAAAvAQAAX3JlbHMvLnJlbHNQSwECLQAU&#10;AAYACAAAACEAAuAqBBwCAABCBAAADgAAAAAAAAAAAAAAAAAuAgAAZHJzL2Uyb0RvYy54bWxQSwEC&#10;LQAUAAYACAAAACEAF46eiN8AAAAJAQAADwAAAAAAAAAAAAAAAAB2BAAAZHJzL2Rvd25yZXYueG1s&#10;UEsFBgAAAAAEAAQA8wAAAIIFAAAAAA==&#10;" stroked="f">
                <v:textbox inset="0,0,0,0">
                  <w:txbxContent>
                    <w:p w14:paraId="59EC3121" w14:textId="33FC5D93" w:rsidR="002D6FBA" w:rsidRPr="00056D52" w:rsidRDefault="002D6FBA" w:rsidP="002D6FBA">
                      <w:pPr>
                        <w:pStyle w:val="Opisslike"/>
                        <w:rPr>
                          <w:rFonts w:eastAsia="Times New Roman" w:cstheme="minorHAnsi"/>
                          <w:b w:val="0"/>
                          <w:noProof/>
                          <w:color w:val="002060"/>
                          <w:sz w:val="20"/>
                          <w:szCs w:val="20"/>
                        </w:rPr>
                      </w:pPr>
                      <w:bookmarkStart w:id="45" w:name="_Toc125449627"/>
                      <w:bookmarkStart w:id="46" w:name="_Toc162427488"/>
                      <w:r w:rsidRPr="00056D52">
                        <w:rPr>
                          <w:color w:val="002060"/>
                          <w:sz w:val="20"/>
                          <w:szCs w:val="20"/>
                        </w:rPr>
                        <w:t xml:space="preserve">Slika </w:t>
                      </w:r>
                      <w:r w:rsidR="003062A5">
                        <w:rPr>
                          <w:color w:val="002060"/>
                          <w:sz w:val="20"/>
                          <w:szCs w:val="20"/>
                        </w:rPr>
                        <w:fldChar w:fldCharType="begin"/>
                      </w:r>
                      <w:r w:rsidR="003062A5">
                        <w:rPr>
                          <w:color w:val="002060"/>
                          <w:sz w:val="20"/>
                          <w:szCs w:val="20"/>
                        </w:rPr>
                        <w:instrText xml:space="preserve"> SEQ Slika \* ARABIC </w:instrText>
                      </w:r>
                      <w:r w:rsidR="003062A5">
                        <w:rPr>
                          <w:color w:val="002060"/>
                          <w:sz w:val="20"/>
                          <w:szCs w:val="20"/>
                        </w:rPr>
                        <w:fldChar w:fldCharType="separate"/>
                      </w:r>
                      <w:r w:rsidR="0022016B">
                        <w:rPr>
                          <w:noProof/>
                          <w:color w:val="002060"/>
                          <w:sz w:val="20"/>
                          <w:szCs w:val="20"/>
                        </w:rPr>
                        <w:t>3</w:t>
                      </w:r>
                      <w:r w:rsidR="003062A5">
                        <w:rPr>
                          <w:color w:val="002060"/>
                          <w:sz w:val="20"/>
                          <w:szCs w:val="20"/>
                        </w:rPr>
                        <w:fldChar w:fldCharType="end"/>
                      </w:r>
                      <w:r w:rsidRPr="00056D52">
                        <w:rPr>
                          <w:color w:val="002060"/>
                          <w:sz w:val="20"/>
                          <w:szCs w:val="20"/>
                        </w:rPr>
                        <w:t>. Administrativni ustroj Zagrebačke županije</w:t>
                      </w:r>
                      <w:bookmarkEnd w:id="45"/>
                      <w:bookmarkEnd w:id="46"/>
                    </w:p>
                  </w:txbxContent>
                </v:textbox>
                <w10:wrap type="topAndBottom"/>
              </v:shape>
            </w:pict>
          </mc:Fallback>
        </mc:AlternateContent>
      </w:r>
      <w:r w:rsidRPr="00056D52">
        <w:rPr>
          <w:rFonts w:eastAsia="Times New Roman" w:cstheme="minorHAnsi"/>
          <w:b/>
          <w:noProof/>
          <w:color w:val="002060"/>
          <w:sz w:val="22"/>
          <w:szCs w:val="22"/>
          <w:lang w:eastAsia="hr-HR"/>
        </w:rPr>
        <w:t xml:space="preserve"> </w:t>
      </w:r>
      <w:r w:rsidRPr="00056D52">
        <w:rPr>
          <w:rFonts w:eastAsia="Times New Roman" w:cstheme="minorHAnsi"/>
          <w:b/>
          <w:noProof/>
          <w:color w:val="002060"/>
          <w:sz w:val="22"/>
          <w:szCs w:val="22"/>
          <w:lang w:eastAsia="hr-HR"/>
        </w:rPr>
        <mc:AlternateContent>
          <mc:Choice Requires="wpg">
            <w:drawing>
              <wp:anchor distT="0" distB="0" distL="0" distR="0" simplePos="0" relativeHeight="251671552" behindDoc="1" locked="0" layoutInCell="1" allowOverlap="1" wp14:anchorId="458F62B1" wp14:editId="28C9EE01">
                <wp:simplePos x="0" y="0"/>
                <wp:positionH relativeFrom="page">
                  <wp:posOffset>732155</wp:posOffset>
                </wp:positionH>
                <wp:positionV relativeFrom="paragraph">
                  <wp:posOffset>410210</wp:posOffset>
                </wp:positionV>
                <wp:extent cx="5040000" cy="3240000"/>
                <wp:effectExtent l="0" t="0" r="8255" b="0"/>
                <wp:wrapTopAndBottom/>
                <wp:docPr id="98" name="Grupa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0000" cy="3240000"/>
                          <a:chOff x="1181" y="277"/>
                          <a:chExt cx="8432" cy="5991"/>
                        </a:xfrm>
                      </wpg:grpSpPr>
                      <pic:pic xmlns:pic="http://schemas.openxmlformats.org/drawingml/2006/picture">
                        <pic:nvPicPr>
                          <pic:cNvPr id="99" name="Picture 12" descr="Teritorijalni_ustroj.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80" y="276"/>
                            <a:ext cx="8432" cy="59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0" name="Picture 13" descr="Teritorijalni_ustroj.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194" y="290"/>
                            <a:ext cx="8328" cy="588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076A461" id="Grupa 98" o:spid="_x0000_s1026" style="position:absolute;margin-left:57.65pt;margin-top:32.3pt;width:396.85pt;height:255.1pt;z-index:-251644928;mso-wrap-distance-left:0;mso-wrap-distance-right:0;mso-position-horizontal-relative:page" coordorigin="1181,277" coordsize="8432,599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rZEIr0CAAAwCAAADgAAAGRycy9lMm9Eb2MueG1s5FVt&#10;a9swEP4+2H8Q+t44TvqSmCRlrGsZdFvZus9DkWVbrfXCSY6Tf9+T7KRpOtZRxmAsEKHTWafnnnuk&#10;m52vVU1WApw0ek7TwZASobnJpS7n9Pvt5dGEEueZzllttJjTjXD0fPH2zay1mRiZytS5AIJBtMta&#10;O6eV9zZLEscroZgbGCs0OgsDink0oUxyYC1GV3UyGg5Pk9ZAbsFw4RyuXnROuojxi0Jw/6UonPCk&#10;nlPE5uMIcVyGMVnMWFYCs5XkPQz2ChSKSY2H7kJdMM9IA/JZKCU5GGcKP+BGJaYoJBcxB8wmHR5k&#10;cwWmsTGXMmtLu6MJqT3g6dVh+efVFdhv9gY69Di9NvzeIS9Ja8ts3x/ssvuYLNtPJsd6ssabmPi6&#10;ABVCYEpkHfnd7PgVa084Lp4Mj4f4o4SjbzzqjFgBXmGZwr40naSUoHt0dtYVh1cf+u2T4/Go23sy&#10;nabBm7CsOzdi7bEtZlbyDP89Xzh7xtfLusJdvgFB+yDqt2IoBveNPcLSWublUtbSb6JMkaIASq9u&#10;JA9UBwOpvQEi8zmdTinRTCGd6A6nkhQTzYXjqNRbAdIbkHes1vJH4zyYu8GdLUP+2zBdUBaSjtUj&#10;2ryvmC7FO2fxCiCteMB2CcC0lWC5C8uBxKdRovkE6LKW9lLWdShvmPeUILYDFf6E1U7hF4Y3Smjf&#10;XVkQNbJjtKukdZRAJtRSIA3wMY+AWOaAf0XcURqYsPC8CocXCKJfx8rvHBHxI8iQjkNBv6hR1Bpq&#10;MWrttNPaVqi/UBqSDM5fCaNImCBqBBpvAFtduwAZoW0/CaC1CdxteQ7AesoR578n1TRc3wOtjv9P&#10;rYa3CFubx2trQWrfSehvSXd63El32vewnXTHI2y54YE9mUyirHeP5KMu/4h045uLbSkqvm+hoe/t&#10;2zjfb/SLBwAAAP//AwBQSwMECgAAAAAAAAAhADRQsl4nCQAAJwkAABQAAABkcnMvbWVkaWEvaW1h&#10;Z2UxLnBuZ4lQTkcNChoKAAAADUlIRFIAAAJKAAABoQgGAAAAnkibRQAAAAZiS0dEAP8A/wD/oL2n&#10;kwAAAAlwSFlzAAAOxAAADsQBlSsOGwAACMdJREFUeJzt3NFq21gUQNGj1C2lAzP//6EtaRpb8yAp&#10;Vsts2pd2wKwFFzmKEvy4OVfSsq7rHJZlWWZmmbvzZwCAR7SeP6+nOFrWdT0H0jIzT/s6IkksAQCP&#10;aj0db/taZw+my/7LI5AuM/N+Px6xJJQAgEe1zj2SXmfm2368zcx6hNC72eLo42ld9vNCCQB4VOvM&#10;XGeLo+fTep2Z62XuU6P3swXS3zPz1/753WyTJQCAR3SbLZSeZ+bzfu66r+XYenuaLYo+zhZJ/8zM&#10;p9niSSgBAI/qNtt225f955fZoulp9onSzH377ZgqfZotmD6MUAIAHtdttjiamfk6Wwu93Xp0bL3N&#10;3G/oPoLpw+liAIBHdN2PL3O/5eitjc4TpR9fD/D0H38AAPAojlcDXOf71yO9PfX/K9tqIgkAeEQ/&#10;bRz3HwEABKEEABCEEgBAEEoAAEEoAQAEoQQAEIQSAEAQSgAAQSgBAAShBAAQhBIAQBBKAABBKAEA&#10;BKEEABCEEgBAEEoAAEEoAQAEoQQAEIQSAEAQSgAAQSgBAAShBAAQhBIAQBBKAABBKAEABKEEABCE&#10;EgBAEEoAAEEoAQAEoQQAEIQSAEAQSgAAQSgBAAShBAAQhBIAQBBKAABBKAEABKEEABCEEgBAEEoA&#10;AEEoAQAEoQQAEIQSAEAQSgAAQSgBAAShBAAQhBIAQBBKAABBKAEABKEEABCEEgBAEEoAAEEoAQAE&#10;oQQAEIQSAEAQSgAAQSgBAAShBAAQhBIAQBBKAABBKAEABKEEABCEEgBAEEoAAEEoAQAEoQQAEIQS&#10;AEAQSgAAQSgBAAShBAAQhBIAQBBKAABBKAEABKEEABCEEgBAEEoAAEEoAQAEoQQAEIQSAEAQSgAA&#10;QSgBAAShBAAQhBIAQBBKAABBKAEABKEEABCEEgBAEEoAAEEoAQAEoQQAEIQSAEAQSgAAQSgBAASh&#10;BAAQhBIAQBBKAABBKAEABKEEABCEEgBAEEoAAEEoAQAEoQQAEIQSAEAQSgAAQSgBAAShBAAQhBIA&#10;QBBKAABBKAEABKEEABCEEgBAEEoAAEEoAQAEoQQAEIQSAEAQSgAAQSgBAAShBAAQhBIAQBBKAABB&#10;KAEABKEEABCEEgBAEEoAAEEoAQAEoQQAEIQSAEAQSgAAQSgBAAShBAAQhBIAQBBKAABBKAEABKEE&#10;ABCEEgBAEEoAAEEoAQAEoQQAEIQSAEAQSgAAQSgBAAShBAAQhBIAQBBKAABBKAEABKEEABCEEgBA&#10;EEoAAEEoAQAEoQQAEIQSAEAQSgAAQSgBAAShBAAQhBIAQBBKAABBKAEABKEEABCEEgBAEEoAAEEo&#10;AQAEoQQAEIQSAEAQSgAAQSgBAAShBAAQhBIAQBBKAABBKAEABKEEABCEEgBAEEoAAEEoAQAEoQQA&#10;EIQSAEAQSgAAQSgBAAShBAAQhBIAQBBKAABBKAEABKEEABCEEgBAEEoAAEEoAQAEoQQAEIQSAEAQ&#10;SgAAQSgBAAShBAAQhBIAQBBKAABBKAEABKEEABCEEgBAEEoAAEEoAQAEoQQAEIQSAEAQSgAAQSgB&#10;AAShBAAQhBIAQBBKAABBKAEABKEEABCEEgBAEEoAAEEoAQAEoQQAEIQSAEAQSgAAQSgBAAShBAAQ&#10;hBIAQBBKAABBKAEABKEEABCEEgBAEEoAAEEoAQAEoQQAEIQSAEAQSgAAQSgBAAShBAAQhBIAQBBK&#10;AABBKAEABKEEABCEEgBAEEoAAEEoAQAEoQQAEIQSAEAQSgAAQSgBAAShBAAQhBIAQBBKAABBKAEA&#10;BKEEABCEEgBAEEoAAEEoAQAEoQQAEIQSAEAQSgAAQSgBAAShBAAQhBIAQBBKAABBKAEABKEEABCE&#10;EgBAEEoAAEEoAQAEoQQAEIQSAEAQSgAAQSgBAAShBAAQhBIAQBBKAABBKAEABKEEABCEEgBAEEoA&#10;AEEoAQAEoQQAEIQSAEAQSgAAQSgBAAShBAAQhBIAQBBKAABBKAEABKEEABCEEgBAEEoAAEEoAQAE&#10;oQQAEIQSAEAQSgAAQSgBAAShBAAQhBIAQBBKAABBKAEABKEEABCEEgBAEEoAAEEoAQAEoQQAEIQS&#10;AEAQSgAAQSgBAAShBAAQhBIAQBBKAABBKAEABKEEABCEEgBAEEoAAEEoAQAEoQQAEIQSAEAQSgAA&#10;QSgBAAShBAAQhBIAQBBKAABBKAEABKEEABCEEgBAEEoAAEEoAQAEoQQAEIQSAEAQSgAAQSgBAASh&#10;BAAQhBIAQBBKAABBKAEABKEEABCEEgBAEEoAAEEoAQAEoQQAEIQSAEAQSgAAQSgBAAShBAAQhBIA&#10;QBBKAABBKAEABKEEABCEEgBAEEoAAEEoAQAEoQQAEIQSAEAQSgAAQSgBAAShBAAQhBIAQBBKAABB&#10;KAEABKEEABCEEgBAEEoAAEEoAQAEoQQAEIQSAEAQSgAAQSgBAAShBAAQhBIAQBBKAABBKAEABKEE&#10;ABCEEgBAEEoAAEEoAQAEoQQAEIQSAEAQSgAAQSgBAAShBAAQhBIAQBBKAABBKAEABKEEABCEEgBA&#10;EEoAAEEoAQAEoQQAEIQSAEAQSgAAQSgBAAShBAAQhBIAQBBKAABBKAEABKEEABCEEgBAEEoAAEEo&#10;AQAEoQQAEIQSAEAQSgAAQSgBAAShBAAQhBIAQBBKAABBKAEABKEEABB+JZTW3/4tAAD+vJ82zuV0&#10;4bFup3X9bV8NAOD/d53v2+fcRHOZe00dkXSdmW8z83L6BwAAj+g2W/N8m3s0vbXReaJ0BNLzzHzZ&#10;z7+M+5gAgMd1m61/vszWQEcwvU2Ujouu+wWf93NfZ+bdCCUA4HH92EDPc58svW29rXOfJs1sk6TL&#10;bKG0/NnvCwDwxxy7aq+zddAxVVpnZl3WdZ1lWZ5mmxxdZub9fnyaLZKEEgDwqM4Ps73OFkmvM3Nb&#10;1/V2vkfp2KO7zj2SZoQSAPC4fnyo7fzk2yzren+FwLIsP06QRBIA8OjO71Na11Mc/Qs87aDRhSo4&#10;9gAAAABJRU5ErkJgglBLAwQKAAAAAAAAACEAWmPBdI4RAwCOEQMAFQAAAGRycy9tZWRpYS9pbWFn&#10;ZTIuanBlZ//Y/+AAEEpGSUYAAQEBAGAAYAAA/9sAQwADAgIDAgIDAwMDBAMDBAUIBQUEBAUKBwcG&#10;CAwKDAwLCgsLDQ4SEA0OEQ4LCxAWEBETFBUVFQwPFxgWFBgSFBUU/9sAQwEDBAQFBAUJBQUJFA0L&#10;DRQUFBQUFBQUFBQUFBQUFBQUFBQUFBQUFBQUFBQUFBQUFBQUFBQUFBQUFBQUFBQUFBQU/8AAEQgD&#10;xgVW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3/2gf2gdd+Eni3wH4V8KeA28e+JvGBvvsdidYi01I1tIkllZpZUZfuv/wCO1zv/AAvT9ov/&#10;AKNgi/8ADh2H/wAapPjt/wAnpfsv/wDXPxV/6b4a+l6APmn/AIXp+0X/ANGwRf8Ahw7D/wCNUf8A&#10;C9P2i/8Ao2CL/wAOHYf/ABqvpaigD5p/4Xp+0X/0bBF/4cOw/wDjVH/C9P2i/wDo2CL/AMOHYf8A&#10;xqvpaigD5p/4Xp+0X/0bBF/4cOw/+NUf8L0/aL/6Ngi/8OHYf/Gq+lqKAPmn/hen7Rf/AEbBF/4c&#10;Ow/+NUf8L0/aL/6Ngi/8OHYf/Gq+lqKAPmn/AIXp+0X/ANGwRf8Ahw7D/wCNUf8AC9P2i/8Ao2CL&#10;/wAOHYf/ABqvpaigD5p/4Xp+0X/0bBF/4cOw/wDjVH/C9P2i/wDo2CL/AMOHYf8AxqvpaigD5p/4&#10;Xp+0X/0bBF/4cOw/+NUf8L0/aL/6Ngi/8OHYf/Gq+lqKAPmn/hen7Rf/AEbBF/4cOw/+NUf8L0/a&#10;L/6Ngi/8OHYf/Gq+lqKAPmn/AIXp+0X/ANGwRf8Ahw7D/wCNUf8AC9P2i/8Ao2CL/wAOHYf/ABqv&#10;paigD5p/4Xp+0X/0bBF/4cOw/wDjVH/C9P2i/wDo2CL/AMOHYf8AxqvpaigD5p/4Xp+0X/0bBF/4&#10;cOw/+NUf8L0/aL/6Ngi/8OHYf/Gq+lqKAPmn/hen7Rf/AEbBF/4cOw/+NUf8L0/aL/6Ngi/8OHYf&#10;/Gq+lqKAPmn/AIXp+0X/ANGwRf8Ahw7D/wCNUf8AC9P2i/8Ao2CL/wAOHYf/ABqvpaigD5p/4Xp+&#10;0X/0bBF/4cOw/wDjVH/C9P2i/wDo2CL/AMOHYf8AxqvpaigD5p/4Xp+0X/0bBF/4cOw/+NUf8L0/&#10;aL/6Ngi/8OHYf/Gq+lqKAPmn/hen7Rf/AEbBF/4cOw/+NUf8L0/aL/6Ngi/8OHYf/Gq+lqKAPmn/&#10;AIXp+0X/ANGwRf8Ahw7D/wCNUf8AC9P2i/8Ao2CL/wAOHYf/ABqvpaigD5p/4Xp+0X/0bBF/4cOw&#10;/wDjVH/C9P2i/wDo2CL/AMOHYf8AxqvpaigD5p/4Xp+0X/0bBF/4cOw/+NUf8L0/aL/6Ngi/8OHY&#10;f/Gq+lqKAPmn/hen7Rf/AEbBF/4cOw/+NUf8L0/aL/6Ngi/8OHYf/Gq+lqKAPmn/AIXp+0X/ANGw&#10;Rf8Ahw7D/wCNUf8AC9P2i/8Ao2CL/wAOHYf/ABqvpaigD5p/4Xp+0X/0bBF/4cOw/wDjVH/C9P2i&#10;/wDo2CL/AMOHYf8AxqvpaigD5p/4Xp+0X/0bBF/4cOw/+NUf8L0/aL/6Ngi/8OHYf/Gq+lqKAPmn&#10;/hen7Rf/AEbBF/4cOw/+NUf8L0/aL/6Ngi/8OHYf/Gq+lqKAPmn/AIXp+0X/ANGwRf8Ahw7D/wCN&#10;Uf8AC9P2i/8Ao2CL/wAOHYf/ABqvpaigD5p/4Xp+0X/0bBF/4cOw/wDjVH/C9P2i/wDo2CL/AMOH&#10;Yf8AxqvpaigD5p/4Xp+0X/0bBF/4cOw/+NUf8L0/aL/6Ngi/8OHYf/Gq+lqKAPmn/hen7Rf/AEbB&#10;F/4cOw/+NUf8L0/aL/6Ngi/8OHYf/Gq+lqKAPmn/AIXp+0X/ANGwRf8Ahw7D/wCNUf8AC9P2i/8A&#10;o2CL/wAOHYf/ABqvpaigD5p/4Xp+0X/0bBF/4cOw/wDjVH/C9P2i/wDo2CL/AMOHYf8AxqvpaigD&#10;5p/4Xp+0X/0bBF/4cOw/+NUf8L0/aL/6Ngi/8OHYf/Gq+lqKAPmn/hen7Rf/AEbBF/4cOw/+NUf8&#10;L0/aL/6Ngi/8OHYf/Gq+lqKAPmn/AIXp+0X/ANGwRf8Ahw7D/wCNUf8AC9P2i/8Ao2CL/wAOHYf/&#10;ABqvpaigD5p/4Xp+0X/0bBF/4cOw/wDjVH/C9P2i/wDo2CL/AMOHYf8AxqvpaigD5p/4Xp+0X/0b&#10;BF/4cOw/+NUf8L0/aL/6Ngi/8OHYf/Gq+lqKAPmn/hen7Rf/AEbBF/4cOw/+NUf8L0/aL/6Ngi/8&#10;OHYf/Gq+lqKAPmn/AIXp+0X/ANGwRf8Ahw7D/wCNUf8AC9P2i/8Ao2CL/wAOHYf/ABqvpaigD5p/&#10;4Xp+0X/0bBF/4cOw/wDjVH/C9P2i/wDo2CL/AMOHYf8AxqvpaigD5p/4Xp+0X/0bBF/4cOw/+NUf&#10;8L0/aL/6Ngi/8OHYf/Gq+lqKAPmn/hen7Rf/AEbBF/4cOw/+NUf8L0/aL/6Ngi/8OHYf/Gq+lqKA&#10;Pmn/AIXp+0X/ANGwRf8Ahw7D/wCNUf8AC9P2i/8Ao2CL/wAOHYf/ABqvpaigD5p/4Xp+0X/0bBF/&#10;4cOw/wDjVH/C9P2i/wDo2CL/AMOHYf8AxqvpaigD5p/4Xp+0X/0bBF/4cOw/+NUf8L0/aL/6Ngi/&#10;8OHYf/Gq+lqKAPmn/hen7Rf/AEbBF/4cOw/+NUf8L0/aL/6Ngi/8OHYf/Gq+lqKAPmn/AIXp+0X/&#10;ANGwRf8Ahw7D/wCNUf8AC9P2i/8Ao2CL/wAOHYf/ABqvpaigD5p/4Xp+0X/0bBF/4cOw/wDjVH/C&#10;9P2i/wDo2CL/AMOHYf8AxqvpaigD5p/4Xp+0X/0bBF/4cOw/+NUf8L0/aL/6Ngi/8OHYf/Gq+lqK&#10;APmn/hen7Rf/AEbBF/4cOw/+NUf8L0/aL/6Ngi/8OHYf/Gq+lqKAPmn/AIXp+0X/ANGwRf8Ahw7D&#10;/wCNUf8AC9P2i/8Ao2CL/wAOHYf/ABqvpaigD5p/4Xp+0X/0bBF/4cOw/wDjVH/C9P2i/wDo2CL/&#10;AMOHYf8AxqvpaigD5p/4Xp+0X/0bBF/4cOw/+NUf8L0/aL/6Ngi/8OHYf/Gq+lqKAPmn/hen7Rf/&#10;AEbBF/4cOw/+NUf8L0/aL/6Ngi/8OHYf/Gq+lqKAPmn/AIXp+0X/ANGwRf8Ahw7D/wCNUf8AC9P2&#10;i/8Ao2CL/wAOHYf/ABqvpaigD5p/4Xp+0X/0bBF/4cOw/wDjVH/C9P2i/wDo2CL/AMOHYf8Axqvp&#10;aigD5p/4Xp+0X/0bBF/4cOw/+NUf8L0/aL/6Ngi/8OHYf/Gq+lqKAPmn/hen7Rf/AEbBF/4cOw/+&#10;NUf8L0/aL/6Ngi/8OHYf/Gq+lqKAPmn/AIXp+0X/ANGwRf8Ahw7D/wCNUf8AC9P2i/8Ao2CL/wAO&#10;HYf/ABqvpaigD5p/4Xp+0X/0bBF/4cOw/wDjVH/C9P2i/wDo2CL/AMOHYf8AxqvpaigD5p/4Xp+0&#10;X/0bBF/4cOw/+NUf8L0/aL/6Ngi/8OHYf/Gq+lqKAPmn/hen7Rf/AEbBF/4cOw/+NUf8L0/aL/6N&#10;gi/8OHYf/Gq+lqKAPmn/AIXp+0X/ANGwRf8Ahw7D/wCNUf8AC9P2i/8Ao2CL/wAOHYf/ABqvpaig&#10;D5p/4Xp+0X/0bBF/4cOw/wDjVH/C9P2i/wDo2CL/AMOHYf8AxqvpaigD5p/4Xp+0X/0bBF/4cOw/&#10;+NUf8L0/aL/6Ngi/8OHYf/Gq+lqKAPmn/hen7Rf/AEbBF/4cOw/+NUf8L0/aL/6Ngi/8OHYf/Gq+&#10;lqKAPmn/AIXp+0X/ANGwRf8Ahw7D/wCNUf8AC9P2i/8Ao2CL/wAOHYf/ABqvpaigD5p/4Xp+0X/0&#10;bBF/4cOw/wDjVH/C9P2i/wDo2CL/AMOHYf8AxqvpaigD5p/4Xp+0X/0bBF/4cOw/+NUf8L0/aL/6&#10;Ngi/8OHYf/Gq+lqKAPmn/hen7Rf/AEbBF/4cOw/+NUf8L0/aL/6Ngi/8OHYf/Gq+lqKAPmn/AIXp&#10;+0X/ANGwRf8Ahw7D/wCNUf8AC9P2i/8Ao2CL/wAOHYf/ABqvpaigD5p/4Xp+0X/0bBF/4cOw/wDj&#10;VH/C9P2i/wDo2CL/AMOHYf8AxqvpaigD5p/4Xp+0X/0bBF/4cOw/+NUf8L0/aL/6Ngi/8OHYf/Gq&#10;+lqKAPmn/hen7Rf/AEbBF/4cOw/+NUf8L0/aL/6Ngi/8OHYf/Gq+lqKAPmn/AIXp+0X/ANGwRf8A&#10;hw7D/wCNUf8AC9P2i/8Ao2CL/wAOHYf/ABqvpaigD5p/4Xp+0X/0bBF/4cOw/wDjVH/C9P2i/wDo&#10;2CL/AMOHYf8AxqvpaigD5p/4Xp+0X/0bBF/4cOw/+NUf8L0/aL/6Ngi/8OHYf/Gq+lqKAPmn/hen&#10;7Rf/AEbBF/4cOw/+NUf8L0/aL/6Ngi/8OHYf/Gq+lqKAPmn/AIXp+0X/ANGwRf8Ahw7D/wCNUf8A&#10;C9P2i/8Ao2CL/wAOHYf/ABqvpaigD5p/4Xp+0X/0bBF/4cOw/wDjVH/C9P2i/wDo2CL/AMOHYf8A&#10;xqvpaigD5p/4Xp+0X/0bBF/4cOw/+NUf8L0/aL/6Ngi/8OHYf/Gq+lqKAPmn/hen7Rf/AEbBF/4c&#10;Ow/+NUf8L0/aL/6Ngi/8OHYf/Gq+lqKAPmn/AIXp+0X/ANGwRf8Ahw7D/wCNUf8AC9P2i/8Ao2CL&#10;/wAOHYf/ABqvpaigD5p/4Xp+0X/0bBF/4cOw/wDjVH/C9P2i/wDo2CL/AMOHYf8AxqvpaigD5p/4&#10;Xp+0X/0bBF/4cOw/+NUf8L0/aL/6Ngi/8OHYf/Gq+lqKAPmn/hen7Rf/AEbBF/4cOw/+NUf8L0/a&#10;L/6Ngi/8OHYf/Gq+lqKAPnb4RftIeNfGPxtvfhp44+Fq/D3WoPD3/CQwsviKLVBNAbhYMfu4QF+f&#10;d3P3KKo/85Ipf+yTJ/6eGooAPjt/yel+y/8A9c/FX/pvhr6Xr5o+O3/J6X7L/wD1z8Vf+m+Gvpeg&#10;AooooA4n4h/F/wAE/CW1tLrxn4s0nwrbXcjRW8mrXaW/mMv3gm771cZ/w2j8B/8Aorvg3/wcwf8A&#10;xVcF+0do9lrf7W37MNhqNlb6jZTT+JRLb3USSxP/AMS3dyrfSveP+FReBP8AoSvDv/gqg/8AiKAO&#10;E/4bR+A//RXfBv8A4OYP/iqP+G0fgP8A9Fd8G/8Ag5g/+Kru/wDhUXgT/oSvDv8A4KoP/iKP+FRe&#10;BP8AoSvDv/gqg/8AiKAOE/4bR+A//RXfBv8A4OYP/iqP+G0fgP8A9Fd8G/8Ag5g/+Kru/wDhUXgT&#10;/oSvDv8A4KoP/iKP+FReBP8AoSvDv/gqg/8AiKAOE/4bR+A//RXfBv8A4OYP/iqP+G0fgP8A9Fd8&#10;G/8Ag5g/+Kru/wDhUXgT/oSvDv8A4KoP/iKP+FReBP8AoSvDv/gqg/8AiKAOE/4bR+A//RXfBv8A&#10;4OYP/iqP+G0fgP8A9Fd8G/8Ag5g/+Kru/wDhUXgT/oSvDv8A4KoP/iKP+FReBP8AoSvDv/gqg/8A&#10;iKAOE/4bR+A//RXfBv8A4OYP/iqP+G0fgP8A9Fd8G/8Ag5g/+Kru/wDhUXgT/oSvDv8A4KoP/iKP&#10;+FReBP8AoSvDv/gqg/8AiKAOE/4bR+A//RXfBv8A4OYP/iqP+G0fgP8A9Fd8G/8Ag5g/+Kru/wDh&#10;UXgT/oSvDv8A4KoP/iKP+FReBP8AoSvDv/gqg/8AiKAOE/4bR+A//RXfBv8A4OYP/iqP+G0fgP8A&#10;9Fd8G/8Ag5g/+Kru/wDhUXgT/oSvDv8A4KoP/iKP+FReBP8AoSvDv/gqg/8AiKAOE/4bR+A//RXf&#10;Bv8A4OYP/iqP+G0fgP8A9Fd8G/8Ag5g/+Kru/wDhUXgT/oSvDv8A4KoP/iKP+FReBP8AoSvDv/gq&#10;g/8AiKAOE/4bR+A//RXfBv8A4OYP/iqP+G0fgP8A9Fd8G/8Ag5g/+Kru/wDhUXgT/oSvDv8A4KoP&#10;/iKP+FReBP8AoSvDv/gqg/8AiKAOE/4bR+A//RXfBv8A4OYP/iqP+G0fgP8A9Fd8G/8Ag5g/+Kru&#10;/wDhUXgT/oSvDv8A4KoP/iKP+FReBP8AoSvDv/gqg/8AiKAOE/4bR+A//RXfBv8A4OYP/iqP+G0f&#10;gP8A9Fd8G/8Ag5g/+Kru/wDhUXgT/oSvDv8A4KoP/iKP+FReBP8AoSvDv/gqg/8AiKAOE/4bR+A/&#10;/RXfBv8A4OYP/iqP+G0fgP8A9Fd8G/8Ag5g/+Kru/wDhUXgT/oSvDv8A4KoP/iKP+FReBP8AoSvD&#10;v/gqg/8AiKAOE/4bR+A//RXfBv8A4OYP/iqP+G0fgP8A9Fd8G/8Ag5g/+Kru/wDhUXgT/oSvDv8A&#10;4KoP/iKP+FReBP8AoSvDv/gqg/8AiKAOE/4bR+A//RXfBv8A4OYP/iqP+G0fgP8A9Fd8G/8Ag5g/&#10;+Kru/wDhUXgT/oSvDv8A4KoP/iKP+FReBP8AoSvDv/gqg/8AiKAOE/4bR+A//RXfBv8A4OYP/iqP&#10;+G0fgP8A9Fd8G/8Ag5g/+Kru/wDhUXgT/oSvDv8A4KoP/iKP+FReBP8AoSvDv/gqg/8AiKAOE/4b&#10;R+A//RXfBv8A4OYP/iqP+G0fgP8A9Fd8G/8Ag5g/+Kru/wDhUXgT/oSvDv8A4KoP/iKP+FReBP8A&#10;oSvDv/gqg/8AiKAOE/4bR+A//RXfBv8A4OYP/iqP+G0fgP8A9Fd8G/8Ag5g/+Kru/wDhUXgT/oSv&#10;Dv8A4KoP/iKP+FReBP8AoSvDv/gqg/8AiKAOE/4bR+A//RXfBv8A4OYP/iqP+G0fgP8A9Fd8G/8A&#10;g5g/+Kru/wDhUXgT/oSvDv8A4KoP/iKP+FReBP8AoSvDv/gqg/8AiKAOE/4bR+A//RXfBv8A4OYP&#10;/iqP+G0fgP8A9Fd8G/8Ag5g/+Kru/wDhUXgT/oSvDv8A4KoP/iKP+FReBP8AoSvDv/gqg/8AiKAO&#10;E/4bR+A//RXfBv8A4OYP/iqP+G0fgP8A9Fd8G/8Ag5g/+Kru/wDhUXgT/oSvDv8A4KoP/iKP+FRe&#10;BP8AoSvDv/gqg/8AiKAOE/4bR+A//RXfBv8A4OYP/iqP+G0fgP8A9Fd8G/8Ag5g/+Kru/wDhUXgT&#10;/oSvDv8A4KoP/iKP+FReBP8AoSvDv/gqg/8AiKAOE/4bR+A//RXfBv8A4OYP/iqP+G0fgP8A9Fd8&#10;G/8Ag5g/+Kru/wDhUXgT/oSvDv8A4KoP/iKP+FReBP8AoSvDv/gqg/8AiKAOE/4bR+A//RXfBv8A&#10;4OYP/iqP+G0fgP8A9Fd8G/8Ag5g/+Kru/wDhUXgT/oSvDv8A4KoP/iKP+FReBP8AoSvDv/gqg/8A&#10;iKAOE/4bR+A//RXfBv8A4OYP/iqP+G0fgP8A9Fd8G/8Ag5g/+Kru/wDhUXgT/oSvDv8A4KoP/iKP&#10;+FReBP8AoSvDv/gqg/8AiKAOE/4bR+A//RXfBv8A4OYP/iqP+G0fgP8A9Fd8G/8Ag5g/+Kru/wDh&#10;UXgT/oSvDv8A4KoP/iKP+FReBP8AoSvDv/gqg/8AiKAOE/4bR+A//RXfBv8A4OYP/iqP+G0fgP8A&#10;9Fd8G/8Ag5g/+Kru/wDhUXgT/oSvDv8A4KoP/iKP+FReBP8AoSvDv/gqg/8AiKAOE/4bR+A//RXf&#10;Bv8A4OYP/iqP+G0fgP8A9Fd8G/8Ag5g/+Kru/wDhUXgT/oSvDv8A4KoP/iKP+FReBP8AoSvDv/gq&#10;g/8AiKAOE/4bR+A//RXfBv8A4OYP/iqP+G0fgP8A9Fd8G/8Ag5g/+Kru/wDhUXgT/oSvDv8A4KoP&#10;/iKP+FReBP8AoSvDv/gqg/8AiKAOE/4bR+A//RXfBv8A4OYP/iqP+G0fgP8A9Fd8G/8Ag5g/+Kru&#10;/wDhUXgT/oSvDv8A4KoP/iKP+FReBP8AoSvDv/gqg/8AiKAOE/4bR+A//RXfBv8A4OYP/iqP+G0f&#10;gP8A9Fd8G/8Ag5g/+Kru/wDhUXgT/oSvDv8A4KoP/iKP+FReBP8AoSvDv/gqg/8AiKAOE/4bR+A/&#10;/RXfBv8A4OYP/iqP+G0fgP8A9Fd8G/8Ag5g/+Kru/wDhUXgT/oSvDv8A4KoP/iKP+FReBP8AoSvD&#10;v/gqg/8AiKAOE/4bR+A//RXfBv8A4OYP/iqP+G0fgP8A9Fd8G/8Ag5g/+Kru/wDhUXgT/oSvDv8A&#10;4KoP/iKP+FReBP8AoSvDv/gqg/8AiKAOE/4bR+A//RXfBv8A4OYP/iqP+G0fgP8A9Fd8G/8Ag5g/&#10;+Kru/wDhUXgT/oSvDv8A4KoP/iKP+FReBP8AoSvDv/gqg/8AiKAOE/4bR+A//RXfBv8A4OYP/iqP&#10;+G0fgP8A9Fd8G/8Ag5g/+Kru/wDhUXgT/oSvDv8A4KoP/iKP+FReBP8AoSvDv/gqg/8AiKAOE/4b&#10;R+A//RXfBv8A4OYP/iqP+G0fgP8A9Fd8G/8Ag5g/+Kru/wDhUXgT/oSvDv8A4KoP/iKP+FReBP8A&#10;oSvDv/gqg/8AiKAOE/4bR+A//RXfBv8A4OYP/iqP+G0fgP8A9Fd8G/8Ag5g/+Kru/wDhUXgT/oSv&#10;Dv8A4KoP/iKP+FReBP8AoSvDv/gqg/8AiKAOE/4bR+A//RXfBv8A4OYP/iq1PCP7Tfwm8f8AiOx0&#10;Dwz8RfDeu63elxbafp2pxSzTbEZ22qrf3VZv+A10/wDwqLwJ/wBCV4d/8FUH/wARXz78Y/B2geFP&#10;2tv2Ym0XQ9N0h5dQ8QeY1jaRQb/+JVJ97avNAH1hRRRQAUUUUAFFFFABRRRQAUUUUAFFFFABRRRQ&#10;AUUUUAFFFFABRRRQAUUUUAFFFFABRRRQAUUUUAFFFFABRRRQAUUUUAFFFFABRRRQAUUUUAFFFFAB&#10;RRRQAUUUUAFFFFABRRRQAUUUUAFFFFABRRRQAUUUUAFFFFABRRRQAUUUUAFFFFABRRRQAUUUUAFF&#10;FFABRRRQAUUUUAFFFFABRRRQAUUUUAFFFFABRRRQAUUUUAFFFFAHzR/zkil/7JMn/p4aij/nJFL/&#10;ANkmT/08NRQAfHb/AJPS/Zf/AOufir/03w19L180fHb/AJPS/Zf/AOufir/03w19L0AFFFFAHzT8&#10;e/8Ak8f9lr/r48Tf+mqvpavmn49/8nj/ALLX/Xx4m/8ATVX0tQAUUUUAFFFFABRRRQAUyvzB+NP/&#10;AAUe+KHhX4zeMLvwtp+lXvwj8JeI7PQ9Qne133DM2/zcNv8A4mguNv8AwCvur47fE678F/s6+M/H&#10;fhia2mvNP0G41TT5pV3xMyxb0bb/ABL0o+zzB9rlPVKfX53/AAl+Kf7Z/wAXfg/pXxL8N3vwz1PS&#10;r+KSeDRpobiK8l8uV0ZMbdm75D/y1r134J/tk3Hx0/Zm8b+NbfTItC8beErO8XUtLkJeKK6ihd0d&#10;P4jG23v/AHXXtupS90D6zor88P8Agnr+3n4+/aH+J+o+E/iJHpkP2rSm1LRZbG0+z+b5UuyZfvtu&#10;/wDsGrmvi3/wUR+I2iftlW3w88Mx6SfAy+JrPw9LcXFn5ssrb4lutr7/APprTA/TSivkr4bftI+M&#10;fE37enxN+EV9/Z//AAifh/R0vbHyrbbceayWjfM+75v9e9eT/sU/8FDtd+MHx38SfDf4hjTba4ll&#10;lTQbqyh+zh3id90D/N8zMnzL/utQB+hVPr5Q+D/7R3jDxr+2x8WfhdqX9n/8Iv4as4p7DyoNlxvb&#10;yvvvu+b77Vyf7On7Z3iXxXov7QuveOY7SfS/hzfzrZx6Za+W8kEX2j5Gy/zN+6WgD7bor88PBf7R&#10;P7Wvxi+F8/xc8Gab8Oj4S2zz2/hd2uLjUpYonZGT5fl3/L/eT/dr6A8OfFH4q/Hj9mnTfE3gLSdP&#10;8A/EO5kSKbT/ABrBOtvC6Ptl+6m/a2Pk+TvQB9H0V+a+lfHv9r7V/wBo/WPgrHrnwyXxTpmnf2lP&#10;dtZ3X2Fo9qNtVtm/d+9T+Cu3/aj/AGhPj1+z54L+DWkNeeEJ/iJ4q1S403U7uK2ll08v5qLb+Vu2&#10;sq7ZU3fJQB93U4dK/PX40fHL9rf9lXwrB458eP8ADPxZ4Yiu4rW8tNEW7Sdd/wDtOibfr83+7X2V&#10;N8X9Jtfgo3xMuC1toi6H/brJL99Ivs/m7P8AepW90D0GmV+af7K37f3xY8d/G7wFovxKsdJsPB/j&#10;23un0W4tbRon3o8qJ8+7+/Eyf8DWvob9qbVv2kPBsviDxV8OtY8BW/gXSdJa9ktNchuG1B3iRnl2&#10;7U29vl+aj4QPqmivgr9kn4qftT/tC6D4S+IFxq/w6h8BXl8UvrP7NdR6i9vHNsl2fIybvlbb89S6&#10;B+1T8WfHHjH9qPw9o50g3vw9jaXw8psd2/ZLLuSX5/m3LFtpgfeFFfOP7Fn7S0n7Qf7OOneN/EM1&#10;tFrNm9xb60YF2RRSRMzbtv8ACvlbG/GvEvgr+2J8T/il8Dfj78VZE0uDQPDq3v8AwicS2bDd5SPL&#10;mVt/z7V8n/x6lL3QPvuivjD/AIJ3/tuXn7VPhfWdK8VtZW3jvR5fNkSyiMUVzaufllVd38DfK31T&#10;+9V/9in9q/Xfi/8ACj4leMPiJc6fa23hXWLq38+xtvKRbSKFJd7fO25vvUwPr2ivgrwH+0X+0x+1&#10;jHqniX4QaB4O8G/D+G6aDTr7xj9oe41Erjd/qt+P++dv8O5q9F/Zg/a58R+Ofijr/wAIPip4ct/C&#10;nxN0SLzwlk5e1voPk+eLn0ZX/wB38aAPrOmVQ1Zbw6XeCwaNNQaJ/szTDKLLt+Td/s7q/Ob45/H3&#10;9r39n3xH4F0XxBrfwyu7nxjqH9m2D6baXTrHJvRd0u9E2r+9T7u6gD9K6K+PfF/jz9on4G/s5fFH&#10;xn8R9U8C6lr+lWtvPoR8OQXDxJ+92y/aFlRN33k27f8Aari/hV4l/bW+L3w78PeNNF8R/CS20rXL&#10;NL22ivba8WVEb+8EiZd3/AqAPvaivj39qL44fFv9mr9kKy8V6pdeG7v4lRX0VrfT2UEkunvvlf8A&#10;1SPsb7mz/gVcB4p+In7ZvgP4RTfE2+1P4Wav4fstNTV7iwtYLpbprfZvb7yKv3f9qgD9AaK+K/iN&#10;+2prs/7AafHTwhY2ula/KLdGtL6Pz4YpftawTL/DuX7+0/Sus8Q65+0Z8Qvht8OvFHwu1bwHpv8A&#10;aPh231DWk8TQXG5riSJH/deUj/L96gD6oplfm/8As0/Hb9rr9pzRdV1rw7rfwzsbHSdTbTrpNTs7&#10;qKVnXaz7Niv8vzDmvUfi5+1r8QPEHx8uPgn8BvD2max4o06Aza5r2vO/2LTc7ey/e271z/3yqmgD&#10;7Sor4O1L9q342fst+PfCuj/tB6J4a1Hwf4huvssHizwgZdltNj7jrLt9f7q/Lu279taP7Uv7R/xh&#10;8NftSfD74T/Cu78NWcnirSfta3HiG1kliWbfcN99PmC7Iv7lAH3BRX56fEL9p39o39k7xh4Hl+Ml&#10;v4G8SeFPEV+LB5fCy3CSwfdLN+9VPm+fdjb/AAmvVv2hf2lPGXw0/ax+Cnw80X+z/wDhHvF7N/aP&#10;2i23y/f2/I+75aAPrWisrXryTTdC1C6i5lgtZZl/3lWvnT/gn5+0H4p/aT+Btz4t8YGxGqx6xPZK&#10;NOg8pPKVIivybm/v0AfUFFfmD+0L/wAFEfil4N+M/jpfBGn6VffDLwNqVnpmsTz2nmytK7sj4ff/&#10;ABMkqf8AAK+9/HPxCNp8CfEHjnw/LFM0Xh241jT5GXcj7bd5Yv8A2Wj7PML7XKejAUhHNeAfsOfG&#10;bxF8f/2b/DnjbxR9k/tq/nu0lNlF5UeI7h4l+X/dSuZ/4KFftE+Lf2Zvghp3irwb9hOqS6zFZN/a&#10;EHmxeU0Urfd3Lz8i0S90EfUw6UtfH2hftnTfEL9hbXvjD4aFrB4r0XTH+2WUq74ra/iCb02/3W3b&#10;l/2XFct8UP2wfH/hP/gn34R+Mdh/ZX/CY6m1qJ/Ns91v+9ldX2pu/wBmgZ90kZFA6VzHw/1u58Re&#10;AvDur3ZUXd/p1tdzlV2rveJWb+dfOfwX/aU8Y+O/21fi58LtU+wf8Iv4YtUl0/yoNtxu/dfffd83&#10;33pcuvKH2eY+tKK+TPih+0n4x8I/t5/C/wCEdj/Z/wDwifiLSZb2+8233XHmql23yvu+X/UJXL/F&#10;P9qX4seNv2mdY+B/wWtPCmnatoVmt5qOs+LpJdjMVibZEifN/wAtU/hemB9t0V8o/s8fHf4xXnxf&#10;134W/GLwdb22rWVr9rsfFHh62nGk3qfL8m9/4vn9vuN8teM/tX/HH9rH9mDw/ceLtU1n4cXnhm51&#10;b7BY21jaXUl2qtvaLzd6Iv3E+b5qAP0Uor5N8D65+0r4U8HeL/FvxL1fwDqOkW3he61DTIvDcNz9&#10;oW8RPNiMvmqi7Nu7+L0rxz9n74t/tk/tIfC618d+GNc+F1rpV1LLDHb6na3UVxuifY3Co6/+PUAf&#10;orRXyZ+xT+19qXx78I+N18c6baaF4k8E3bW+rTWm4WrIqvmX5s7OYpd39K888I/tP/tC/taazreo&#10;fAnRPCPhrwBply1tBrvjIzO98ynoqxbtvr93/gVAH3tRXx7+z9+154w1b413/wAEvjP4bs/DXxEt&#10;oBd2N5pLO1lqkW3fvTdyvyfN/wABcfKy7a+ofG2rzaF4M13U7bb9rsrGe4i3fd3pEzLSl7q5gOho&#10;r5q/YJ+PHij9o34AW3jHxcbL+2W1G6tG+xQeVEERl2/LuNfStMAooooAKKKKACvmj9oT/k7X9lr/&#10;ALCXiH/01PX0vXzR+0J/ydr+y1/2EvEP/pqegD6XooooAKKKKACiiigAooooAKKKKACiiigAoooo&#10;AKKKKACiiigAooooAKKKKACiiigAooooAKKKQ0AMyfSq/wBtg+1fZvOj8/bu8rd823+9XAfHr4ua&#10;d8CvhVr/AI21SGS5tNLiDi3h+9LIz7ET/Z+Zl+avyr/4Wz8S/CHx58A/H7x1eyaTp3inUCjWkIl8&#10;mLS12ZT/AHdu/av+xv8AvVcYnVRw/tftH7P0VjeGvEOneK9DstX0e9g1HTLyJZ7e6t23JKjfxCtm&#10;oOUKKKKACikpaACiiigAooooAKKKKACiiigAooooAKKKKACiiigAooooAKKKKACiiigAooooAKKK&#10;KACiiigAooooAKKKKACiiigAooooAKKKKACiiigAooooAKKKKACiiigAooooAKKKKACiiigAoooo&#10;AKKKKAPmj/nJFL/2SZP/AE8NRR/zkil/7JMn/p4aigA+O3/J6X7L/wD1z8Vf+m+Gvpevmj47f8np&#10;fsv/APXPxV/6b4a+l6ACiiigD5p+Pf8AyeP+y1/18eJv/TVX0tXzT8e/+Tx/2Wv+vjxN/wCmqvpa&#10;gAooooAKKKKAEFeV/tN/FeP4JfAbxt40Z1WbStPdrbd/FcN+6hH/AH9dK9UFeafHX4EeFf2iPBY8&#10;KeM4rufRjcpdNDaXLW+9k+7uZaiQon5RfC688RS/sV+LPh/J8BviL4k1PxpM+s/8JZY6PLLaPLuV&#10;7eVX2fOvyL/309fQ3wQ+LzfFH/glP8QdPvJW/tjwl4d1HQrpXb5tkVu3lf8AkJkX/gFfoZ4e0Gw8&#10;LeH9N0HTYFttN061js7W3XokSLtVf++Vrxzw3+xj8MvCGlfEfStL0+/ttM+ICMmuWiXreUwbf/ql&#10;/wCWf+tf7tWxnGf8E7tZstB/YU+H+qaldQ2OnWtnezT3E77EiVbufc7NXy3+xTaSaz8Iv2wfGlpG&#10;y+HdcbUjpzbfll2RXUvy/wDAZUr6Kg/4JSfs928sbf2Bq8saN/qZdauNjf8Aj1fROmfB7wjoPwzn&#10;+Huk6PDpHhSWxlsDp9l+6CxSqyPhuu5tzfN97mlL3uYIn49+AtXn/Z7+C/7M/wAerG2kmXTtY1nS&#10;tTiiOPPia4lZE/74+0UP4MvNG0P9k7xZqi/8Tjxr45vNfvJmX5naW9slT/x1N/8AwOv1CvP2JfhV&#10;qXwJ0/4QTaXeP4Lsbz7fBb/bn85Zdztu8373/LV/++qv+J/2Rfht4tsfhpZ32mXP2f4dNE/h9Irt&#10;08nZ5W3fz8/+oT71H2gPmj4Lf8pa/jl/2LcX/orT6+WPhD+zpf8AxZ+APxP8a+D1ktviX4G8bT6p&#10;pNxaL++liVEd4l/753p/tJ/tV+rPh39nTwX4X+NniL4q2VncJ4x161Wyvbh7l2iaJViX5Yvur/qk&#10;qX4Jfs+eDf2fdO12y8HWdzbQazfNqV39punmLzt6bvu9qcfhL5j4D/4Js/Fmf45/tmfFLx1c2qWN&#10;1q/h23lubdPuJKpt0fb/ALO5GrU/Yi8SeG/B2nftcat4wtpbrwrb69P/AGlBFC0++3Z7hXTyl+98&#10;rV9o/Cn9k34c/Bb4i+JfGvhLSJ9L1rxArpeKLpmt8M/mNti+6vzVc+Fv7M/gP4OzeM5fD2mT/wDF&#10;X3TXmrxXs7XCXDtv3fK38P71/loIPgXQ/wBjDwnrnw6uvjL+zp8cdb+HmkNDLemy1C52JBt3bopZ&#10;YpVaL7n8e+vq3/gnR8dfFPx//Z0tde8YsbnWbPUrjTmv9m37YiKjLL/vfPt/4DVPVP8Agl7+zzqm&#10;tS6kfCNzaJK25rK01OeK1/743V9KeC/A+hfDrwzY+HvDWmW+jaNYx+XbWdqu1I1oA+G/An/KX/x1&#10;/wBion/oq3rO/wCCslheat4h+ANjp2oNpV5c+JHit9RSPf8AZZWa32y7P4tn3q+wNP8A2dfBmlfH&#10;DUvizBaXKeM9Rs/sE9y105iMQVFx5X3f4FpfjB+zt4M+Omp+FNQ8WW1zdXPhe+/tDTfs9y8ISXcj&#10;fMF+99xaX8ovtSPza/aj8F+PPh18UPBfhT9o74neI/HPwT1m9Drq+mxRWKrOv/PeJVf7u/8AvZ2/&#10;Mv3MV9B/8FQPiFF4C/Zm8O/DnwhEGuPGVzBpWn2Wnjdvsotp2xKv3t37hMf7dfWXxn+C3hL4/eBL&#10;nwj40099R0iWVJtqSmKSKVfusjr91uf/AB6uFi/Yx+Gw174d6tcwatqVz4CiSHQPt+pSypAqPvTc&#10;v8e1tn3v7i/3aYf3j83f2mfF2vH4KfCgaV8DfiD4CufhZJA8fiDWdKeK1CfJv3Pt+XdKkbf8Cr9I&#10;vH3xDsfit+xX4i8YacFFnrng25vVQN9wvatuT/gLfLXrHxB8C6P8TPBes+FPEFv9r0XVrZ7W6hVi&#10;pdG64b+GuS8F/s+eD/AHwYuPhZpcV9/wiEtrcWv2e4u3klSKffvVX+9/G1KXvRkM8X/4JY/8mW+D&#10;v+vm9/8ASp68z/YZRZv23P2rYmXejamiMj/9fFxX2T8GvhB4Z+AvgOx8F+EYJ7XRLJpXghuJ2mf5&#10;3LN8zf7TVlfDn9nTwX8KfiF4z8a+H7S5h17xfP8AaNVlmuWkR33s3yL/AA/faj7RMfhsflT47+JG&#10;ofsX6/8AtNfBW1jmii8VGKbw95afIizuu7b/ANu8rL/vRV9v3fwdX4E/8EyvE3hF4vJv7fwVe3Go&#10;cf8AL1LbvLL/AOPtt/4DXrXxR/Y/+Gfxi+J3h/x94n0ee88Q6J5S20iXTJE4il81BKn8fzV6X4+8&#10;FaV8RvBeteFtcjkm0jWbSWyvEicozxOu18N/DxU/Z5TT7R+SPhTwDq/wI/Z6+Bf7UXgK0Z7rR45b&#10;PxXY2wwL2za7lTe//AP3TN/1yb+Cuy/Yq0XUPiX+wP8AtH2OhQSS3+qajetbW6/fY/ZYmCf71fo3&#10;4N+Bvg7wR8Hovhhp+nPN4NWznsGsb2Rpt8Mu7erM3rvas/4A/s3eCP2afDWo6B4FtLmz06+u/tk6&#10;XV09wTLsRP4unyotVf4iTwn/AIJafEfQfEn7Knh/w5Z39uut+HWuYNTsGdVlhJnd0fb/AHWV/vV5&#10;T4c1e1+NP/BWyTxB4PlXUdF8J6E9rqmo2jb4ml8qWLbvX/blVf8AgDV9E/Ez/gnl8DPit4in1/Vv&#10;CL2WrXUnm3M2kXktqJ3/ALzKrbf0r1X4OfAvwL8BPDsmj+BvD9voNnK3mT+VueWZ/wC87t8zUfa5&#10;hf3TyT4fftDfG3xV8RNO0TX/ANnC/wDCfh64umin8QS+JoLhLeL5v3vlLCrN26N/FXjX/BTf/kr/&#10;AOzN/wBjT/7Vt6/QM9a8e+MfwP8Ah38ZvEXhjUfGEvmal4Qn/tWwCX3kfZ33I290/u5RfvUfaiOX&#10;wnJf8FCv+TMfij/2Dk/9HRV87/sw/wDBPjwT8R/2ffAHie+8bfEOwutU0qC7kt9N1/ybeJmX7sSe&#10;V8q19x/Ej4f+H/jX8OtU8K66rX3h7WIViuPss+zzE3K3yuvuK+aR/wAEnP2e1+7o+ur9Nan/AMaY&#10;vsnI/wDBTfwfbfD79g2x8NWVzeXlrpeo6dax3GoTebcSqu/5nf8Aiavnn9pjwN8bPhT8FPBGp+Lf&#10;it4h8b/BjW7SyttbsdGs4rC4sInRGSLnfvX+Hc33tu1vvV+g99+xn8M9S+Atl8Hbixv38EWdz9ri&#10;t/t7+d5nmtL/AK3733navQ9f+FvhzxP8NrjwLqlkL/w3Ppy6bJazNy0CptX5v73T5qBnxb+2FpHg&#10;rQv+CXhtPhy3m+CRb6a+my7t7yK13E29z/eLbt3+1X1h+zx/ybN8PP8AsV7H/wBJUrlLX9iv4aWv&#10;wJvvhEYNXn8DXV0t29jLqUrPGyurgI+dyruUNtr13w94c0vwN4L07QLIfZtF0mxSyi+0SZ2QRpsG&#10;5m/2VpfzB/KfFH/BID/kkvxI/wCxun/9FRVy37LGuWXwd/4KKfHvwz4umj0rUfFd015pEt621blG&#10;uGlREZvvbkl/8cr7G+AvwX+HnwB0e90TwPKYbfW7ptWeKa++0PO7KFZl3fw/L+lHxy/ZZ+Gn7Q9t&#10;aL448MwandWq7be/idre7hTqUWVMNt/2aPtcwHyh/wAFc/FOm+IPAfgn4Y6ZJHqfjfWPEEE1rplu&#10;++VF2OgZ0X5l3vKir+NcT+1d4F8Sa3+3l8APCuheLZPBniVvCyQReIIbZbp7aVVut7eUzLu37XX7&#10;38VfYXwX/Yd+DvwD10a34W8Kga2m7ytT1C5kuriP/c3/AHf+Aiut8Vfs5eCvGfxn8NfFHUrS5fxh&#10;4cga30+4S6dYkRvN+9H91v8AWvTiB+dN74U1jTP21/CHgL9qbxjrXjDTLedLvwjqZkSDTbuVmG3z&#10;Ytvy73RVYbvvLt5Rq9j/AGzP+Uh/7L//AF1b/wBG19VfHr9mTwD+0npek2HjjTp7z+yp3uLK5tbp&#10;4Li3Zsbgrr/D93/vhaTxN+zL4J8YfEDwL4z1iLUL7xD4MiWPSrqS8f8A76l/56N9aF9kJGDoP7VH&#10;gL4qW/xS0TRr+eG68FwXEOrNqEXkKuxZVZ13NuZFZD81fLP/AAT7+IyfBD/gnP418eXyhItO1DUr&#10;2181fllbZEkS/wDApflr6R+KX/BP34JfGHxpceKvEPhaUa1dMXvJdPvJbZLp/wC/Kqt83QV13jf9&#10;l/4eeOPgza/C260qTT/A9o0Tx6bpU7W4+Q7l+Zfmb5/m/wBputSB+XnwP1jxDP8Asj/ELwhdfAn4&#10;ieM9U+Ics+pf8JZpmjvLaPL/AMu7q235lSVN/wDwN6+lf2Nvi1J8Qv8AgnN8QvDuoOy614N0TV9H&#10;uIpR83lfZZXh/wDHW2f9sq+8/CHhTTfA/hbSPD2j24tdL0u1isbWH+5FGu1R+leWeE/2R/hz4G1D&#10;4i3OjWN7af8ACfRTxa7bi+YxS+bv3lV/gb96/wB3+9TevNEInm//AASu/wCTKPBn/X1f/wDpbLXC&#10;/wDBZD/k13Rv+xntf/RNxXVL/wAEnP2e0Hy6Prq/TWp69H1f9iL4W638EtK+FF7p2ov4P0u+/tC2&#10;txqEolSb5/8Alr95h+9enL3gj7p+fP7YPhDVv2M9f8axeH7VpPhV8XtBeF7WI7YrDUQm7Cf8C+b/&#10;AHJW/u12Px5/5Q8/Df8A3rD/ANGy1+iXxj+B/g/47+AG8HeMdNfUdGZo5FRJWilidPuurr91q5jx&#10;D+yV8O/FXwM0v4R6hY3j+CtM8r7LbpdusybGZk/e/e6tR9kpHd/CEf8AFpPBP/YFsv8A0QlfEfwD&#10;u7bwz/wVQ+OVjqtwlldarpsLWMVw2xrn5bd/k/vfLmvvrQtGtfDuiafpdkpjs7CCO1gVm3fIi7V/&#10;pXknx2/Y/wDhZ+0ddWl9418OC71O2Tyo9Ttbh7a4WP8Aulk+8vJ+9S5teYn7PKfMvxVu7bxT/wAF&#10;c/hFBps8d7Jovh2cX6QPvNs/lXrbX/u/62L/AL7qL44fBz4GftiftL6/4b0/xFrfgL40aDEn2rUb&#10;e38pLrYFVdqu6tKyLt+ZNvy19RfAj9kP4X/s4TXlz4I8OCz1G6Xy5tTup3nuXT+5uf7q/wC7VL46&#10;fsW/CT9ojVYtV8YeGPN1iNVj/tKxne1uHXsrsn3+v8VMD5U/Zk8W/FT4DftnR/ALxF8Sm+Knhu60&#10;2S7+1Ts0s2nMiO67t7O0TfJjyt7L86V23/BYj/k2LSP+xktf/QJa+hPgT+yT8MP2cpbubwR4cWx1&#10;G7Xy5tTuJ3nupE/u73+6v+7it746fALwh+0V4Pg8NeNLa5vNLhvEvUS1uXgfzVDBfmX/AHqJAUPi&#10;d/ybB4o/7FK4/wDSRq/MT4A/D39oCz/Yg/4T74W/FXULPS7Ke8lfwXZ2Cq6xJK3myxXHzMzfxbNt&#10;frpq3hLT9c8HXnhi6R20q6sn0+VFb5vKZNh+b/drnfgx8FvC/wAAfANr4M8IW09rodvLJLHFcTtM&#10;+533N8zUfzCj8MYnx9+xp4O8C+Mf2F/iJF8L3v7rxV4i02+s9ZfVZllvf7Ra1dEiZk2fJ8/y/wC+&#10;TWx/wSX8f6Hefs6t4H+0x2vivw9qV0t9pkjhbja8m9Jdn3tvOz/gFfQvwg/ZZ8A/Anxp4l8ReCrO&#10;90i48QNvv7RbxmtS28sNsX3V27mx/vVyvxZ/YC+CPxp8R3PiLXvCZg1u6fzLm90u5ltHnb+8+xtr&#10;N/tYpc3vDPmzxtrVp8Z/+Cr3gNfB08epw+DdMf8Atq9tG3xRbVl3JvT/AK6on+8+2vpWD9qbwD8Y&#10;/h78YbbQL+cSeDrG8t9T/tGP7PtbyZRuXc27b8jru4r0D4Kfs6/D39nvRp9P8C+G7fRBcbftM6s0&#10;txcbf78rZZq82+JP/BPb4IfFjxvceK9d8KSjV7uTzbz7FfSwRXL/AN6RFb71OWseUX2uY4T/AIJJ&#10;2stt+x/pkkkbIlxq97LGW/iXfs/9lr7UrB8H+ENF8BeHLDQPD+nwaRo2nxeVbWVuuxIk9BW9RImI&#10;UUUUFhRRRQAV80ftCf8AJ2v7LX/YS8Q/+mp6+l6+aP2hP+Ttf2Wv+wl4h/8ATU9AH0vRRRQAUUUU&#10;AFFFFABRRRQAUUUUAFFFFABRRRQAUUUUAFFFFABRRRQAUUUUAFFFFABTKd3rnfGfjvQPh34fuNc8&#10;S6pbaLpUG3zbu7k2Im6gaLerz31vpt1Jp1tHeX6xMYLe4nMKSP8Awqz7X2/721q+cPiT48/acge5&#10;tPDPwz8Kzfa49ttd2/iAz/Y32N/rPNSLcdw7Lt/h+auQ/ag8QWI+O2iWura34qsPD8ugLcbPC9wV&#10;leXzZdj7fu1Y+AHie6vNP+K9tpfiTWL/AMN2emb9Pt/EN0r6nDL5L732/wAK/wD2NZRrKJ6ccO4w&#10;9ocf8ZP2dP2mv2jPDegeEfGfiHwTpXh23ZJNUudJnuDNeMp+9t8pV+7/AAfKtfQPjb9mzTPGfwZm&#10;8BT2Nl5Kac1lauyLsgbZt3p8ny18sfDvVfB+t+HdH/4SDxZ8V0124+Sf+zLjdab9/wDAzJ92vdPi&#10;x4QuPiB+01oPhKTxLr2j6b/wi5uP+JRfeQzusz4Z/lZf/HaKkva8sjOvh/aVIxlLl5Tpf2I/hD45&#10;+A3wbHgnxtPpt1Np15K1jcaZO8sTW7/Nj50Qj5t//fVfQ2Qv8VfImmXPiH4ReP8Axl8PZfEuo+IN&#10;DuPC0+qadcalPvu7WVVZfv8A/fX/AI5Xjvw71LwdregaP/bviz4rJrl18k/9mXH+i79/8DMn3aPa&#10;c0ipYWUv3jP0eLAUAg18a/tD+NvFngf9ovQtR8OzXd5ZaL4ei1C/0vz22XFutxKkvyfd37G+9/sV&#10;pp8QX8U/FX4lajpOsXM2kT+BfttmqTtsibYvzqn8LVHtCPqc+Xn6H1tn1pfpXxVpXi7xV4t8E/BT&#10;wDp/iG+0ibxJa3E+pawku668qLd8qO3/AAL/AMcr2v4cfBPxD8MfGa3Gn+OtV1nwnLAwudM12X7T&#10;N5v8LI/y7auMuYyqYf2a96R7STjGacecivjz4/8AjPxJe/EfWdf8P6jcw6P8OEs5by0t5WRL2WWV&#10;GlRv722KvrTRdXtte0ix1KzYTW15Ak8Tf3kZdyn8jVxlzEVKMqcYyNEUtFFUYBRRRQAUUUUAFFFF&#10;ABRRRQAUUUUAFFFFABRRRQAUUUUAFFFFABRRRQAUUUUAFFFFABRRRQAUUUUAFFFFABRRRQAUUUUA&#10;FFFFABRRRQAUUUUAFFFFABRRRQAUUUUAFFFFABRRRQB80f8AOSKX/skyf+nhqKP+ckUv/ZJk/wDT&#10;w1FAB8dv+T0v2X/+ufir/wBN8NfS9fNHx2/5PS/Zf/65+Kv/AE3w19L0AFFFFAHzT8e/+Tx/2Wv+&#10;vjxN/wCmqvpavmn49/8AJ4/7LX/Xx4m/9NVfS1ABRRRQAUUUUAFFFFABRRRQAUUUUAFFFFABRRRQ&#10;AUUUUAFFFFAGF4n8QDw14Z1XWDZ3epLp9pNdG1sI/Mnn2KW2Rp/EzY+WvkjWv+Cnnhvw7plzqWqf&#10;Bj4w6Zp9uu6e8vfDcUUMX+87XG1a+z5HWJNzMFVetfmn8ZvG2t/8FGPjwPg/4GvpLD4P+GblbjxN&#10;rsZ+S/dW+6n975vlRf7w3/wrUfaA+1f2dP2ivD/7THw1Txx4d0/VNL0l7mW1WLV4oopd0f3m+R3X&#10;b/wKvIvhD/wUm+F/xo+MVv8ADrRdP1+31G6nngs9SvoIFsbl4tzfI6ys3zbPl+StD9rXxZof7Jf7&#10;GWv2vhe2j0aCOxTQNGgtxs2yyrsDf7TBQ77v4ttfnh47TwB8IP2bv2e/GHgjxr4c1P4k+EtTXVdT&#10;07T9RilunadlldHVW3YRokj/AOBvV/aD7J+zvirxTo/gjw5f69r2oQaTo9hE09ze3TbYok/vNXyX&#10;c/8ABUr4aEXV9pXg34ha/wCG7WXZP4l0zQN2nqP7295VYfitcB/wVL+IjeMf2QPA2r6HcSnw14o1&#10;ixlupYX+VrdoXlRX/wCBKn/Akr6N8b67r/wb+CHhCw+E/wAKYviRZm3gs/7GtNRisI4rXyOJdzIy&#10;sOFH/AqAOz8EfHzwZ8TvhPcfETwrqY1rw/BazXDPbrslXyk3PEytja/+y3rXzfoH/BU3wj4p0z+0&#10;9E+EXxZ1jTNzJ9t07QIbiHcv3vnS421yv7F3xL8J+NfgX8ddK8LfC6P4XJo0Nwt9ZQ6u9/58728+&#10;5ssqbNvlbfl/pXz9+yN+118RP2af2S2vbP4MT+KvBNrqc7yeKP7YEUMUjMqlHiWJmXa235v9qj7Q&#10;fZP0j+AX7UHgj9pHwjqHiDwfcXZGmsYr6wvoPKurV9u7ay5579G7V4T4f/4Km+EfF9nJd6B8JPiv&#10;r1nHI0TXOl6BDcxb/wC7uS4qh/wTp+Duo+HfAXjz4p6vqmlXtx8RLiTU4rXQ5vNt7WLfK+3f/e3u&#10;3y/w7f71fPv/AATutv2lZvgpqrfCC7+HkPhr+3J/NTxSt19r+0bIt/8Aql27duyj7QfZPvLwP+1d&#10;pfjP4SeNfiBceCvGXhPTvC0M89zZ+I9LS0u7hYofNcwoZdrcfLyy/MK8d0b/AIKk+FPEGhrrWm/C&#10;H4s6jo7bmXULTQIZbfav3/3i3G35a73xzF8UYv2Mfi8vxbl8OS+KP+Ef1fY3hfzfsvkfYm2f635t&#10;27f+lfKf7GHjr9p7Sv2U/Dll8N/hx4V17wsq3n2HU9R1Pyrhm+0S7/3Xmr9191QvtB9k+/vgT8ev&#10;CX7RPgWPxV4PvJbiwaVoJobiLyp7aVfvRuv97vXjv7Rf/BRD4cfs0fEtfBWv6X4g1fUUtory5l0a&#10;3glitVkb5Vk3yqwbHzdP4l9a8y/4JW6x4Z0H4SeP9Nlmu7PxppesS3fi2DUIkiW1l+ZfkCt9xRE/&#10;/AlevmLwHr/w4/aN0v8Aae8b+PPGfh7Qtf8AFqvZ+GbHW9Rit7iJYv3tvtR3+7uS3T/gDVUviCJ+&#10;xGmatba5pNpqVjKs1neQrcQSr/EjKGVq/OX9sX4m/Ab4u/FL7Glv8RvE3iLQ7eXS9cl+GdmksU9n&#10;vVntbp2+/FvT+H3rrf2QfjxqHjj/AIJweKpba7Z/FPgzRNR0vcjfOvlW7Nbv/wB8Mn/fFdH/AMEk&#10;NG0qz/ZKtNTs4ov7T1LVryTUJ8/O0qvsTd/wDb/31T+0H2T3j9nP49/Dv44fDtL/AOHNzs0vSVSy&#10;k0poPIl07YuEiaLonyqdv8PFZ37P37Wvg79on4eeIPG+lQ6h4f0DQr2WyvJteWKLb5USSvL8kjrs&#10;2P61pfDb4V/C/wAE+LPH+reBrXTbfxHq10X8RfYrzzW8/wCZtrxbtsXLP/Cv3mr8Vvh/cfF3xj+z&#10;b8QfCXg3Tbhvh3o+py+IfEl3ZsUaddkSeQf76IsXmlP+BN92lze8HL7p+wn7Pv7Yvhn9pzxLr9l4&#10;K8O+I5NF0iRopPEd7axRWEr5O1I/329mf7/3Pu/e25FeaW//AAU+8Iatqur2Oh/Cz4oeI/7Ku3s7&#10;m40bQ4buJJFfb95bj2r1H9iPxH4B8Ufs2eELr4d6dDpGhR2wim0+MfPb3S/65Zf7z7vm3fxbt3ev&#10;hb9iG2/aEl1H4un4NXPgOHSf+Epn+3/8Jct15vm5bZs8pfu7af2gj8PMfoL+z7+0bb/tBR629t4G&#10;8Z+Cv7LMSMni/TPsRuN+/wD1Xztu27fm/wB9a3Pjr8SLL4V/Di+1vUvC2u+MrJmW0m0fw9YfbbqV&#10;Zfk/1RZdyf3ue9UPgLF8YYdBvx8YpvCs2s/af9DfwkJ/JEGz+PzV+9uzXc+NvGekfD7wnqniTX72&#10;PTtG0yBrm6upfuoi0SCJ+X3wt+P/AMFf2RPFV54vufht8bLd7mFtL0n/AISzSoFt9JgaZp3tLXdK&#10;uxe/8TfJ/vV9seKP20vB3g+8+DNtfaPr5m+KhgGjokEX+i+a1uqfat0vyf8AHwn3N/3Wr5W+FXhT&#10;W/8AgpF8fT8UvGljJa/BbwrcPB4e0GYnZqEqsPmdf4+fml/4DFz81dR/wULh8n9qv9kNVj2RJ4n2&#10;rtX5f+Puwqo/ZjIP5j6t/aQ/aL8PfswfDoeMvE2n6pqGmfbIrLytJiiaXc+7b/rHRdvy/wB6ua/a&#10;B/bJ8Kfs7eFvB2va7oXiHV4vFLGOwtdEgiln37FfayvKn9/Hy7q8e/4LAf8AJpMP/Yfsv/QJa80/&#10;4KUX9xoHgP8AZkvIrKe/uLTVbeVbK3XdLcMkVv8AIv8AtN92pA9p0b/gpn8OW8U6VoXivwh48+HM&#10;mpyeXbX3ivRVtbdm+798Ss3/AALbXsP7SX7TPhP9lrwRaeJvFMGoX1teXiWVtZ6TEktxNKwdvlVn&#10;Vf4f71fEf7UF18X/ANvez8JeAtH+BfiXwDYW2qreXniHxVF5KQLtdDt3Kvy/Pu+X5m2JV79qvx/4&#10;T8Y/t3fCT4e+KfEOm6J4L+H8C6pqd3rF4tvby3WxZUifd8nRLf8A77egD7T/AGb/ANo7wz+1B8PD&#10;4v8ACkF/Z2iXktlNa6miJcQSpjh1R2XlWRvvfxVyV/8AtteAdG/ac/4Ubfwanp/ihzEkWoTxxCxl&#10;lliSVIlfzd+9g237n3q+WP2EPiJ4c+Hf7aHxc+F3h3xBp2s+C/E0r61oNxptylxbGUYlaJGX0ild&#10;f+3evKv2ofgbrXx3/b++Mdh4buprTxVoXhu117SBbna8t1BFZbIv951dtv8AtbaX2oh/MfpF8R/2&#10;nvDXwu+MvgP4Z6pp2rXOt+MmdbG7tIomt4trbf3pZ1b/AL4Vqb/w1D4bP7S//Ckf7M1b/hKP7P8A&#10;7S+2+VF9i8rbu27/ADd+/H+xX526J+0lF+0v+07+yjrdz+68UadLLpuu2u3ayXSv9/Z/df73/wCz&#10;Xu8P/KY1/wDsUv8A23poD7O+KvxGsPhL8OvEPjLVbe5udN0SzkvbiGyVWldF67d7Ku76sK8v1j9s&#10;zwfov7L1n8c5dI1x/Ct0sTpZJFF9t+efyvu+bs+//t1Y/bJ1O01H9kv4uG1u4LhYtBvIpGhkVgr7&#10;Put/tV8XeP8A/lC34f8A+uVr/wCnKj7JX8p9AWf/AAUt0O/soLu0+CPxjurSdVkjuIPDKOkqN91k&#10;b7R8wr6p8AeL08e+C9E8RJpl/o66napdLYarB5N1BuH3ZU/havi74P2X7aD/AAp8HHw/qHwiTQf7&#10;HtfsC3y3/wBo8jyk2b9qbd23Ffbvhj+0h4e01dcNu2s/Zo/t32TPk+ft/e7N38O7diqZmbNFFFSU&#10;FFFFABRRRQAUUUUAFFFFABRRRQAUUUUAFFFFABRRRQAV80ftCf8AJ2v7LX/YS8Q/+mp6+l6+aP2h&#10;P+Ttf2Wv+wl4h/8ATU9AH0vRRRQAUUUUAFFFFABRRRQAUUUUAFFFFABRRRQAUUUUAFFFFABRRRQA&#10;UUUUAFIaWkNAEUkyxx7j92vzQ/aA1LVf2zP2uf8AhUMWtC3+HnheNbu6SwuN6Xj7V37nV/mb59n+&#10;xsb+Jmr6s/bxuNds/wBlTx3L4fmMN2lqvnOrOri381fN27f9j/x3dXiX/BPb4R+CdH+DugeO9Is/&#10;O8S6lbeVf6hKzM7N/Gv/AH1UVaipU+YqpU+q4d1/tHtnxK+EHj69+KWk+MfAOo6DY/Y9FXSvL1jz&#10;WyN7P91Vb1So/BXwH8YQ69408UeMtb0m+8Sa7pDaPBFpkTJbRLt+82V3fwpXqfnP/fb/AL6o3v8A&#10;32/76ry/rUf5Tyv7cly8vKeH+BPhV8f/AIe+FrDw/pHiDwOun2CbIRcR3DNjdu5byv8Aard+Ivwj&#10;+Jmp/FTRfG/hPVvD1tqVroS6Xc/2p5pR5d7uxVUX7vzV6n50v99v++qPPk/vPS+sxK/tt83NyHl3&#10;hb4D+JTqXijxJ4y8RafrPjXWtIl0q1S0XyrW1iZf4Pl3f3cnb2rC8EfC/wDaC+H/AIW0/wAP6Tr/&#10;AIIWwsE8qATR3DPs3f3vKrqPjN8F9F+NPhu4sdR3Wep+U8VnrFt8txas38aN/DXk+pfsx+EPhp8D&#10;7pdcn1fxPcaJa3F098+oyxXE7f761vCvTOmnm0aitI9zf4R6vqXxx0zxtfz2Munw+GhpF3b5cu87&#10;Ozu6rt27fmrz/wACfsoaj8P/ABV8RZrC/sm0HXNLuNP0qB5ZDLb+Z82x/l4VW3fd3da8k/4JOv4q&#10;1jwX4217UtTuLjwxeaikWmWNxqD3T20q72l+9935Xt1/2tlffmd3Su6VOPMevUqVKD9nzHzfcfsx&#10;a0Pht4Bg0/XbfSfHfg9HFnqcKtLbsWb50bcn3f8AgNbvw++EvxD/AOE7Txd4+8VWl/eWVs9rY6Vo&#10;5eO0+bq0p2rvP/Aa92HWg4zT5Tn+sT5bHzT4Z/Y90bU9E1i68dRRat4t1e6nup76xvrpIV3t8i7d&#10;yb9n+0ten/AjwZ4h+Hnwz0vw54iurS/vtN3W8dxZyMyNBu+QfMq8quF/4DXooIoJxRGMYhOtUqR5&#10;ZMkopM0tUYBRRRQAUUUUAFFFFABRRRQAUUUUAFFFFABRRRQAUUUUAFFFFABRRRQAUUUUAFFFFABR&#10;RRQAUUUUAFFFFABRRRQAUUUUAFFFFABRRRQAUUUUAFFFFABRRRQAUUUUAFFFFABRRRQB80f85Ipf&#10;+yTJ/wCnhqKP+ckUv/ZJk/8ATw1FAB8dv+T0v2X/APrn4q/9N8NfS9fNHx2/5PS/Zf8A+ufir/03&#10;w19L0AFFFFAHzT8e/wDk8f8AZa/6+PE3/pqr6Wr5p+Pf/J4/7LX/AF8eJv8A01V9LUAFFFFABRRR&#10;QAUUUUAFFFFABRRRQAUUUUAFFFFABRRRQAUUUUAeXftHfDvX/iz8EvFvg7wxrSaBrWs2f2SHUJXd&#10;EiVmXeG2/N8yb0/4FXyN8Ev2Pv2of2evByeGPBHxK+H2laaJ2uJd+kPLLNI38bu0W5uy1+hVFAHw&#10;d8Vf2Ofjl+0ZpXgLRvip4+8L6ppGja42p6pHpltLAbm3/dKiKnlKu5F+0fe/5617D8Tf2FPg74y+&#10;HniHQ9I+HXhXw9q9/YzW9nq1ppUUUtrOyYilV1Xd8rba+kKKAPlT4Y/se3Dfshp8DvitfWXiC0gL&#10;RW9/o7MrxReb5sTK0qfK6N/47XA6T+yt+094A8LL4H8H/H7S08HQL5Fnd6lo/wDxMrOD+FFbDfdX&#10;GPn/AO+a+6aKAPlf9nD9iS1/Z0+Fvj3w7b+KrzxL4g8XQOt9qd9F5URl8qVEdU+dh/rW3fO1an7J&#10;X7K8/wAEP2cLn4W+MbjTfE0V5PePcm1Rvs8sE/8AB8619I0+gD5G/ZI/ZQ8a/su6n458PQ+JtO1f&#10;4a6xLLcaVZsJfttjK3yru+TZ9zhv91a8s+CP7HH7UP7OvhS78N+CPin4H0/SJ7x71ornTZbhvNZV&#10;X7zRf7C1+hlFAHzZo3wo+NPib4IfErwd8UvGfh3xBq/iDTLjTtKu9Js2gitfNt3i/e/Km/5mWvFP&#10;hJ+yt+1l8EPh5p/gnwn8WPAthoGn+b5EculPM6ebK0r/ADNF/fdq+/qZQB8S+BP2DvE3w0+AXxS8&#10;PaT40tNT+JvxE/5CfiO+heK3VWdt6qq72+5LL839567X4GfsB/Cv4dfCjw/4c8U+BfCvizxHaQf8&#10;THWLzS4pXuJWfcx3Ou7aPur7LX1RRQB8j/s2/scar+zx8afiff2GoaRN8L/F2Wg8PRI6y2jbvlTb&#10;t2bNrypx/Dt965HTv2J/iz8Ctd15fgD8WLLw14T1uZ7qXw/4g04XSWTn+K3ba/8A6CvRfvV9zUUA&#10;fNP7Kf7H9v8As52vijWNV8QzeL/H/imbz9X125i8sO2WbaiZ+6Xd2bJ+aqf7EP7Kuq/sy/CrxP4P&#10;8TalpviB9Y1ifUD9hV/K8qWGKLY25f8Apk3519P0+gD46/Za/Y/8Z/st/GPxlPoPibS7v4S+IJnu&#10;IdEl80XVo/8AyyZfk2/Lyn3vmUL6V578L/2Of2lvgbqfi9vh58TPBWlaZ4h1WXVJYb3T5bhw7N8v&#10;3ov7tfoPRQB4j+z34Z+OPh651pvi94y8PeKo5Ui/s9dCsfs/kPl/N3/Iu7+CuN/bt/Zn8XftU/DP&#10;R/CXhjxHZeHUg1H7XfJqBl8q6RUbYmEX5sN81fUFFAHw54M+A37XvgDwvpnh3w/8Uvh1pui6ZAtr&#10;bWkWhtsiRf8AtlXffHn9knXP2ifhT4Gg8SeLU0j4qeFGS9tvFOl22bdbz5N7CL5flZkRv9nbX1LR&#10;QB8I+IP2LPjd8er/AEHTfjj8XNK1nwVpF4t4dM8P6b5Et4y/89W2Jt/8e+9XqH7Xf7K+sftCXPwr&#10;bQtUsNJg8Ia2mpTre7/3sS7PlTYv3vkr6eooAZ/BXxl8G/2AbG3+KXxK8d/GW18NfETVvFN/9otL&#10;aaz+0Q2MW9m2jzU+9yif7qV9nnpQOlLzA+Mfij+wLbw/G/4Z/EP4OWvhrwDN4ZuS+oWEVs0EN5Hu&#10;5wIl+/saRf8AgVdt4S/Zg1zw7+294z+NlxrFhLoWt6EmlRacm/7RE6ra/O3y7Nv+jv8A9919M0Uw&#10;PhPWP+CdElh+2to3xn8K6xpum+HotQTVdQ0SZHWX7R83m+VsXbtfIb/eLV6Re/snavqH7bF18Y7j&#10;VtPfw5daA+iy6Zh/tZ3ReVu+7s219SUUAfnTb/8ABOz4s+FPC3ij4X+EfjBp2nfCDxFdNPdWl5pZ&#10;lv40fbuVP++FX767q92+OH7IJ8ZfsfW/wO8GalDpqWUFlb219qobaVilR3Z9i/fba3/fVfUFFAHx&#10;F4V+CP7Y3hDwzpeg6b8XPAEOn6daxWlsj6OzssaJsX5vK5r6y+G1h4p07wPpFt411O01fxTFBs1C&#10;90+LyoJZf7yp/DXUU+gAooooAKKKKACiiigAooooAKKKKACiiigAooooAKKKKACiiigAr5o/aE/5&#10;O1/Za/7CXiH/ANNT19L180ftCf8AJ2v7LX/YS8Q/+mp6APpeiiigAooooAKKKKACiiigAooooAKK&#10;KKACiiigAooooAKKKKACiiigAoopM0ALRRRQB45+1X8MNY+MXwJ8VeFfD+pSaXrF5a4t5I22+ayn&#10;d5Tf7L/dP+9Xxf8Asa/H+6+FV/ovwO8c+EZvA1/bwf6NLqBlR72Xf97Yy/Lv+9/tfNtr9LyAwr4E&#10;/wCChHwR8RXXxG8IfFzwjreh2et6LbfZE0/Xr2K1S42NK6eV5rKrN+9f+Ifw0Spxqx5ZHRGmsVT+&#10;ryPsGivk/wDZV/bK1T42+NrvwP4m8JzaD4gsLPzZX3b0b+/u/uf7tfWFfN1acqUuWR8RicNUwlX2&#10;VQKKKKzOMK85/aG8ZyfD34J+M/EMFst5LYaZPKsTt8r/ACVd8afG7wB8NtUt9O8T+MdH0S/n+dLW&#10;7vFV9n9/b/Ctc3+0x4h05P2bPHGrxLBrGntos8q+U6vFOuz+F/utWtL4z0aGHnCrCc4HC/8ABK/4&#10;fP4U/ZtXWpLqWWbxFfSXnkiVWiiVD5Q2r/C3yH/x2vtPtXxv/wAEsPD66J+yrZTrO0zajql1dt+8&#10;V9n3Ytv+z/qulfZHavpp/EfZYn+NIdRSUE8GoOcT6DFJXwB+05+3P478N/G6fwL8JNIttefw9ALj&#10;WvNh83z33pviTDfwr8v97dv/ALtT23/BV3wlL8PrW6TwnrNz45nma2Hhu3Xf+8Xnd5u37n/Ad3t/&#10;FW3sZnb9Tq8vMfe4xT8Cvzin/wCCr+pabHbpqXwh1WxmtZU/th5Lh9lrEzffX91/3zur7v8Ahv8A&#10;EDRvin4K0rxToF2LvSdUh82CVRt77WU/7SsrL/wGolSlH4jGpQqUo80jr6KTNGagwFoopKAFoooo&#10;AKKKKACiiigAooooAKKKKACiiigAooooAKKKKACiiigAooooAKKKKACiiigAooooAKKKKACiiigA&#10;ooooAKKKKACiiigAooooAKKKKACiiigAooooAKKKKAPmj/nJFL/2SZP/AE8NRR/zkil/7JMn/p4a&#10;igA+O3/J6X7L/wD1z8Vf+m+Gvpevmj47f8npfsv/APXPxV/6b4a+l6ACiiigD5E/a88faF8Jf2iP&#10;2cfGXiu+/sbwvplz4gS81OSGSRYml08JEjbEZvmY/pXR/wDDx/8AZy/6Kbaf+C69/wDjFfTFFAHz&#10;P/w8f/Zy/wCim2n/AILr3/4xR/w8f/Zy/wCim2n/AILr3/4xX0xRQB8z/wDDx/8AZy/6Kbaf+C69&#10;/wDjFH/Dx/8AZy/6Kbaf+C69/wDjFfTFFAHzP/w8f/Zy/wCim2n/AILr3/4xR/w8f/Zy/wCim2n/&#10;AILr3/4xX0xRQB8z/wDDx/8AZy/6Kbaf+C69/wDjFH/Dx/8AZy/6Kbaf+C69/wDjFfTFFAHzP/w8&#10;f/Zy/wCim2n/AILr3/4xR/w8f/Zy/wCim2n/AILr3/4xX0xRQB8z/wDDx/8AZy/6Kbaf+C69/wDj&#10;FH/Dx/8AZy/6Kbaf+C69/wDjFfTFFAHzP/w8f/Zy/wCim2n/AILr3/4xR/w8f/Zy/wCim2n/AILr&#10;3/4xX0xRQB8z/wDDx/8AZy/6Kbaf+C69/wDjFH/Dx/8AZy/6Kbaf+C69/wDjFfTFFAHzP/w8f/Zy&#10;/wCim2n/AILr3/4xR/w8f/Zy/wCim2n/AILr3/4xX0xRQB8z/wDDx/8AZy/6Kbaf+C69/wDjFH/D&#10;x/8AZy/6Kbaf+C69/wDjFfTFFAHzP/w8f/Zy/wCim2n/AILr3/4xR/w8f/Zy/wCim2n/AILr3/4x&#10;X0xRQB8z/wDDx/8AZy/6Kbaf+C69/wDjFH/Dx/8AZy/6Kbaf+C69/wDjFfTFFAHzP/w8f/Zy/wCi&#10;m2n/AILr3/4xR/w8f/Zy/wCim2n/AILr3/4xX0xRQB8z/wDDx/8AZy/6Kbaf+C69/wDjFH/Dx/8A&#10;Zy/6Kbaf+C69/wDjFfTFFAHzP/w8f/Zy/wCim2n/AILr3/4xR/w8f/Zy/wCim2n/AILr3/4xX0xR&#10;QB8z/wDDx/8AZy/6Kbaf+C69/wDjFH/Dx/8AZy/6Kbaf+C69/wDjFfTFFAHzP/w8f/Zy/wCim2n/&#10;AILr3/4xR/w8f/Zy/wCim2n/AILr3/4xX0xRQB8z/wDDx/8AZy/6Kbaf+C69/wDjFH/Dx/8AZy/6&#10;Kbaf+C69/wDjFfTFFAHzP/w8f/Zy/wCim2n/AILr3/4xR/w8f/Zy/wCim2n/AILr3/4xX0xRQB8z&#10;/wDDx/8AZy/6Kbaf+C69/wDjFH/Dx/8AZy/6Kbaf+C69/wDjFfTFFAHzP/w8f/Zy/wCim2n/AILr&#10;3/4xR/w8f/Zy/wCim2n/AILr3/4xX0xRQB8z/wDDx/8AZy/6Kbaf+C69/wDjFH/Dx/8AZy/6Kbaf&#10;+C69/wDjFfTFFAHzP/w8f/Zy/wCim2n/AILr3/4xR/w8f/Zy/wCim2n/AILr3/4xX0xRQB8z/wDD&#10;x/8AZy/6Kbaf+C69/wDjFH/Dx/8AZy/6Kbaf+C69/wDjFfTFFAHzP/w8f/Zy/wCim2n/AILr3/4x&#10;R/w8f/Zy/wCim2n/AILr3/4xX0xRQB8z/wDDx/8AZy/6Kbaf+C69/wDjFH/Dx/8AZy/6Kbaf+C69&#10;/wDjFfTFFAHzP/w8f/Zy/wCim2n/AILr3/4xR/w8f/Zy/wCim2n/AILr3/4xX0xRQB8z/wDDx/8A&#10;Zy/6Kbaf+C69/wDjFH/Dx/8AZy/6Kbaf+C69/wDjFfTFFAHzP/w8f/Zy/wCim2n/AILr3/4xR/w8&#10;f/Zy/wCim2n/AILr3/4xX0xRQB8z/wDDx/8AZy/6Kbaf+C69/wDjFH/Dx/8AZy/6Kbaf+C69/wDj&#10;FfTFFAHzP/w8f/Zy/wCim2n/AILr3/4xR/w8f/Zy/wCim2n/AILr3/4xX0xRQB8z/wDDx/8AZy/6&#10;Kbaf+C69/wDjFH/Dx/8AZy/6Kbaf+C69/wDjFfTFFAHzP/w8f/Zy/wCim2n/AILr3/4xR/w8f/Zy&#10;/wCim2n/AILr3/4xX0xRQB8z/wDDx/8AZy/6Kbaf+C69/wDjFH/Dx/8AZy/6Kbaf+C69/wDjFfTF&#10;FAHzP/w8f/Zy/wCim2n/AILr3/4xR/w8f/Zy/wCim2n/AILr3/4xX0xRQB8z/wDDx/8AZy/6Kbaf&#10;+C69/wDjFH/Dx/8AZy/6Kbaf+C69/wDjFfTFFAHzP/w8f/Zy/wCim2n/AILr3/4xXl+v/tMfDX9o&#10;D9sD9nG28AeJ4vEc2l32vS3iRW08JiVtKl2f61F/utX3RRQAUUUUAFFFFABRRRQAUUUUAFFFFABR&#10;RRQAUUUUAFFFFABRRRQAUUUUANx1r5h/bu/aQ1n9nP4UW174agV/EOs3n9n2dxMiukD7d27a332/&#10;uj7vrX07XyB/wVB8H2mvfsw3+sMko1LQr62vbOS3P7yN2cRN/wCOuf8AvmrpfF7x0YeMZVo8x4D4&#10;L/4Ki/ELwd4Mu4fiF8N77UNatYV8nU4YGtYpevzz/LtX/gO2tXw1/wAFB/jzpcS33iP4Mf23YanG&#10;LjT/AOyg8Lorbdgc/vf/AB5Vbn/Zr279nK/sfiV8CvDU+tNpesX15Yr9q8qJfm+SvZYYYraBIIlW&#10;GKJdion8Fe39Upl1cVShPl9kfBdxo/7XH7QWhv4kuPGkngm2ffcadpGnSvZP95/3UvlbG/773N/w&#10;KuT8XfBX48ftJ2uq618U4ZEuPCujy2WladEyI97dbH2y/L/tbGb+9s/u1+kVFbewiR/aLXwwPzK/&#10;YW0nxn8MfF+q+NdX+Guu63by2rafBd2i7riKVf4HiZv9Uz/x/wCxX3X4K+Os83iFNB8faNB4G1a8&#10;iS405JrxJYbpWfb5W/5f3q/L8tejwwxWybYolhT+4i1leKvB+i+NtGuNM1zT4L+0lRkZJV+7/uv/&#10;AAtXm4nLKdf3vtHkY3lxtT2kjsKK+d9FfxV8NPjT4S8JweL7vxDoWqW100tvr3lb4IovueVL9+WX&#10;/Z/u/wDjna/tOSa9bfBnXZdBeWFwq/bpbZd1wllu/wBIaL/a2f8Aju6vk6mGlSq+ykfPujKFXlPz&#10;B+J1pq1v8WvHf/CSeb/wkDavdfa3n+86+a3lbf8AY8rbt/2a9R8H3Pjrxz+zJrfwn8IWMupahql1&#10;LexI8/lJZabsTfs/vebLvRE/36+jof2YNK1vw9oXiPwhfRXMTWCy2emeMdOi1K3RW2Soibvmg/4B&#10;u+/Xrnwf+GM/w70vU21O+g1XXdWuvtV9d28HlJ9zakSL/cT+Gu7AZNVpYmVWrL3T9mzTiqjmOU4b&#10;L4UIxlT+0fHPwa/ao+Jf7J9j4M8O+M/hxb+H/htFJ9gneFT9qaVvnefdvbe3O7/x35a+6tB/bH+D&#10;PifxZa+GtN8fadd63dSeRBBGsu13/u+bs2f+PVj/ABX+Evh/4zeELjw/4ls1ubKX7j/xxP8A30r4&#10;X/as/Zd0j9nXwD4K8T+ALWRNW0TU4pZ75Y/Nll/uO3yt/Fs/2fv19NVwkfiifMRq0MVL3vdkfrWc&#10;KvtXy1+0V+314A+CQm0XTZ/+Ey8ZyfurfSNJbzVSX+BZXX7vzfwrub2r5r+K/wDwVMtte+G194Z0&#10;zwlrOla/qOlS27ardzi1MErJs82JV5/vH76ba7H9hn9nnwdpvwl8M+NbrSLbUPEuowfam1CZd7pv&#10;/g+b/vn/AIDXJRw3NL3gdGNCPtKwz9iv4J+ILCXxh8Q/Gtt9g1jxfPLcNp6N8kSszN93+Fvneui+&#10;EX7DHhP4V/FXU/G32651W4nllltbe4+5Bufe9fTFFe1yxPMqYupOUpHmHx0+Aug/HHwJe+HL5fsf&#10;nuj/AGi3Ta+5H3J81fJ3wt+NPjj9gjx43w58d6kviHwPLplzd6ZLtbZBKiyukUX+8+xWX7v73dX6&#10;AV8+/tjfs/W3xm8G6fqcVnBc6r4cukv/ACZlb/SrVfmlt02/31rGvTjKJrhcXy+7W+E8C+HX7YP7&#10;Tn7Tus6nY+AL3wr4ek06VnlRoF3sjfcT96sv/fX+zXaar4g/bh8FWy6zeal4e8SWlrIrS6ZY20G+&#10;dd3zL/qE+X33rX0b+zz4V+Hln4F0/wAQ+APD1jollq8XmslvAqOrfddG/wBxkda9VAPc5r46rj5K&#10;VoxPNr5wo1f3cPdPFv2Uf22dI/aDuJ/DuuWDeEfiBp6/6Ro1z8vndNzxbvm/4D/6FX1IBweeDX5n&#10;/tj6H4p+CH7Qvhb47eFNA+26XpkCpqjRSsvybn370X+HY7fP/wB9V96/B34t+Hfjb4G0/wAUeGb5&#10;LzTrtRuXd88En8cTr/Cy13RlGrHmiep7tWnGtTO+paKKDMKKSigBaKKKACiiigAooooAKKKKACii&#10;igAooooAKKKKACiiigAooooAKKKKACiiigAooooAKKKKACiiigAooooAKKKKACiiigAooooAKKKK&#10;ACiiigAooooA+aP+ckUv/ZJk/wDTw1FH/OSKX/skyf8Ap4aigA+O3/J6X7L/AP1z8Vf+m+Gvpevm&#10;j47f8npfsv8A/XPxV/6b4a+l6ACiiigAooooAKKKKACiiigAooooAKKKKACiiigAooooAKKKKACi&#10;iigAooooAKKKKACiiigAooooAKKKKACiiigAooooAKKKKACiiigAooooAKKKKACiiigAooooAKKK&#10;KACiiigAooooAKKKKACiiigAooooAKKKTNAC0UmaWgAopM0tABRRRQAUUUUAFFFFABRRRQAUUUUA&#10;FFFFABRRRQAUUUUAFFFFABRRRQAUUUUAFFFFABRRRQAUUUUAFFFFABRRRQAUUUmaAG1jeKPC+l+N&#10;NBv9E1myi1DSr6JoLm0nXKSo3UVyfxi+O3gj4E6AdY8Z69BpNu52xRE75pm/uoi/Mxr40vf+Cjfx&#10;M+I+v3Y+EHwoOueHIGZEvtT3h5/mxu++ip/u/PW0KU5/CdFOjUl70TzD9or4CP8AsI+PPBHivwV4&#10;o1mLwlqmsMt9ZXO57e1i/dbt2z5W+Rm2/Ju/dfx197+FfEmneMNBstV0q8iv7K6iWVZoW3o9fJF1&#10;/wAFBvh58UfAutfDz47+Fr/w5rFx5ttfQ2dv5tvHz+6Zdzb0l/76T5N2/wCbbXnOmfDv4v8AwB8G&#10;f8Jt8IPH1l8S/hXay/a0sbdt9wkC7d++Jk3Js/uKzbfvMtepRqSh7sztq4eVePv/ABH6JUV4F+zt&#10;+2F4V/aAupdKggudH8R2sW+XT71drv8A7aV77XpxPnqlKdGXLIKKKKDM53x54A0P4kaN/ZmuW3nR&#10;I2+CaFtksEv99HX7rV4jrHwr8f6Cn/CvtP1C7174eeIbxHvNWvp0l1Cyi+9cRbm+Xa+z7+z+P++9&#10;fSFJj3rmqYanV+IggsLCDTbC3s7aLybeCJIokT+BVqxRRXSWFQX9hbarB5F5BHcxP/BMu+p6KAPL&#10;fiL+zP8ADn4qazp+p+I/Dltf3FmrJF8uxNjf30rv/DHhjTPB+g2mi6RZxWGn2UXlQW8P3FWtOig1&#10;lVlOPLMKKKKDIKpa9/yA9R/69pf/AECrtFD2A4f9meSKX4CeCfLdX22Oxtjfxq7bq9Qrz34a/CHV&#10;/A3jbVruy1S1tvAWrRNdxaNL/rbW/d03tF8nyxMu75d33n+7Xqh0KTbujmhdf7+6vzqvh6kasrHk&#10;1sFX5ueETC1XS7PWtOuLG+gW5tLhdksLr8jrX5/+LPDvjH/gnd8UG8deEZf7V+Fmt3mzU9BCNst1&#10;b/0HZ/C/8O9V+da/R06LvHF3Czf71Z+u+BLHxJpFxpWt29peafdLslt7v5kdauj7alI7sEsThaln&#10;D3ZHFeG/2yPg34p8NHXrP4haLFYqdrC7uPs0qt/1yl2v/wCO17BZ6la31hFeW1zFNayx+Yk8b7lZ&#10;cfe3V8Y/Ez/gmD8L/F+ma9P4as4dE1+8id7V0uZVtbWVvuv5SNt/8cqv4Q/Z6/aN8Jfs/wCt/D+T&#10;x54Q18XOjNo9lY3KzxpYq+5X2XSR73/dswXeny/J90LXsRcZn0XJTqR933T2z4s/tffDf4U+ANV8&#10;Sf8ACTaZ4klshldM0a+huJZmY7UX5GbYp/vN/wDY1S/ZI/a60j9rDQNc1HTdEudBn0maKGa3uJfN&#10;VlfftZX2r/cavAPhv/wSq8F6XoHh6bxrqD3niK3XzdTht7l3tbqX738Wz7v/AO1vrsvhD+yZ8Qv2&#10;bvid4j1j4ceI/DN34N1+6V7zQ9Zilh+ypv3b4vKX7y7pVRPlXa/8VLmjL3TTkoqHLE+1KWqiTFII&#10;3naNH2/N83y7qmeZEUs7Kqf3t1ScJLRRRQAUUUUAFFFFABRRRQAUUUUAFFFFABRRRQAUUUUAFFFF&#10;ABRRRQAUUUUAFFFFABRRRQAUUUUAFFFFABRRRQAUUUUAFFFFABRRRQAUUUUAfNH/ADkil/7JMn/p&#10;4aij/nJFL/2SZP8A08NRQAfHb/k9L9l//rn4q/8ATfDX0vXzR8dv+T0v2X/+ufir/wBN8NfS9ABR&#10;RRQAUUUUAFFFFABRRRQAUUUUAFFFFABRRRQAUUUUAFFFFABRRRQAUUUUAFFFFABRRRQAUUUUAFFF&#10;FABRRRQAUUUUAFFFFABRRRQAUUUUAFFFFABRRRQAUUUUAFFFFABRRRQAUUlLQAUUlFAC0UlLQAUU&#10;UhPFACdaOKTrXz1+1x+1La/s2eEbZrSxOu+LNZk+yaNpSEsXl6Kzqh3su5l+Vfvfdyv3qCowlOXL&#10;E9j8b+J4/Bng7XPEEkDXEel2U968SHa0ixIzlR/3zX546P8A8FFfjn8UdNMvgX4R2siOz7dQuPNa&#10;12K+377Mi/71Y9x4c/bA/aMttQfXNdbwfZNZqkWnpst7W8SX/Wo/lN/d/v7q+qf2LPgbq3wR+Een&#10;+EfEMtteX0U88sht/ufO7Nt/8fqJV4Q9yPvSNHWo0FyR5ZSOQ+CH/BRfwV4h+DMniX4k3lr4U1/T&#10;r3+z7/T41dnaT+F0i+/t+9/u7a+gfgv+0D4G+Puh3Wo+Cdbi1aG1k8mdNrRSxt/tIw3Y/wBqvLPD&#10;vwu+FH7SOh6lrWo/DXR9OvdB1qW1imiiTfK8Gxt7MiLuVt33G3V1ngxfBHwj+My/D/wn4H03QZNZ&#10;0n+2LnUtORIjLtdl2uip83+9u/irSUomlRU5OSjH3j3PFG0V5VqfxxTT/iF4p8L/ANlO7aFoX9tN&#10;dC4wJ/8Apls2/L/vVz19+1Ppdh8MPDfiYaPPc654iAXTvDlvLvnuH37fvbfu/wC1trO8TP2NQ944&#10;NHSvOPG3xPn+Hvwtl8Va3owh1GOJP+JPDdea7Su+1Ykk2fM3zf3av/CL4k2/xY8B6d4jt7drH7Vv&#10;WW0kbc8EiOyOjfitF9eUn2cuXmO6oooqzMKKKKACiiigAooooAKKKKACiiigAooooAKKKKACiiig&#10;AooooAKKKKACiiigAooooAZTjisPxZ4r03wV4fvdb1m7Sw0uzjMs9w/RRXmfgX9qrwJ4/wDEcGhW&#10;U99ZX90P9EGoWjwLdf7jd6i8TRU5SjzRPZetfL37emqfGDQvhda6l8JJZobmzmaXVfskSPcfZwv3&#10;l3fwj5t235vu4r2zwN8UtF+IGq+IrDTTcxXmg3hs72K6i2Mj/wCz/s/LXIa9+0h4MtfCOva1cx6j&#10;caLpupnRZ5YrbPmy/wAWz5vmT/aq41Ix942oxlGp8J8Ffskfs5eG/wBofTv+FkfEDxFe+PtVaXZJ&#10;aam7v9nlX+B9ztv/AOBV976J4e0zw3YRWemWMFhaIuxUiXZXmvwB8WfBjw5qMXg/wD4O1vQl1adp&#10;SLi1n8nzdu8uzyyNt+7W7r37VHw38K65daXfaRrwu7e5a1LJYvsldW2/J83zV6kMfRhEMRDEV6nu&#10;Fvxb8HPBnjb7W2teHNPvJbqJ4mlmgXftavkjUv8Agm9qXhue41DwH8RdR0S7t5Wl06P7iwbn+5vX&#10;5v4f71faPhb4yeCPF2reG9NtbDU7a78RLcvZw3UHlbRBu37vm+X7hrf+IXiDw98J/D0uu6+txLY/&#10;aUgVbdN7fN92r+u0ZfEZU54uhLlifA3wq/ZO+NHhf9orTPHPiDxBptwzK39p6hbp+9uk/uN/tPtV&#10;t33v++q+8ql8L+KfC3jXxN4m8NWCXVvq2gSol2lwmzdv3bGX++vyUzRfHHhDX5fFqWwuEt/DErxa&#10;heypti3KrM+xv49m2iONowIxHtq8veG0Uz4a+M/Cnxm8NvrPhlrhbWC6+yyLOmxwyBeq/wC61M8P&#10;/ETwT4o+IGteBrR7iLX9IG+4SVNnmr/sP/F99a0/tCmc31eoTUVN4U8R+HfiDH4ih0VbhLnQr6XT&#10;7l7hNn71P/QlqGumhXjV+EylTlS92QUUUV0mYUUUUAFFFFABRRRQAEZryz4x6xq+pax4U8C+HNTk&#10;0fVfEc8rz6jbt+9tbWJN8rp8n3n+6j/3q9TrxnwJqc/xQ/aCuPFWmJP/AMIp4f0qXSoLuaL9zeXT&#10;S/O9u/8AEnyL/wB8V5uPreyomVSXJHmOX/aP8PaP4e134N6R4t/tjxhpFrZ3sV20TPLe3XyJsf76&#10;fNv2VleCdGksdE+MF54Y0fXtC+HE3he4WG01sOm+68r76B/+BV9Qa58MT4u+IvgTxguqx26eGluk&#10;a08jc0/mps+/u+Wuh8daOnjnwn4h8MpdrZ/2jp81mtwybtjOhXd/tda+Wv7vMfRUcfThTpxkfnna&#10;aL4cvPCvhrSNF+H2v6V8QtWgg/s/W7vUHtbeeX5N8sW59rL/ALle2ftQaKH8afB/TvE+j3/jaVdM&#10;uor7T9J3/aLyVYU3uu35vvfP/wABr2XxT+z1pnir4L6D4Gu9VEOq6PbQpZa1DD88U0S43om//wAd&#10;3VQ8f/AjxX4zv/BOs2fj2HR/E/hq2lgfU00xJvPeVNjtsZ/l+X/0Kr5Tu+uUZz5ub+Y434O+A7H/&#10;AIRrx5/whHgTxH8NfEU+mfZbW716SVfNdt+zZv8A7jL/AOP15N4J0jRfhz4n8Nv4t8P+MPh74qt7&#10;6JJ/EyXDXVpfvu/5a7vk2v8A7G6vpbSfgz4t1LTdc0j4g/EdvF+hanZNa/ZYtOismiferearJ/d2&#10;1zK/sseItTt9O0bxN8Ub3XvBljLE8Wj/AGCKJ3WL7iPKGy1FveMI4in73NI8v+PWj6RrX7UesRav&#10;4L1rxzbposDLZaDv82Jvl+Z9v8P/AMXW74j8N6H4f/ZA8ftofgzWPBSzzxPLp+ts3msyyxfP838N&#10;em+OvgJ4q1n4p3njXwl8QI/CdxdWEVg8R0tLr92n+81WNS+CnjDxR8LPFXhDxV8Qo9euNWEX2a+O&#10;lpD9lRHVmG1W+fdto5fdH9Ypfu3zfyniPg3xVF+0R8SfCfh3xhFeaL4Qs9PW70jR7ldqazLH8m93&#10;/i+6/wAleiftRraeOdc8MfC+PULfR7Wa2uNUuXeVYkiSKJ0t1/7+/wDoFb/xb+Gfhvxdb+DfCkfi&#10;/T/Dvj/RY47vR5w6faSkWxGdYt27bu2/8CArWs/2cdN1vx5rninx02m+LrnUYLe3treWw2xWaxr8&#10;+zc7/ePNXyytyle1p8/tDU/Zk8eN4/8Ag3oF3cOHv7OL+zrz5t372L5c/wDAl2P/AMDr1rsa8n+E&#10;XwXPwj13xW2nahH/AMI9rF0t3baSkGwWb4O7a2/v/u/w16sDkVtE82tyup7pJRRRVGQUUUUAFFFF&#10;ABRRRQAUUUUAFFFFABRRRQAUUUUAFFFFABRRRQAUUUUAFFFFABRRRQAUUUUAFFFFABRRRQAUUUUA&#10;FFFFABRRRQB80f8AOSKX/skyf+nhqKP+ckUv/ZJk/wDTw1FAB8dv+T0v2X/+ufir/wBN8NfS9fNH&#10;x2/5PS/Zf/65+Kv/AE3w19L0AFFFFABRRRQAUUUUAFFFFABRRRQAUUUUAFFFFABRRRQAUUUUAFFF&#10;FABRRRQAUUUUAFFFFABRRRQAUUUUAFFFFABRRRQAUUUUAFFFFABRRRQAgpkj7I2b+7TxUVx/x7v/&#10;ALtRIInyv4e/au+IniTwq3iqx+EwvvDkbPvurXWEL7U+8dmzf/47Xey/tIWN9/wrG60Sw+3af4zu&#10;ntvOll2Na7PvfL/E27cv4V4B8Af2lPB/w8+B/wDwjN217e+JN115en2lo8vmPI77F3fdqY+Edc+E&#10;/wAKPg54j1bSbt4tA1i41HU7W2j3y2sU77l3L7Lx/wACrCMpHsSoU+bl5T6c8X/FiXwv8VvB3g4a&#10;ctzH4giupWuzLtaDyk3cJt+avJtN/ag+I3iCy1rU9E+FkGp6HpdzPby3y62iZ8r7x2Mm77tVNM+I&#10;WnfH/wDaO8Faz4ThvbrRfDtheNfahLbNFErypsRPm/ir550Kb4XDTfFkHi3xL4l07Xn1O98ux0pn&#10;+zsu/wCT5dmzdu/2qiUpFU6FPl96PvH134r/AGl/7M+Bmi/EXRtEOof2rPFBHp883k7WZ2Rvn2/3&#10;lrJT9pLxr4X8Q+H7Tx98Nm8N6XrF4thBe22qRXW2V/uZVa8t8djWNS/Yu8HQ+ILRrG5bVbW3jRIP&#10;IcQeayxNsX7nyYqbxB8LdK/Z3+MnhPXddW88S+CLydLeC81a5eV9JvP4Hb+Fv++f/QK15pcxMaND&#10;l1/vHuX7QP7Qp+CTaLFb6MddubzzbieFJdht7aLbvl+7/t1p/EP41/8ACB654DRdPjvdB8UXi2T6&#10;mJ9n2dn2+U23b82/dXiV/aeLfjb8U/iNq3hi00PUdCgs28Jo+sTyohX70zxbEb+P/wBlqpotvefF&#10;H9kLWfD0+9PFXgid4f8AaSa1bem3/gHy0+aRnGhT5Yn0F4m+K82mfF3w14G0/Thfz6jbTXt7cNNs&#10;+xwJwr7dvzbn+WuN079qixT4Var4x1nSntnttYl0i2sLSQSvdSr93b9ef++axf2V7m7+KOs+Kvir&#10;qkDQy6jHb6TYo/8ABFFEnm7f96X+VeO6J4X1fVPgauu6Np8mrzeHfHs+qzWMS7nliTbv2UuaQ40a&#10;fNyy+ye++Gf2g/F48WaLpXjT4Z6h4atdbl+z2N7FdJdbX/6aqn3K2P2gfj23wWsdJ+x6Qdev755X&#10;a087yjHbxLvllzt/hFc/o37WFl8QvFmg6D4D0K+1p551/taa6geBNNg/iZm/ve1cVrdr4t+MXxv8&#10;b3vhix0HU9I0SwbwyRrdxKibpPmuNvlI3zfeSiUv5SI0Y+0vUjyn1To2r22uaNY6lZN5lreQJcRP&#10;/eRl3L+hqh4r8caD4E0a41bxFq1ppGlW4zLd3sqxon418/8A7P8A4l8Tv+z14u8LaasT+O/ByXml&#10;20Uv3HmVHa3/APHvk/4BXy78O/8Agnz4s+IbaVrvxb8bapqFvcbp7/Q7i5lebzW3f8t93+WrX2lO&#10;MeaZyVPY0JS9tI/RrRfid4R8TztBpHijR9VmVd7RWeoRSsq/3vlaumDBvukV+eF5/wAEtPh4+mmK&#10;z8Sa7bXw3bbrz+W/ubv4flrlPEPgb9oz9jKG48Q+EfGc/wAQPBNlbM9zpmsO8q2sQLPuWLf/AOPJ&#10;tapjWoy+GRhTrYWvLlpVD9CPjD8SLD4Q/DPxH4w1FWltdJs3uPKTrI38Cf8AAmKr+Nfn3+y9+zxe&#10;/tF68/x5+J93c3OpajqP2/TLFG/cpEv3Pl/9B/3Frp/2sP2mfD3xt/YIh1uO4l07U/EtxFZrp1vu&#10;ldbuN1aWL/dwA3/Akr6J/Zo0y60n4B+B7C+0+PTLuDTIllt4l2orbaWKlKlTJx1Wpg8N7vxSPTtu&#10;xNqVoaL/AMf6/wC61Z9S2ly1pOsirv214NKfv3Pj6E+SrGcz5r/Z7+PXgH4a6J4y0bxTr66bfyeJ&#10;L+5WH7LO+Ym2ru+VW/uNWt46+JmheFv2hfBXxKvJ5/8AhCdT8OPZQaqttK6K/mu/zLs3fxpXvr2m&#10;hszM3h3TnZm+Z3gU/wDslWWvLOW1Fm2l2z2S/Ktu6rs/752163t4fzH2csywvtJS/mPmnR/Etp8U&#10;fid8XPGXh/zrvw4nhJtNXUGjeJJZdm75N3+7Xm3gf4feIPhn8MPBfxr0++l12404t9p02VdyRadu&#10;dNkX9z+L/vuvuODULa2tPs0GnwxWv3fJRAq/981xfxR+K1n8MfC9iy6NaXi3l5BpkGleasJl82Xb&#10;8i7G3bV3Ns21EZ0/5io5tS+GJ5b8XPiBdfF3xf8ADbRvA9pB4jjRV8VXFrcXHkIyJ8sKu/zbfm3f&#10;LV/9mjVdU8IfFTx54F8Q6fHot1fy/wDCQ2dlFP58SrL/AK1Vf+L+D/x6vW9auJ9M0m/bwxo+mWmq&#10;GzlS2lK7drbPk+VU+Zd38NfMXwO/aC+Nmowpo2rfBqy1vWtA3abc+LdQ1v7E1/sfbvRPssrfMvz/&#10;AHvmraMofFzFxx9GrTlCPwn3CSO9Or86fgn+0T8UtB/bk1X4deMNRbV9N8SSvdm1uH2RaU/kvKkV&#10;ru+8ibfK/wBvbu27q/RMvwTXXy394VSnyKL/AJiaikB4ozQZC0UUUAFFFFABRRSZoAWikzS0AFFF&#10;FABRRRQAUUUUAFFFFABRRRQAUUUUAFFFFAHlX7SH/CNyfCDXIPFsl7BoE4iinuLGPdLC3mpsf/vv&#10;ZXzrpHijWvh7418A2dx4z8OfFPQb2+isrGNreF9QsFf7kybfmX+D+Kvs/UNNtdYsLizvbaK6tZ02&#10;SQSpvVl/ustcX4V+BPgLwPrJ1TRfCem2GoZ+W4SLc6f7u77n/Aay5fe5jso1owp8sj5/+Mfi2T9n&#10;n42eIvEMKsll4u8PS+QqL97UoPlT9Cn/AH3VH4yeA5fhx+yB4c0lnW21L+0LW6vJX/5+JX3O7f7u&#10;7/xyvqjxb8PfDvjttPfX9IttUbT5/tFt9oXPlP8A3hWZ8RfDtj4vtLfQtb8I3HiXRp2WWR4ZolSJ&#10;1+7vVpUb/vndUezNY4mPuy7HmPwrvPF1v4ysP7c+Nvh/xXYPuX+ybS1s4pZ32/JsZPmqT9p0Z8c/&#10;Bf38VxfyrsPDf7PHw78MataavpXgu3sNRtW82CZG+eJv++667xB4S0rxPfaTc6po/wBsn0u5+1WM&#10;zkfuJf7/AN6teUy9rH2nNE8e+JQ/4y6+EeP+fHUv/RD1L+3B/wAkRf8A7Cdr/wCh16de6RouqeLd&#10;M1m+0VpvEGmLKlpcHG6JH+/j5u61Z8S+FNO8dabLpXiLRf7S0/zVlWF2Gwlfun71EqcuUmNePNGX&#10;8p89/G3xGnwC+OVl47ZCdK1/RJ7K6RF+9dQrvh/76+Ra53xHZ33w4/ZZ0bw2tvc3fi3x1ebrmKBN&#10;1xK07b5vl/veVsT/AIFX094v8FaB8RrSKz8R+Hv7VtbaTz4o7lRhX9fvVJe+G9E8Q69perXmiG41&#10;TR3dbS5lx/ozMvz7fm9Kj2MjWOJj7p87/A3xPF4T/aD1jw+vh/VvCej+JdPiuLHT9YgSJvPgTY+1&#10;VdvvIrf98Vw2s+E9Xm+L3xc8ceGA58SeEdXtb2KLf8l1A0Uv2iH/AL4WvrLXNK8O6n4i0zVdZ0fz&#10;dX0mRmsbg43xbv8AgVGkweGNA1bV9V03SmttQ1hklvp0Xmd1+6W+b/brX6tUkH1uMZc54/8AsZ+I&#10;rfxZpHxI1y3jeG31HxFcXSJL95Vdd39a9Lqsmp/D74L+HtQayjsfCdleStLI9xKkUTyt/H8z1Q8P&#10;eMND8YWrz6Hq9jrESfeexnSXb/3zXqYF8j5JfEZYuhWq/wC0RhLlNiiiivaPFCiiigAooooAKKKK&#10;ACvMf2S0ltvhClnK0v8AoWp39ukUrb3gVbh/k/u/9816DrGq22g6Te6neNstLKB7id/7iqm564b9&#10;mTRLyw8C6nq9zH9mh8TatPrlnaO294IJVTYj/IvzfJu/4HXzedcvs4nJi/4Z69RRRXx1zwytfX9t&#10;pdjcX17PHZ2lvE0s9xM21IkX7zM1eX+Dv2q/hR4+8Sp4e0DxnY3urStsihkjlhWdv7sTyoqy/wDA&#10;GauZ/bh8Oa34n/Zz8Q2ehxzXLpcWtxeW1sfnntUlVpV/2vl+bb/dSvzZ8MaJqHirWdK0zw9FLc6t&#10;dTolilp99Zd/yOn9zZ97f/DsrGpifZSjHl+I/U+F+EcLnuW4nGVcT7OVM/aWiobBJ4bO3W5fzrhY&#10;lWV0/iapq3Pyypo7XCiiijUNT4o+LP7M1t+1D8WPiBqt5rl3omteH57XStHlt2+SBFi813dP4t7P&#10;/wCOVyO/9qH9lm/0jXJPEt78TfD8F41rLokzPK8sTfxP990/3/4P9r7tfSH7Pl5Fqv8AwsPVfm+0&#10;Xniu83ea371Yl2LEjp/Bs/uV67X6BhqEXQifZ4bFSpUox+KJ8Tn/AIKteI9P8beHU1n4bSeHPCk7&#10;JDqUt+s5uEb5tzRNsRT0+6V/hNfop4e1/T/FWhWGs6XcpeaZfwJc208RyskbqGVvyrwb4wfCDw/8&#10;WfAmq+H9T0+BlvINqTJEvnI/8Gx6+bv2CvjPqfwM8eal8BviPLc2U0l3v8PXFzKzRPubb5KZ/hfj&#10;b/t7v4mrLEYbkjzRPS/d4qnzU48son6RilpB0pa8s4QopM0ZHrQAtFN3j1pc0ALRSZozQAtFFFAB&#10;RRRQAUUUUAFFFFABRRRQAUUUUAFFFFABRRRQAUUUUAFFFFABRRRQAUUUUAFFFFABRRRQAUUUUAfN&#10;H/OSKX/skyf+nhqKP+ckUv8A2SZP/Tw1FAB8dv8Ak9L9l/8A65+Kv/TfDX0vXzR8dv8Ak9L9l/8A&#10;65+Kv/TfDX0vQAUUUUAFFFFABRRRQAUUUUAFFFFABRRRQAUUUUAFFFFABRRRQAUUUUAFFFFABRRR&#10;QAUUUUAFFFFABRRRQAUUUUAFFFFABRRRQAUUUUAFFFFABRRRQAzYv91adgelLRQBH5ap91aPKX+6&#10;tSUUDuM2LR8r0+igRHsC0uxf7tPooAj8sAelfL37TX7VOtfAH4t/DXw1FolnceH/ABXObeXUrh2M&#10;sTq21lRVZf78XzNx89fUVfn7/wAFKhu+NP7OaN/0Gbj/ANG2lBvSipS94+2ZPEU0tu7Wyw7mXKux&#10;3JT38QTldqxqjf3qyVRUUIibEX7q18c/tH/tx6p8OviHf+D/AAPoum391pOxdR1PWRK8Sysu/wAq&#10;JInXd8rLubfXz8sVKPxSPIyzCZlnWJ+p4GPNI+3H8QSFWVY1Rm/irJY4HTNeG/svftHw/tAaBqS3&#10;2mx6N4j0h0+2W8Uu+KVW3bJYt38PyP8AL/Dtr3OolVlVPKzOhi8JXlhcZ7sohXmX7Sut6v4e+BPj&#10;O+0O2W51OLTpWiR/92vTahu4oJrWaK5VXt2X96rr/DSh7kjz6MuSrCR+M3wQ0G9+MU3wv+E8GqNc&#10;6A99Pr9/Fbpte1bcsWzf/uxRf9/a/ZHTUtNNii0q1nV3tYlTyvM+dVr4D/Z4ttA8DfGvxh4v8IeF&#10;W8Sah4jupf7F0m0lit5rOzV382W43fLFvfZtT73/AI5v960H4D33iqfVfGPiq+1Dw9491G+e4tbv&#10;Sb759Ng2bEt/+eT/ACfer6CpQq42Xu/CfV5lU/tCf8sYn0hRXy94o+Lfxa+BlhaT+KNM0LxJ4Xsn&#10;ign1a3llW7n3bl+f5/v/AMbfJtr6bsLyLUrC3vIG3xXESyo3+y1eLXw1TDy94+XqUJUviM/xH4s0&#10;Pwbpjaj4g1qw0HT1+VrrU7lLeJf+BO22neHvEmkeLNKi1LRNVstY0+X/AFd3p1ytxE//AAJPlr86&#10;/wDgoM+rXnx+sbXVDK+g2ujxS6RE/wDqt7O/2h1/2/ur/u7Kwv2Sfid4g+GXjrUIPD2kz62mtwJZ&#10;Jpat5Vu14zp5Lu/8Py+bXnxrRlX9gfpn+pE58Of29GvH/CfqE7JDE0sjKiJ8zM/8NeD6HfaP8U/2&#10;nf7VsbmLxDovhrQlS1u7R1ltYL2WV9/zr8u/ZWhbfAvV/HO68+Jviq91jzm3toOjzta6ZEvyfJ8v&#10;zy/7zvXreg+H9M8K6XDp+kafbaVZRL8tvaRKiJXb7sD8y92kaFFFPRN7ov8AerAygfOX7UX7G2h/&#10;tIXGn6muoSaD4gtf3X9oW/8AHF/cevC9M/Zj/ah+GFncaJ4K+KjyaAd1pbRXM7fu4G6On3/Kb/aX&#10;bX35put+Hda8Sav4cstQaTXNJWJ7y3MTp5W5fk+bbtb/AIDVPSfGfhLX/Gmo+ENP1lbjxHp0XnXV&#10;oYXBiT5P4tu1vvr91q9enLE0o8sT6ujLMaEfZx+E+CvAX7VHxh/ZZ+NOleD/AI3avJr/AIRvFSBt&#10;aa1ZvLZl+Rll2LuZf49275f+A1+mltcRXltHLC6yxSLuVlb5WWvA/j38JPh38eYU+FvinUbi11+5&#10;tl1K0exX99AiP/rUZkZMbl27WrU+Cl3o/gnSh8KrLx9qXi3X9Bs1he6nsVzZoqogXekXlfL/AAo7&#10;M38PzYr0Yy5o+98R6nNKrTjKUeWR7nk03mvK/FP7S/w18Ia++h6t4ttbXU428uSFIpZfKf8AuuyI&#10;yp/wKug1z4seFNBttClvNZjjt9dnW0024iR5Yp5X+6u9FZVz6tU3iR7Op/Kdt0FHUVy/irx/ofgy&#10;fR7bVr42lxq1z9jsYlieV5pf7mFVvzNL4X8f6H42utYt9HvvtkujXr2F+gidfKnX7yfMvzf8BoJ5&#10;ZWudNRkCmO6ojM33VrzXUP2ifAGm+DLXxXc6+ItAurlrOK8NpP8APKu7cu3Zu/gbtSlIIxlP4T00&#10;U7oK8p8C/tKfDr4i69Bofh3xH/aOqzK7xwCyuIt+35m+Z41WvVgeKsJRlH4haKKKCQooooAKKKKA&#10;CiiigAooooAKKKKACiiigAooooAwvFmjza/4b1LTrbUrjR7i6gaKO+tP9bAzfxr/ALVfGuneG/Gn&#10;iP42xeEPCvxU8U61pmk/PruqzXjeVBz/AKpdrfM/8P8A+w9fVnxd07xNqHw51my8HTRW3iKeIR2s&#10;srbQhZhuYN/e27q+fPhR4K+Ofwl8Ow6LovhbwYYjKZbm6uLqZri4duru2/lq55fEejQko05M4fxn&#10;8R4l+Mnj7T/E/wAXfE/gq0s75ItPs9N8+VGTZ8/3Pu/w/wDfVd7408WXvh74B+CdQ8NeOtb12K/8&#10;R26f21dtLFcXETO+6Jt3z7flqyfh58X/AAd8TvG+t+F9D8ManZa/eRXG7Vp3Z12rj5drJt+9Wz8T&#10;fh58T/if8INKtb3S9BtPFVjrkV6tpaTutr5EaNs+9/FuanHm5TWUqXNE908RSGG3vriNmWVbCVlZ&#10;fzr45134jeOp/wBk34bappviDUv+Eo1HXmtWvPtTebcfvbpVR3/iX5E/75r3Hw5d/HHWNSFl4p0L&#10;wrZ6HNDLFPNpk8pmX9023bub+9trjLH9njxdD8D/AIYeFmitP7V8P+JE1S+Xz/kWD7RcP8r/AMTb&#10;ZVqpc0jKj7Om/eKdx8dtU8c3PwZu7K+uNHvLrXW07XtMhkaL96gTfE6/3f4v+BCtj9qXxh4qvNcs&#10;vDPgnVLjS7/TdKuPEOoTWsjI7xR/LFD8v99t35VH43/Zm1KX9ojw3438NmBdFa+jvtWtWl27ZU48&#10;1V/i3LWlB+znceLvH3jTxV4z1O/0qW/ultdOj0bU3t82SLsVZdv97+7WX72RtzYeM4yPQdH8TW/x&#10;F+H3h7xVZ48u+tkdwP4G/iX/AIC29ahrJ/Z++G2u/DLwTrnhTW3hfSrW+nbSJ0k3v9lf5vn/ANrf&#10;lv8AgVa1fQ4Opz0uQ8aooRxCb+E/J344/E3VPin8Q9V1XUbhntYp2isbfd8kECv8q1j/AA1+IOr/&#10;AAx8X6fr+j3LwzQS/vURvkni/jR/9mvaP2iv2VvFHhPxnqWseHdKudc8O3873EX2GLzZbV3bd5TI&#10;vzf8CrF+C37Kni74g+KbJ9a0e70Dw7FKr3VxfReU7p/cVG+bc1fmEcLjvr32r8x/YlHNch/sG/NH&#10;k5fhP0ksLxb+wtLpfuXESSr/AMCSrFNhhW2iSKJdkSLsVKdX7JDY/jOtyOtPk+EKKKKZiFFFcP8A&#10;Fr4kf8K38ORT2dn/AGrrt/dLZaZpm7Y91Oz7UT/2as5zjCPNIDsLy8g02yuLy5lWG0gieWWV2+RF&#10;X7714ZpvxF+L/jnwhe+KPCfhzRJtFuvP/sm3uJXivvKV9qS/N8rb/vbPl+5W9/wpTx18QrCZPHXj&#10;+5sLS6g2Po3hmBLdIt330eVt7Sr/AA17D4Y8PWfhHw3pmiacuyx062S1i3ff2qm35v8Aar5bF5r/&#10;AM+DhqYqMPhPj7x4/wAXdH+Ectn42+zalF4va30+JLieK3l0u4aV9iNtTa6ui/8AAK+z7O2Wzs7e&#10;BFVEiiVFRfuLXj/xlhi1L4s/B/TL7YmntqN1es8q/wDLeKJPJT/gbO3/AHxXs1eJia9TERjznBXq&#10;yqxjzBRRRXEcIVmaf4Z0XSNQur+x0ixs726/19xb2qpLL/vsv3q06KDaFadNWgzzv49+Nf8AhAvh&#10;T4g1C21ePR9W8h006UqrvLcfwIiP95v/ANquO0ofGvR9L0/UV1fRPFTz2qvPpmp2L6fLE+z++m/5&#10;v9+vRviP8LtF+KGl2tpqv2iG4s5ftFjfWkvlXFrL/fRv/iq8z+E3xRtrGfUPBPjHxDB/wlul6nLY&#10;Rfbpdkt5F9+KX7ibt6t/wL/gde/l1OjV92oelhY05x5WRX/w68TfGvVP7T8dfafB9jZrs0zRtJ1P&#10;e6S/8/UsqfKzf3UrpPhV471Ox1Hxd4V8Z6vaXl34X+zv/bL7Lf7VBLFv3yp/Ds+6z16JXn/ir4Fe&#10;E/HPi1PEOuWc9/ceVFE1u87fZ3279m9F+/8AfevbrZZSlT5YnXKhGUeU5f4QiLxx8UPGHxD0qD+z&#10;fDV5Emm2PlKsSao0Tv5t06/7/wB1/wC69e0U22torOBIoI1hiVdioi7EWnV6lCn7Knym0PciFfCP&#10;7Ws0mpftrfBDTdKiXTtVivoH/tN0+/uuItn+9sr7ur8//wBti6u/Hf7VPwl8KeFNs3iW1nWbesW7&#10;ymaVNn8f3Pkdn/3adf4D18v/AIx+qSnIFO49KjiOI13ccV84ftI/tt+CP2d5INJLS+KPF07LHHoW&#10;lNvmX/rq3zbP9373tXzdiY05TlyxKX7c/wC0jd/Af4eWem+Goprrxx4okfT9Fjt03tG/y75dv8Tf&#10;OoX/AGmFfK+kj9tHwLYQ6DDrA1+LxBGhXVr6T7Q2nOytuXc3zL/wHfXR/Az4ceK/2p/jbdfGr4na&#10;feadpGny48O6DdttSBF/2P8AO5t7f3K+6a4K2L9lLlicmKzBYKXs6a5j84vgrB8UPgT+254D8CXv&#10;jTVPFLatpyXGrW93cPJb7WWXzdis/wDAsW7d/s1+quQMHjFfk5+258Q7f4Tftq+C/F2mxNNqul6d&#10;FPdQy/ceJWfZt/8AH65qy+Kn7WmteA73xZP4wl0PwZeQTa1/a16UREVTlYk2o8qb15VE+XbXdGXP&#10;TjKR7HJ9Yo069SXLzH7FjPpTJJEhXLMqqPWvyN+Cf/BVb4j6FB9h8Z6J/wAJ/dXk+LOW2VLW4X5f&#10;ubYotr/Nt/h3fepv7R3x6+PPxG+HUt/46t7b4e+ALq7VvsVk/lajKi/L5SLv3tv3fx/L/F9yrcbb&#10;h9TlGXLKR+tmn6jbatapc2lxHcQP92WJ9ytVodK+Df8Aglf4M+IPhrwP4iv/ABALrT/BeqzpLoWm&#10;X0m+VPmfdKvy/dddnzfx7d1feQ71Eo8sjkrU/ZVOUkopAaWpMgooooAKKKKACiiigAooooAKKKKA&#10;CiiigAooooAKKKKACiiigAooooAKKKKACiiigAooooA+aP8AnJFL/wBkmT/08NRR/wA5Ipf+yTJ/&#10;6eGooAPjt/yel+y//wBc/FX/AKb4a+l6+aPjt/yel+y//wBc/FX/AKb4a+l6ACiiigAooooAKKKK&#10;ACiiigAooooAKKKKACiiigAooooAKKKKACiiigAooooAKKKKACiiigAooooAKKKKACiiigAooooA&#10;KKKKACiiigAooooAKKKKACiikoAWiiigAooooAKKKKAIiOTX5o/8FGfiPpN5+1B8GPDon33Hh+/S&#10;7u0t/wB7MrTyxbE2f7sSt/21r9MB29xX5e/thQ2Glf8ABRX4fXg02z33VnB9oe+l8mKV/wB6qvu/&#10;v7UVV/vbNlUvhkdWHXxy/un6A28yXMENwn3JEVl3V8R/tKfsW+LfE/xO1fxf4I+yaja63Ks95p9x&#10;P5M1vPsRXZd3ysr7d33/AL1fcX3/ALtFfI1acaseWR87k2eY3h7F/W8FLlkfPf7JX7ON38CtI1a+&#10;1y5hufEOr+UksNo26KCJN+1N38TfO+6voSiiqjHkjyxODNMyr5ri5YzFS5pSCq+o6lZ6PZS3l9cx&#10;WdpF/rZrh9qLVivCfHejxfFf4+6f4M8QsqeGdG05daXTH3f8TSdn2/P/AHli/uVtCPMcFKPNI539&#10;lF/CtzF4zn0VbZ75tdupYrh4Nl21gz7rd3fZu2vX0AeK8XvLyx8N/tUpB59lo+mp4RS3WF5Ut0l2&#10;3HyIis3z7FR/ufdr1uz1vT9SZ1s762vHVd7Jbzq9fe4CpGVCJ9JCXNHmKPjPwZpHj/w1d6Drlt9s&#10;0+6T5k3bHT+46N/C1eFXOk/FT9nPQ/EF54e1HS/EPgTTm+1Wun6xcSy3dvbqnzxJ8n3U/wB/+Cvp&#10;CqmsaVZ69pd3p99AtzZXUTRTxS/cdW/grfE4anXj7wSjGfuyKGv+C/DHxd8KaYPE+gWGs2ksSXUS&#10;XEe/ymZP+WT/ACuv/jteV+Jvh/4Z+FnxZ+Esuj6HZWeiS3V1p62NvEvy3UsW9Lj73zt8mze33V/4&#10;BXTfsr+IZdY+Edpp95LJNe6Hcz6RPNK2/wA3yn+R1/2dvy/8Aqpqcy+PP2otKtIvnsvBGmS3U/zL&#10;t+1XSbET/v18/wDn5vz9w9jVkeasRiIQlh+f3P5T2uiiiuc8kKpeJPGOgfD1NCm1+6ktl1a8Wytn&#10;WPcvmt9zc38NXao+J/Cnhz4ieFpvD3iaxW+0523KpPzq395WX7rc1vQ5eb3j08v9j7b9+eU+FPFF&#10;j4c/aA+OXiC5k32GnafZTTuvbZD86/8AjleHeCvHNn4W8Q+AfHEtvqNtrl/q90/iO5uLGWK3aC8f&#10;5P3rLtbYuK+qtN+BXw20XwJqnhKx0uW20fVCrXixTy+dPt+7vf71dF4s8HeFvG/hBvCWqWJl0Dy4&#10;0WGF2Tb5Z+Tbt9Nlenzx/mPs/r+GgfP37QcPiy//AGntCsfA7QRazfeF2g+1zt8lrG00u6X/AL5r&#10;pv2U9SsrL4ZeJ/DtlYf2b490mSePV0lbdLPcfPtlLfef/PrXrcPgnwtb+MNN8TBLiTWdO07+y4bh&#10;pGbMH+1/eb/aqK28CeEbP4iTeOLe3ms/ENzb/Z7maKV1SVP9tfut9xf++avnj/OQ8woyp+z5jxn9&#10;lDR/AWpfs/3N1q9rpdzfNJcf27NqAVpUfe3+tZvmX5fWuH8D+D7vxp+xp4iNp5r/ANj6xPqOhO/3&#10;kigdX+X/AMi17j4l/Zr+E/jHxDJrWo+H8X0snm3AglliWV/77ojV2F/qlj4M0vTdN0zSI08M26tB&#10;cxW8Tf6PFtbbsiX73zcNUc0f5i5ZhR+zL4pHjfwy8Uj9ob40eHvEQ/e6X4T0CKVsfc/tG6T51/4C&#10;m7/vmui/ZZZY/E/xk3N/zOF1/wChVzf7Pnx7/Z28P6tqXg3wXr66HqclyZbmz1qG4spXl+7t3XCr&#10;zx92uz1/9j34X+K9bv8AXLzTbqa61G4a8mmjv5dru7bmb71dPLKPvG1ScbyjL3YnoOp/FHw/beMZ&#10;/B8t0YNa/s5tS8uRdqNBll37v+Amvitoby5/Zl+Gy6f9m+2y+OB9l+1/8e7Pvm2bv9ndX1Nq37KX&#10;w21/w9omiXmiSPa6MrpZt9plWVEZy7Ju/iXc1bPir9n/AMEeLvBOl+Eb7SvK0DTZfNtbS0laII21&#10;h/D/AL7VEoymFGtTpaxOf+E3h74mad4pM3jCLwQNK8htp8PwSpceb8u376L8v369v614x4F/ZS+H&#10;nw38UWfiHRNNubbUrPd5TNdyOo3LtPy5r2bPFaxOStJSleI6iiirMAooooAKKKKACiiigAooooAK&#10;KKKACiiigAooooAKTGBS0h6UAfm78cfFHif4H/t1+FbEeO/FsXgrxFAkq6ZNq8t1bLK25fLETv8A&#10;Km5f97/gNfbH9q3n/P3P/wB/Wr4w/wCCltnb+G/jb8DvFsksumxJdy2l3qW7ZFFEro21n+6vyyy/&#10;8BzX1j4b1vT/ABJolpqOmX0epWU8SvFcRNuSX/br3MNCE6fvHRjP4UZG7/al3/z9z/8Af1qP7Uu/&#10;+fuf/v61VaK7fYw7Hj3LH9pXf/PzP/39aia+uZl2yzyOn9x2qvRR7GBXOWHvrt12tczuv9x5WqvR&#10;RRCEYfCSFFFFaeY7u1rluCzgNjcX13ew2VnA37yedtirT7F/Dmq3CW1j4o068uW+7FDPE7t/3y1e&#10;dftJHH7Mnjcevkf+jYq+Y5/DFt4m1bwt4Q0n4ZxfDjxZeeRdWviC71hsSIn8cS7Nru33tq/NXz2I&#10;xVWFaUIns4fBxq0faSPue90aLSYZZ9Vv7XTrVWVfPuJdqt/31Ut34eWyjlnub2GCwRfNe6kbau2v&#10;DP2qtT0Xxh4y8M/DrWdfs9E08Wk+qX11e3S26bxE6W67m/2/m2+1O0jx7/wnv7EeuTTzLLf6fpNx&#10;ptyyNuy8Q2K//Ak2P/wKsVjqvvCWCXLGR7bPpNla2a6hNrNpDpbKrLevIqKyt935vu1xWsfCqTVf&#10;in4a8bz+INOk8J6Hp9w1tGPlxcSja8pf7jLs/wDQa+cvA/iOX4pa78KfDXj+xu9F+H0enxW+k283&#10;yw6tewIib5W/uM33f+Af369b+NWi23xF/aH8CfDvWHkh8Irp0uoNp8UvlJdSpv2L8v8Ac2VjUxVS&#10;rHlkOeBjCXLI92sLWy1e2FxpuqWt/B/FLbyK6f8AjtFla2+qwLNpt/b6las23zbeRXRfxWvnnVPA&#10;2k/Av9pD4fQeDEk02w8SpcWup6Sk7NFIqJ8j7W/z8lZOj+OX/Z7/AOF2+Fg/ktZt/a+hp/e+1fKi&#10;L/uO0Ved7Kn/ACnL/ZNCfwnrnxY8I+GviB4XtbaXxjpui3FvfQ3djqYkifyLmB1b5PmT/d+9/HXa&#10;aO+la2TBYeItN1S9RN8q2kqt/wAC2b2218ifFP4ajwJovwJ8Oy+G28WXTfb5bvR0l+zveTypE7rv&#10;/h/+wr1b4OaKvhC18Xa3afB1vhzf2elyvDcPqTXf2vjds2/VENX7OP8AKaVMrw/s4ntsy6ZY3kNj&#10;d6xZ297L/q4GlRXb/dWn32nSWLfNyjfddK+a/gr+z94L+LPwU/4TDxcZL/xFrf2q6u9blun32zrK&#10;6/L8235Nn8VfRfhrTLXSvh5pNjY6vJ4gtbaBI4dSlnWV7hV/j3r96onQjynm43LsPSpy9n8URtFF&#10;FeQfJBXN+L/h94c8eaZdWGuaVbXkU6bfNeJfNT/aR/vK/wDtVB4++Jvhz4YWFrc+Ib5rNLqX7PAk&#10;UDyvK/8AcVVWuPt/2p/hlOkvn+JVsJYl3tFqFtLbu3+4rJ81dEIVfigdMI1PiiZ/wF8T3l/Z+JfD&#10;Wq60ut6h4Z1aXTVu3+S4uLdUTZK6bv8AfXf/ALFepk4r5a8SX/iH4teVrMXwi1nRPFcq+bpniHTN&#10;WSydIPn2ea7J833PuOvzb/4K6D9n79o2+8Z62ngzxRp9zD4ot/PR7h4ki3+V/fi37lb/AMd+Svt8&#10;JWnKEY1In0EOaUfePoWiiivWKGzTLDBLLK2xFXez18JfsZeHj8av24/iF4/1SVrq08MSzw2Ze7+d&#10;Zd/lJtX+KLZ9ob/gaV9T/Er4sz+EtcsvDWi+F77xh4jv4PtCadafIkUW/Z5ssux1Vd1fn78PfhX+&#10;0l/wu3xJ458I+BrrwJqWo3k9o0uopshtVZdrOu5P3q/7art3V5mLr04x5XI9TB1KUebmlyn2T+1l&#10;/wAFA/C3wZ1vxD8PreLUT4pOlTLHqVhsZLG6lib7Pnd1+ZkZv7v+1XmP/BPX4C+DPEvw00r4patp&#10;7al4wury6Zr67kaX/lrKny7v9ivSf2Z/2NbX4PajqfijxbrEvi3xlqy/6dd3HzxPufd/F/7NX0do&#10;mgad4c01LHSrOCwtE+7DbptRa+UxOLjOPLTPMx+Y01T9jhi8iLCm1VVE/uItOooryD5Y+CvG37H/&#10;AI9/aW/aM1jWviNctpXgSwl2aZaWk+/z4vk3p/s79nzf5avsvTfhj4csPh/aeCf7PiufDsFqtklp&#10;cfOnlf3K6qit5V5SOypjKtWMY/ynh3w+/Y4+Fvwt8dS+KfD2gfY9QeJ4tjSs8Sbv7ifdX7tTftH/&#10;ALLPg79ouw09/EbXltd6WrfZbixl2PEte10U/ay5uYFjK/tPa8x8F/8ABN7x54wsPjN4y+G1jrV5&#10;rvw60MTLH/bDKtxayq4T90u9vl3bvu/I33yis1fpcDkV+SnjbX9G/ZK/b9u/Fd34f1a+027sWvYL&#10;XTG3vLLKrxO/+7/s16tdf8FQvFekappms638H9R0P4e3V0kH9ozyP9oKsud67lVP9pf4W6bv4q+i&#10;v7WMZn3Ul9ajGpH7R+i2OacOK4nwJ8VvCHxPtPO8K+JtM11URJZFsLxJXiDf30Vtyf8AAq7XPFTI&#10;45RlF2kOooooJCiiigAooooAKKKKACiiigAooooAKKKKACiiigAooooAKKKKACiiigAooooAKKKK&#10;APmj/nJFL/2SZP8A08NRR/zkil/7JMn/AKeGooAPjt/yel+y/wD9c/FX/pvhr6Xr5o+O3/J6X7L/&#10;AP1z8Vf+m+GvpegAooooAKKKKACiiigAooooAKKKKACiiigAooooAKKKKACiiigAooooAKKKKACi&#10;iigAooooAKKKKACiiigAooooAKKKKACiiigAooooAKKKKACkNLRQBH0r5m1T9pvX9H/abfwDc2Fg&#10;PCyXNvZtfJE/2hXnt98Xzb9v+t+T7tfTJ5r4o+Kvw+1zWviJ8cNTsNMvPtVnHpN/plwkDfvJYEid&#10;/K/vNtRqxqSlE78HGlOUlVPQJ/2mNel/aZtfAFnp+nt4amuWs2vmil+0NKlvvl2vv2/K+1fu1o+J&#10;P2kdR0b472nheKxtH8Irc2+l3upyI/nQ3k6OyIrb9u35V/hrxnw94b1vw34g+EPi7VdH1CW9nk1n&#10;XNW8mzZnWSX5kVv7jbdvy05/g58TfE/wP13Wp7qygn1a7l8TyaXNp0v9oLOr70VG3/K21PlXZ/HW&#10;UZSO2VCgpbn0N+0Z8VfEHwr0jw0/hm30651DWNXi0xRqu7yV3q2D8rLtO4CuJ0P4/fEXw58RvDHh&#10;zx3pHhqW18QTtbW83h+5dpYn/vuju3yVmfG+G8+M3wy+EUl9od7Mmo67Zf2raeRKrxJsdZd+35kX&#10;7/zVmaX8Ibb9m74+6XqOneHX1Twfrv8Ao8dytu11PpFxj+9y2z/a/us/92r5pcxnThQ9lyy+I9p+&#10;CvxR1X4h6t4+s9ThtIY/D2uzaVbNbqymSJP4n3M3zU/wz8TNT1v47eLvBc0NomlaNYW91DNGredI&#10;0v3t/wA23/x2vEPDeo+O/hzbfFPW/D2gz3jr45lnubSa2ZnuLDc+97f+9/DW/wDDHW9V1Lx38T/i&#10;q/hjWdL0eTSooLG01C223d00SfNtiX3T/wAeo5vhMHRj70jduP2kNSt/j/H4U+xWn/CHG8/sh9WZ&#10;G837f5Pm7N2/bj7q/dr4P/4KHaD4s+J/7bHh/wAHteRWFpLbWv8AY9w7rF5UW3dK+/8Aveb5v/fF&#10;fRdz8Gfidc/AqXW2vLL7S95/wlP9mfYJf7Q+1bt/39/3tv8ADsq/+1d+zxr/AO01o3wn8d+FnTw1&#10;4ohX7LqE17b/AL21sriL978jL9+Jt4X7n+t+9VU5ckZcxdSVOh70D0i9+OngX4U6fa6Br3iqO51i&#10;wtdk8VtA9w67U/j8pGVP+B7a9Us7yDUrOK5tZUubedVlimRtysv96uW8BfCzwz8O/C8Wh6Vp8X2f&#10;ymSea4VHlut332lf+LdXjeh6T8UPgFq1l4V8O6Y/xB8JXEUrWDuqWr2ErPu8qWXf8sS/+Pb/AJf7&#10;teLyxl8J+ezjGrP3T6UorxF5f2gNQuXs/s3gvSkX97/aCS3Fwj/IuyJU+997+L/LWvhh+0MmuJ4t&#10;s/FGjfZdW8JaU2oaj/ZN5FdQ3G3fv8ra3yt8v3G/vUo0pSHSwkqsuWB6zqmqWmh6Xd6hfTrbWVrE&#10;1xPK/wBxET5mavHPhXDdfFrx1L8Ub1bmz0qCKXTfDtk8flbrVvv3Df7Tt93/AGap6j+0P8JPH7ae&#10;vibwV4otdH1GVFivtZs3XTv9lvklZf8Ax2va/DfjTw5r/jzXvBOnWVzBe+H4IJZZNiLbskqKyeVt&#10;b+7/ALIrqjhv5ZHqyyqtSiZXi/4b+HPiPaJY+ItDtNYiTd5fnR/Om7+6/wB5f+A15x8Qv2a9P0Pw&#10;pLrXw70Kfw94u0mL7RYPo21GumTnypVb/Wo237rfNXq/h74r+F9TvfGcaw3Omr4QkCajc3aqIuVZ&#10;t6bWYsuFNeP+Af2i9IvfifFNea74vj8P6tO8WjQ6rpi2+n+bLt/5b72aVf7u9fl31vQpuEviOzD5&#10;bUjH3vsm58EPG3ij4i6Rdx+I/CN94Y1uwl+zyxTRMiTv/G6bv8/7del3el3Nim6eFl3Vxvx3+M2i&#10;eCZbrw5ZXusHxdqMSvt8P2S3t3bRfxPsd1VflU/+hV1Xwv8AiL4f+MHgyT+wL27mksWW3u49SXZd&#10;wy+ko/vV9DDHvm5TrlhZRp8x4j8afh14c8MaD4g8f6fc33hXxBZWrXH27Rp2i+1S/wACSp91t7/L&#10;9z+Ou1+APgTUfCXhB9T8QXTX/izxDKmparcuqo4dkXbF8v8AcWr7+KPhp8X/AB/q3wxvtIuLy80W&#10;RL5mnG2CaWJ1yFZX3PtZ/mVl216Lcw/Zp2i/u14uY1I1feieJmNKpSjHmIaKKK8A8AK+HP2wf2sf&#10;GfhD4nXHgPwNfL4eTS4IpdR1P7NFLcSyypvWJfNR1Vdu3+H+OvuMHcMivmr9pH9jm0+NfiiLxTou&#10;sLoHiBoFt7z7RB5tvdIv3Wbb8ysv96sK3tOX918R9lwnWyqlmdOWbx5qJg/sWftMeJfipqmreE/G&#10;U8Wo6rZWf22z1NIEiaeLeiusqr8m7c6fcVa+s+lfP37OfwC8M/s+315Fd+I7TVfGeqRLE29kiZYv&#10;vbIot27/AIF/Fsr0Xxv8bfBPw+aa31jxDaJqEez/AIl1u3m3bbm+X90vzVtTjV5I8/xGXE0sBiM0&#10;qyyiP7j7J3lFeTW/7UPw9+2LbahqV54fuG27E1jTp7Xev9/51+7S6z+054Htry1sdCurnxtq0/3N&#10;O8Mwfapdv977yr/49Wvs5Hy/s6p6xRXkUX7VHgBGRNVvNS8Nyuisqazpk9vv/wDHK9P0fW9P8SaX&#10;b6jpV5Bf6fOu6K4t5d6P/wAColGUQlGcT5n/AGy/2X/Anjr4feJfGk+mtZ+JdL06W4gvrFvKdtqf&#10;In+1Vv8A4JlfHVPHvwMsPDms6na/21o0j2ltDLfRPcXFrhWR/K+8FXfsz7V9Iaq9jHptw2ptAmn7&#10;f37XDbE2f7W6vzQ+Jf7I158a/H3iXxH8C4tN0TTNOvPsTOt40X2qfb88qbflSL/b/i+9838Pq4Sv&#10;7vJUPqcuxkHTlQryP1zyG9D9KcBgcV+R/wAPP2kvjV+w58StM8MfGaS98QeE9RXeHkuzebI/lTfb&#10;zN/c2/6r5V/3d+6v1R8GeM9H+IHhqw1/QL+HVNIvovNt7y3bKOnrXo8t1zRPTqUuSPNCXNE6Kiii&#10;pMQooooAKKKKACiiigAooooAKKKKACiiigAooooAKKKKACiiigDgPjF8JfDHxo8E3nhrxZpqajpk&#10;o3rkfPBJ/DJG38LL61+f3/BNrVtRn1X4gaVp+oXdz4E0668rSob1kaWL53+9/wAB2/8Aj9fpzcoJ&#10;IWU/dIr8xv2API8PfGv41eFdInabw/p19/ofmqyvs82VP4v9mJK9LBS947Ye9h5xPuqiiivbPCCi&#10;iigAooooAKKKKAK/i7wXZfEz4aa74SutQOmrqO3fOF3FNrI/f/cqD4mfBjQviR4S0XR5NZOnapop&#10;ilsdYttvnQOuOf8AgWyr9FeZUwUasuY6aeIqRjyxM7R/gzoFt4v8ReKfE19ZeLtS1OK3i2XdlFsg&#10;SJNnyJ833qzbP9n/AEXTtK+Iel6fry2ej+MMubJI122DsmGZPm/8dro68X8W694s8bfF5/CPgrxV&#10;baIml6P/AGheTfY1ukadpfK8qXd935fmrkrYWnRjzSkX9cqQXNI77xn8NfBPjHwP4d+Et54lhg1/&#10;S9Ogl0+4iZBdxLAqRebs/h3f3f8A4mtXx98DNL+I+j6CNS8Q3tt4p0VQbbxFYMsVwH6bivT5sdKy&#10;PhX8H7P4dS3eq32oXPiHxXqK/wCn63du2+Vd+7YifdiVf7i18w/ts/tK+NPCXxEh8BeDtVl8OQWt&#10;jFe6jqFuqfabh5WbZErMjbFRV37vvfPXzVbG04e99k7MnWMzrGxwOC+KR9V/Dv4A6V4I8Wjxbr3i&#10;jUvGfieKJreG+1STPkJ6Ivb+L/vo1L8SfgD4d+KXxF8M+MLzUXtJdL2CayVV2XiLLvRX/wCBV8wf&#10;sSftHeLvG/iy+8E+L9Tl8Q/6G97YancRr9oi2su+J2X7/wB/733q+0azjjYzjzR+Exzr6/kWPlg8&#10;XH3onLfGj4NxfFzU/DepWfiu58MajoLztDcWSK775dn+18v3P/HqPh18KdZ8E61Lfaz8TNW8X2Us&#10;DQf2fqAXyvm/j+9XU0Vf1z+6eJ/bFTl5TyS+/ZN0p5r+z0Tx5r3h7wrqMrzXXh+0uP3L7vvon91f&#10;++q7jxd4RuLD4d6d4Z+H+r/8IvLpjRfZZXj82J1T/llLu+8rfxfxV0dFRLE+77pjWzWtXjyyPHvA&#10;/wAe7zVvFmieDvFnhDVPDHijUoJWR5VVrSVolZn2Pu3bfkr2Gvnv9r/U7bwloPhnxhBqlvpviXRN&#10;R+0adFLF5rXm5djxf7v3d1djYftD+Grn4QW/j3c15CyxRS6dZfNcfam2L9nRW2/Nuf8A75+aolSc&#10;/egefKk5xjKJR/agEUfgrw/c7tl7B4k057N9+1/N83b8v975Xeu+vNHsdSaJryxtrzypVli82JH2&#10;Mv3H/wB6vLPA3w01fxJq1l4z+IN5c3mtpLLdWOhzMv2TSdz/ACbVX70qJs/z81evV9jl2GlQp++e&#10;1Rp+yjyhWZ/wiukf8JB/b39mW39sLB9n+3eUvm+V/c31p0V7JqFFFNmmW2glnlbZFEu9n/2KAPJf&#10;hs03iL9o74gausUdnbaTYwaLKgkWZ55WbzUlVv4Pk+8n/fX3a90rx79l63lufhzceJbnd9t8Uand&#10;arLvVvuNKyxbN38OxV/76r2GvzjGVPa15SPAxMuaoFWLawnuf9XG3+/UMSedMi/3m215B471DxP8&#10;VPjldfDTRPE134P0DRNNivdQu9M+S7uHfbtRH/h+8tZ0qXOdeX4L63KXN8MT2xtGu1/5Zb/91qX+&#10;wrz0X/vqvFfgvcyeHPH+paHafF218d6LJbt5Wn6he/aNTinX7/zf3K+Y/CfxFs7/AMGifVPin8RV&#10;8aP5qW2mWV3LLbyy/wDLJP8Ab3/JXV7ClE+ip5FSn9o/QD+y7jzPL8lt3rT59IuYmVfL+9/tV49q&#10;/j7xj4b/AGWNMu9beeHx5qsKaXBu+SU3M8pSJv8AZbZ834Vqfsxa9rFtF4r8C+JdSudV17wxqDJ9&#10;rvpWlluLWX54n3N8x/8A2ar6tT5uU5JZLD2cpcx6h/YV3/cX/vqmLot2zY8vYK+XvhN8M/E3xg0T&#10;xNrrfFDxfpOoW2t3lpbQw6ozW6bduzcn/AqzPFfxn8T+Jf2VLbVb3Wr7TdasfEC6Tfanpk7W8sqr&#10;99/k/wBlv/Han2FM3/sKlzckZH1NeeA7e/vEu7rTLS4uok2rNIis9c18SvgNofxg8E3fhXxBpcb6&#10;VOv3I/k2P/eWvGfgVrvhHWPiTpsekfFD4g+IL2BJZV0/WbiU2kiqrbt28Ve+H3h/xl+0xY614xuf&#10;iHrvha1+3XFtpGmaNL5UUSJ90y7f9bWkaMfsmv8AZcaUubn+E+PPFXgjWf2Cv2sPDuseG/Ceu3nh&#10;GOxZv+Jf5tx/aMXzpLvb5lVvuPs/2kr6C0f/AIKr+HL3x5pFrqHgvWNA8D3krwN4j1NGDq23geUi&#10;Nuw3DKjs3/oNfXHhPRNf0/4dWdh42vrLWtdgUrPdW8fyS/3Thl+9tr83v+Ck/wAa9Gm1PT/hXoNt&#10;pcUyP9o1S78iJ/IZvuL9z5G/2vvbf9+u2NT3o0zsp1va1o4aUeb+8fqT4a8V6R4w0mLVNC1O01jT&#10;ph+7u7KdZYn/AOBLW71r59/Yx+BGn/AP4H6RpVrfLqlxqSpqd5dxTM8MssipzFn+HaF/3q9+B4q5&#10;aSMKkYxlyxHig1zXjLx74d8BaRJqfiPWrHRNOiZVe7vpliRWb7vLVf8AD+v6f4m0m01TS72HUdPu&#10;ollgurdw8UiH+JWFHKTyy5eY16KKKCQooqN3VF3NQA4j2pMD0rwzUP20PgppXiGDRJ/iLpDX9xKk&#10;SLC7SxBmbb80qqUX/gTV7ckyTKrK4ZW+6y0+UqVOcfiiWKKTNLSJCiiigAooooAKKKKACiiigAoo&#10;ooAKKKKACiiigD5o/wCckUv/AGSZP/Tw1FH/ADkil/7JMn/p4aigA+O3/J6X7L//AFz8Vf8Apvhr&#10;6Xr5o+O3/J6X7L//AFz8Vf8Apvhr6XoAKKKKACiiigAooooAKKKKACiiigAooooAKKKKACiiigAo&#10;oooAKKKKACiiigAooooAKKKKACiiigAooooAKKKKACiiigAooooAKKKKACiiigApDS0UAQlelc74&#10;i+IXhnwc8Sa9r+laI0v3V1G8it93/fbV0kn3CVr4y+FHhvw545tfih488aeHZPGviOz1i4tzpnk/&#10;aJoootmyKKL+9/8AE1lKXKb0aalzSZ9fabq1nq9jHe2N1De2sq7o7iCVXR/oy1iWPxP8Iajq/wDZ&#10;Fp4p0e51Xds+xRX8Tzbv9zdur49fxno2ifs+/Fax8B6X4l8LNa3cH2yx1ttj2fnvsdYl+8ibE2/P&#10;XY/FH4EfDnwz+zdPrWl6fbWeo6fp0V7Z63C3+kSz/K6Pv/i3Nj86j2h1PDJfEfS/iP4ieFvBckMX&#10;iDxFpWhyzruiXULyO33j/Z3sKXw78QPDHi9J20PxBpesCD/WmxvI5fK/3trV8e/FO41rxb4n+Bt0&#10;/hq08Za1e6DLNJo+oyosVy3khnZmb5f9v/gNX/2btD/4Sn4teIfE0OkaT4G/sbT5NKvPDWm7lmeV&#10;v45U/u//ABCUe0940+px9nzcx9dab4w0LWNE/tex1eyu9Jw3+n29wrwfL975x8tQeHfiB4Y8YtLF&#10;oPiDS9aeD/WLp15HNt/74avhjw//AMTv4LfBHwtqE7ReG9b8RXUWpbG2+aq3Hyoz/wDAmr6db4M/&#10;C/wP8RvCurWIt/CniBfNisbSxnW3W++X50ZP4+P/AEKrjLmMalCNLQ9M8UeJtL8PQQQ3+t6fod1f&#10;N9nsmvpUQyS/whVZl3n/AGRXzj4b+LPxOsv2ltV+GHjw6ZfaVFp0WqaVqWlaPLaJeRNvV3dmuJdu&#10;1/l21xn7UPirw/47+JfiTSNT1+DSn8K6LnTEmfb5uosyS/L/AMATZ/wOvon4d69Y/FD4deGPGyQR&#10;vqs9isU8qL86N/y1T/vrf/31WNWXNTkcmMoypYbnN/pRWdrmu6Z4Z0m61XWNQttK0y1XfPd3cqxR&#10;RL/tM1cz4A+NXgL4pzXEHhLxZpevXEA3S29pP++Vf7+z723/AGq8I+IjQrTjzwj7pwv7VvxLk8Fe&#10;AhpFn/aVnquvb7ez1a0nS1itZU2N887Ou3d/d/iXfWhb+GPCfg/9nTxjpXh+DS4buLwvcfa/sDRS&#10;ys/2f53d0+Zvmr1PWdE07xBYS2Oq2NtqVpL963u4llRv++q4O68L/Dn4FeEfF/iSLwjBHYT2jLqd&#10;vYxb3uIvueVsdtu3/Z+7XXTnH4T0MFXjSqxPNfAPwI8f/Fr4T+DtP13xtYw+BXgtbpdPtLD/AEgx&#10;L8yJv/8AZq6rw/4u0P4Y/tXfESPxFqdpoVtqWmWD2U99L5UUixRKp+dvl/8A2K9i8L6/pOqeCtHO&#10;gWiWOkPaxPb28O3ZEmzcq/LSeJPDXhbxxBbr4n8OWOttB/qmu4El2f8AfVd3tY83un0n9qUpVJRq&#10;fCeDfDXWtD1iy/aF8R3UF3rPhC/vdjtp672niWJlleL/AIC26vPovGB+F+j+HtQ8IfE+x8daBLdQ&#10;JB4M1eBJr2BGb7qruZ1dP+A19n6S2l+G9Ni03RtIttPsIvu21tGsSJ/wFa4DRrz4K6X4+NppsXhG&#10;38aq277Jby2ovlb/AK5ht9OM4fzHVSzCjPmsef8AhHxbonwz/ag+JLeMr2DR5tYhtZ9MvtQfyong&#10;CfOiu3v/AOgV3Gi/HXwbN4Z+I3irw7pQhsdEdmn1JbdYotTn2nbsf+P5sD/gS+tZNv8AETw/8Zvi&#10;b4x8Ia74HtdZ0Xw1LFFHqlwiS/vXX50ZH+Zfm3fd/uV6JNp3g+58Nf8ACOSeG7Z9A6fYPs6fZ/8A&#10;viuynh6k4+6KWIo1OWR8haTqOvfDnT/hr401TwpqelNY6nLd6vrtw0XlXkV8/wA5+V933cffr6h+&#10;LHjvVfA2r6ZdweFNU8S+H76B/On0CD7RcQTL9391u+dXX/vnbVf4tfE7wroOmaboGr+GZfE8WtSr&#10;aWegW9ukrTspU/cZtu1fk/3a7k3sT6ZZ28Np9kjjjVVt/wDnl8v3K5cTH2UeWR52Z4qnXp+8eNP+&#10;0zoGmvu17w14v8MWjf8AL7rOhSxQ/wDfS7667Uvin4X07wMfGLarHN4fZUZbu3/e79zbVRVX5t27&#10;+GuvC+Yu1q8T8d/sq+GvGk9w9rqWraDZXl4t1qOl6fP/AKJdfOjt+6b5Ubcv3lry4+zkfKQ9nL4i&#10;9L+1h8K4LL7SviqKZtm9beGCVpX/ANjZt+9WbYJ8RvjXFFfSX0/w08H3C74re3X/AInN0n+2/wB2&#10;Dd975Pnr2Sz061sbWK2igXyokRF3/N8q/wC1Vys3KMPhFzRh8J5JZ/su/D6GwuorvTbnVdSup/tE&#10;+t31y76g8u7dv+0feT/gG2ul8E/BjwZ8PYNui+HrSGVpfNe7uE824Z/73mt81dtWL4q+I3gTwFqM&#10;Wm+JPE1npGoPEs628z7H2t/F/wCO1cPaVTpoUK2K92kaV5Z22pWr215BHc27/eilXcjVX03QdN0d&#10;nax060s3f7z20Cxbv++al0Hxb4R8UaFe63o/iS0v9KsVZrm4hlD+Qqrufd/d4pt9418FaV4XtfEl&#10;54ns7bQbwZgvZZlVJf8Ad/vVt9Wqm/8AZuJ+EtTwxXUEsE8SzRSrtZHXcjrXhfjz4H+JdDvpb34S&#10;a5H4P/tW4UarZBF+z/e/4+Ilb7jf3lX7617dofijwn4p0K61vRvENpqGl2as1zcW8qsI9q7ju/u4&#10;rl/+F/fCT/ofdO/7+f8A2NONCpE1p4DFxl7sTz1P2fNc8bai0vxP8YXPifT4GRbXSdP3WVlKq/x3&#10;ES/edq9l0fRdP8PWMVjpVjbabZRfdt7SJYkT/gK1j6r8ZfhloN39k1DxjZW9x5cdx5bt/AyK6P8A&#10;d/usjV0vhjUtB8eWH2/w1rVrrFlu2tNby7wtEqFSRFXAYvl5pRPn39tzwhpmufBebxDqemLq8Xhe&#10;6i1R7QxI/m2/3Lhfm/6ZM/8A3zXzr/wTZ8R+OIvjBqlh4K0bWH+Bt9JcStc6zHhbN1i+TY4+XzN+&#10;xNn9xv8AZ3V9tfEXRfDXxw8DePfh9pniKOXVDYy2N3FbMu+3d0Zea8N/4JSa54k1P4E6ppur+Q+j&#10;aJqsun6Y6xlZR/y1lVv7y7plZT/ttXqYSMo0/ePo8vp1cPhpQqH3EOlLRRWxIUUUUAFFFFABRRRQ&#10;AUUUUAFFFFABRRRQAUUUUAFFFFABRRRQBE/T8K/Nj9l69j079t39oexuWaG7vdVleCFl++i3Fx8/&#10;/j6f991+kzdT9K/Mf4TeVrf/AAUM+L+teI75dK1LSZ5bWzt3iWJLi337Udv+ARRfN/FvrvwXxHXQ&#10;XNTqH3RRTYZormJJYJVmib7ro29Gp1e8eIFFFFABRRRQAUUUUAFUtbmvodGvpdKgjudTWB3tYbht&#10;iPLt+RHf+7uq7RQB85eFf2nPGfirVNT0Gx+HNpc+I9O3xXVj/b6RPuX5HdImi3bd1eo/AD4da18P&#10;/DesS+IFsU1jXNWn1WeGxX/Ueb/yyd/+Wu2vPnf/AIRL9s/T7m+Zba08QaE1vZzIqxI0qvvdH/vt&#10;8n/j6V9K18NmdepzeykeXjakvhCvA/2i/wBkzRfj5qNlrMeqy+G/EtpB9l+2pB56XEW/ciSxbl3b&#10;WZtvzL99q98orwZRjL3JGWX5hicsrxxWDlyyieIfs7/su6L8AGu71dRk13xDexfZ5dQeDyESL72y&#10;JN7bf++m+7Xt5GRRRTjGMI8kAx+YYnNcTLFYyXNKQUUV5J8R/wBoCDwv4huPCfhrQ77xV4zVV22N&#10;uu23gZv+fiX+D5drf8CrWnSnVlyxOOlSlV92J63XlPib4+2NtrNxofhDRr7x7rduzJPFpjIlrav/&#10;AHZbhvkX/wAernU+FfjrxtYbfHXj+7+yXrebeaDocCW9ui/88kuP9bt/9Cr0vwx4V0jwZpEWlaHp&#10;8Gm6fF92KFP/AB9/7zf7dfQYbKpS96qepSwXJ/EPJ9E+EXiP4heMtP8AGPxRvLaZ7BnfTvC1oiy2&#10;lnuT77u33m/+I+/XUP8AATwc/jx/F72M76n5sVwsXnslussSbEfyl+X7lei0V9NSoUoR5YnpW5Ao&#10;oorrEFFFFF0AVn69pra3oOp6es8ls17ay2/nRNseLcm3elaFFJ6geUfsl3+or8Mbjw9qUcr3HhrU&#10;LjSPte9Ghn2v/wAsv9lPu/N/9ivt9eI/AXUraw8e/FjwzE/72113+0lSH5olSeJP/Ht6NvX+9Xt1&#10;fm2Kjy15RPAxMf3kgT5H3V578R/hF4mvvH1v8Q/h5rNjp3iNrMWd7ZaorPaXsXbdt5U9P++a3vEH&#10;xE8J+Er60sdd8UaNol9df6i31DUYreWX/dVm+aukhm+XdFL8jL8ro1RSq8h2YPE1cC+dw0keTfCf&#10;9njxBpHxHHjnxM3hzS76O1kgj0vwvY+TAWf7zux5Zqb4Z/Zfll/Z3j8BeJZrRNZgmnubO+tHZxay&#10;s7Ojq+1G7/NXr3nS/wDPVv8Avujzpf8Anq3/AH1XT9aj/KelLPZfynjt98DvHXxHT4f6b8QbvT59&#10;K0BJX1CXT76X7Rey7NkTfcXa33fm3f362fCP7P8AdfDf41W3ibwrOv8AwjV9pjWeqQ39/LcXDP8A&#10;eR0L7t33U/i9a9M+0y/89W/76piTSom1ZW/76q/rUP5Q/tuXwcp4P4R+FPx0+HlnrWkeHb3wfb6X&#10;qGo3F4lzcNcPcReb/F9zbWh4j/Zg1az+AmmeCfDWoWV5rdvqsWqXN3qLPFFPKDufO3cf7v5V7X9p&#10;l/56yf8AfdMSaVPus3/fVZ/WYlyz183NynDeEIfjx/wkOnr4mTwP/YDN/pn9nfaPtG3/AGd3y1yl&#10;t8F/it8MLzWtN+Gmv6EPDGq3Ul0sOtRP5unu/wB7ytn3/wDgX92vZ/tMv/PWT/vumedL/wA9W/77&#10;q/rMSP7ZX8pmeAfCs3w3+Hlh4cvdZuvEN/CjeffXcrOzO2WP3vur2Wvzo/bm+BOoWHx+0rx5p3w5&#10;bxb4adUl1a30zzUmupd6L8+z5vu7F+Rflr9J3d3bc1DorptZd6VEcXKNTmOKnmlSOJ9ufOn7Hv7b&#10;/h74stceCtb0Ox+HOuaCU0620t79Fin2fJ5USPtbcu3Gz5q99+Nvxq8N/AX4dan4v8RT+XZ2vyRw&#10;x/fnnb7kS+7f/ZV85fEj/gnx8JviNr97rf2G80TVb3e8tzp90yfvW/5a7Pu7v/iq+VfjZ+x58QfD&#10;HjD4dfD6z8cav428L+Ibx91jfSvss4rXZ8+zf/zylf7lepHE0ap9BTxeDxEub4SH4cfA/Uv23vG/&#10;jn4oeNzrXh7RJpPtllZYbZcRbGZEWVv4Pur8n92vev8AglBqfiDyPiX4fur+6HhvQtQW3s9Ku38x&#10;rV2eXcN23/Y+b7vzZ+WvX/2h/AnilP2bdU8M/DhY7LWFs1t4orZNu5P40T+7/vfw18a/stftI337&#10;IXhzxB4fu/hT4v1fxzrdz5rG4Z/KupV3/d/dfwb9zN827d/DRRre15pHRh8U8ZTqe9/26frsXFZ2&#10;s6zZaDpF9quo3MVpp1lC9xdXEx2pFGq7mZvovNfAl1+0x+1n8VQbTwf8LrDwXEv+tvtVfeyN6fM3&#10;/sleR/HTx3+134V8PXfgTxUE8WWHiNHtft2k2au21tq7WaJF2L/9lVxcOb4iI06fNyyqRPv/AOEX&#10;7XPwq+N+sXGleFPFUF3qkPWznjaCV/8AcVwN/wB3+GvIf+Cknxl1rwP8NdD8DeE5J4vE/ji9On28&#10;ts21hEuzeu7+Eu0sS/7pevGrD/gnTCnw48Gax4W1K58EfE+zjt7i61OOV2/eqvz/ACq6/wDju2ui&#10;8IfsSeOtc+JWheJfi38S7vxzb6C3m2NuzOvlS7/9pnrJ4mjH3iHisHSl7SM/hOf8N/8ABLvwy/ww&#10;mstW1q5bxhP+9XWFi2NE/wAzJ+63tt+/8y/7FRWX7NP7U/w5sxbeF/jKb2wsLZILO3nZvK8v+7sf&#10;eq7G+X/c/wC+a+9aK8qONrQPnVnGKUviPzu8cftc/tX/ALOtgt1460rQL+wuLxbKC9uYF2btrfc8&#10;rym2/L996+0fCX7ZHwv1LTPDEes+N/D2l+ItWtIpZ9Oh1NLhLedlG+JpV+VdrfL8+2of2gPhHZ/G&#10;z4Va14VnjgeW6ib7M8q7vKl/gevzc+Nn7KWm/s0/s0/afFlsuqfEDVtYiis9TsZfktdvzbPm/h2f&#10;5+7Xq0MRGrH3viPoMJjKONjGFSPvf3T9o0YMMrUleOfsnXviK9/Z08AyeKIEg1v+y4llVDwYxxE3&#10;/AogjfjXsI6GtpIJR5Zco6ikHSloJCiiigAooooAKKKKACiiigAooooA+aP+ckUv/ZJk/wDTw1FH&#10;/OSKX/skyf8Ap4aigA+O3/J6X7L/AP1z8Vf+m+Gvpevmj47f8npfsv8A/XPxV/6b4a+l6ACiiigA&#10;ooooAKKKKACiiigAooooAKKKKACiiigAooooAKKKKACiiigAooooAKKKKACiiigAooooAKKKKACi&#10;iigAooooAKKKKACiiigAooooAKKKKAGEZFeJ+Nf2W/D3inxRd+IdM1fXfCGsXn/H5ceH742/2r/f&#10;WvbKUrzUSjzlRqSpfCeW+Dv2ffB3g/wvq+hRWU2o2+tL/wATOfUJ2llvf99v+BH7tcRafsV+Eorm&#10;3gu9b8R6j4ftZPNg8P3mol7JD/uV9D4NG4CjlibLEVI/aOC1j4SaZqvxB8LeLTPPbXfh6Ce3trSH&#10;aIHSVNp3fLVC6+COkSfFT/hPLO8vNM1aS2ayvIbZl8m8Tbx5q7f93/vhK9PyKMijlI9pI8F1z4If&#10;DrwJ8CW8M+KtQZfCumSNdf2rqM6wtau0ud+9Nu35nrk/gR4Y+EGp+K/+Eg0D4jz/ABL1rTovKtri&#10;81QXps0bsm2vl79vvXrvxb+1h4a+HXjjxZdaF8ObqzintotNP8cnyfvf9rej/P8ANtXb/tV9r/CX&#10;4caL8LvA+j+H9D/fWllaxW8VxMv72VFT5N1Y4icaG3xEY3FSwdKPve9IadM8EfALSNV1bV7m51KL&#10;XdX86+1K7gWfyHl/ifavyRL/AOzVu/CjwN4e+G3g+8sfD+sTaromozvf2vmzK6Isv8MTL/DXlniz&#10;xb4z+IXjnWPBngW50nTdK0tYotW1u+ga42Svv3xRJ9x227NyP/frr/g18NLr4S+CIvD0+vTeIUgl&#10;d4pZbdYliRv+WSLuf5f+BVxyxPLGx4tTMak6fvHzt/wUqsNZvPAHg6WBZJPDUGqu2qov3N/lf6O7&#10;f7O7f/wLbXy3+zdYaxefHvwS3h1Jf7Ti1BHd4v4bX/l43f7Hlbq/WC8sLXU7Kazu4I7u0lXZLbyp&#10;vR1/ustZHhb4e+FfA3m/8I54a0jw99o/1v8AZljFb+b/AL+1a8KdCc6kanN8J9rlHGdLK8jr5RPD&#10;Rk6n2joK5z4heDF+IXg3U/Dzane6Ol6uxruxbZKn/wBjXR0V1H5VGXLO54d+zHBY+B9G1X4dz2K6&#10;V4l0O4828RGd0v1b7l2m52++qr8n8LV7jXi/xg8rwf8AF34deM5PMsNP82fSNW1CJfk8qVP9HSX/&#10;AGfN/j/h317Qa0qfzGtX+Y84/aKvvEGmfAnx1eeFTIniCDSJ2s3t1/eo237yf7W3dtr8iLSztYra&#10;KaA7JFPmpOjfvd39/f8Ae3f7Vft6Pu151afs7/DOx8SjxDD4J0mHVvN81XSD5Fl/v+V9zd/tba4q&#10;1GdXl5JH6ZwbxXg+HaVelisN7T2kTyP4M6lrXhj4l6ZB4oZU1Pxv4bs9Ql3sm9r+1iRZUdP4W2/P&#10;X0RNNHbRPLKywxKu93dvkVK+d/2e9E0zxJ8X/ih4xlW2udQTVnt7aW02S26RN/HFKr/edfv/AP2d&#10;fQV/ZxalZXFnOnnW88TxSo/8atX6XguZUInzE5+0d0eU+Cp9R+MvxI8P+O7ax/s3wfoMV6mmXFx/&#10;rtUaf907on/LKJNn8Xz17tXkP7LmqST/AAktdFupN+peHLm40i6R2ferxSvs+9935NlevV8Xi6kq&#10;leXMfO4mUpVPeDpRnNFef/tA+KdX8DfA7xxr3h9N+tadpVxcWvy79jKv39v+x9//AIBXCZ0KUq9W&#10;FKJ3ZuIDL5Xmr5v9zd89SHB4r8TrO5vrPV08QRarff8ACRb/ALR/b32pvtu/+/5v3q/YP4R+INR8&#10;VfC/wprWtReTq9/plvcXS7Nv71kXd8tYUa0a/Nyn33FXBuI4XhQnWnGXtDr6+dfjdpeu6t+1Xbwe&#10;H/DuheJbweFkZ7LxAm63RftDfP8A71fRVcZ8RfgD4R+K3iuPxFqmr61p2pJZrZA6XefZ/kVmb+7/&#10;ALdephjwslxFPDyn7Q8S+GlvJoM3x00vW9It/D/imXQ2uJdM0lFXT4rdbd9nlbW+989V4fAkvjj4&#10;XfBb+xtU0J/FOnadLcW3h/Xl3w38Tff+T+LZtr3zwX8BPAvgXR/ENlYyX1zLrts1rfX97P5tw0TJ&#10;s279vy1Frn7PPgDXPBGgeG7k3zRaDHt0+/hn2XcC+zKv/stdt4n0X9oUefm5jiv2dbmxt/iN4s8L&#10;a94AsPCHiu6sFubyLTJ/NsL2337f9VuZV+9/4+1Q3nw48Kf8NhWWkr4Y0f8AstvChuGsvsEXleb9&#10;of59mzbu/wBqvTvhf8IPBvwfe/u9FW6vdUvRtn1DULj7RcSoOi7/AO7Wy/gvw9N8S4vHbXFz/bUW&#10;nf2aqb/3Xlbt/wB3b975qvmj7pzyxlH2kuWZ8r+NtN12z/aJ+J7eFvA3hvxbFp1jYNLZazbI3kRL&#10;ars+zrXV/s2alp/gX4T/ABA+J8t7p23UXa7l0jSo2it7Bolbbb7G+6+5/wBVr3vR/BXh7w/488Q+&#10;Mraa5bVdeigiukdv3WyJdibV21xeqfs3+BdR/wCEkiW/1WxsPEd1HeajYWlwqW7SK+4fJs+X5qL/&#10;AN46Hj8PKPJJ/wAp87fA7x5oHhD4ofD7UrTWPtmq+JYJ7DxKjQSptupZfNibey7W+d1T5P7lfdOg&#10;6Hp3hywFlpdjBp9p5rzeVbxhE3u5d2x/tMzNXk37Q118ND4AQ+Ptafw/oWnXMFxHe227dE6/Km3a&#10;r/3v7tekeAvHXh/4jeE7PXfDGrQa3o9wp8q9t23h9vyn/gVbU/hM61aNde0idVRRRWpyBRRRQAUU&#10;UUAFFFFABRRRQAUUUUAFFFFABRRRQAUUUUAFFFFADcZAr8/P+CkX7LHhrU/CviH4ywTavZeJrKC3&#10;jnhsPniuE3JFuf8AiXC7Ru5+4Plr9Ah96qGpaZa6rYXFpfQR3FrPE0clvKu9JFYfMrL/ABf/AF6q&#10;E+SRvRqeylzHxd+wP4ki1r9nTw/FLq/9q6hb70n3O2+L/Ybd/cr6Nr4E+Avgm28Mft8fELRfAzXO&#10;leDdGkZbrTnn+Tzf9z/fSXZ/sbK++6+npS54nPjacY1LxCiiitDgCiiigAooooAKKKKAPCviFZ6b&#10;4v8A2mPh1o/7jWH02C6ur7TrhXZLVdiMkv3/AL27Z9//AGK+ja+dfE7z/B/49aJr1jPG+n+PLyLT&#10;dThuLXf5UqpsidJfvLv+T5PufI9fRVfB5pze3948XG/EFFZ3iDWoPDWg6hqtyypb2cD3Db327tq/&#10;drwrwN8evGvjb4l+FLX/AIR6y03wz4gtZ7uC3llaW7W1VUdLt3X5VV9+1Vrzo0pSjzROONKUo8x9&#10;DUUUVzknOfFH4pn4R2Xha+bSI77SdT1OLT768eXa1nv/AI8bfn/iqlrniTSfhl8TdD0Dw94dt7rW&#10;vGl/Le6jKH2PHEiLvl+783yr93/erlfHGrW3xt8O/E74dWmmXf2rRLaKWO9dP3TXW3zURP4t33f+&#10;+6xv2Ub+/wDi74o1L4i6xA0f9nabb+HrPzf76LvuG/76b/x6vcpOR99hadKWHjV5STQv2mviJ4o0&#10;u+1bQvhLb6lo9nPLbtdrrMSZ8r73yMm6tvWf2lYLb4QeGfHfh3wpFf3Ot6imnJp886wmKXLr9/b/&#10;AHkrwDwj8Arzx78GNe8T6HqGpPrtvq93u0n7U62t5Ej/ADxbF/ieul+K3ijwj4l/ZZ+H8+k250LR&#10;bbXbWC+srVv3tkypL5o/vbv4t1V7WrynrypYaco8sT2LQPj74nTx3oPhbx/8N/8AhF0193isbmLU&#10;YrtGZVzhtn3ak8SfHnULbxrqnhT4c+AJfGN7pP8AyEbj7UlvDE/9ze/3mrwTwLeeE/8AhdvgOf4V&#10;atr/AInuvtLRamdahM6QWrffZHZV2Nt3133hn4j2f7M3xN+Iln42s9QtdK17U/7U07VobZpYpFfd&#10;8ny9xVxqyMJ0KfNzRiel+F/j7F408D+K9WsfDDW/i3wyr/bvD962x0dc/wAe3/Yb8qmvvjvo8PwF&#10;i+KP9kwvJLZrIlhv+/Oz7fK37f7/APFXNfs1WV/4x+IHxF+IU+l3OkaNr0kMGnQXcex54kT/AFpX&#10;/vn/AL6NeTeDPCupT/Fy3+CkkEv/AAj+heI5fEMjv9xrJUR4ov8Ad3v/AOPUva1CfY0XKX909c1z&#10;9oTxvb+OE8J6H8NbfWtaXSYNUvIl1ZIfK3bd6fMnzbXbbXYaZ8U9U074f694l+JXhCPwhFpjF1gS&#10;8jvGnXA+7s/i3HbjvXzr8e5vBdt+1Dq7+N9Z1fQ9O/sWDyJdGd1laX+621G+Xburpjo/hj4o/s1+&#10;NPDXww1XV/EklvPFcsNV3NMz70bYpdU/hip+0n8RcqNPlj7p1tl+0z4kt7aw1bWfhJqGm+CtRlRY&#10;dRhuEmmCv9x3t1XdXr/iPSorGWKeFdlvIv8A3zXiOnfte213oGi+H/DHhnUtS8eYgtZ9DntmhW3Z&#10;dqvvb+Fa968YOdtnvO2Ta2VVvlrvwcp+1+I8/FU+X7PKfP3weh/sf4+fFvSoJ5bm1ley1CXev+ou&#10;JYvmT/vnY1e514elnF4e/as0+8igVP8AhIfDc9vK8P33lglife//AAHale4V4WZR5cTI+PxWlfmP&#10;xd8YPqmt+OvFF74t3S+JJdSuF1D7UnzI6yOuz/ZVV+6v92v0U/YLvNcufgJbrqrSvZW9/PFpLy/8&#10;+vyfJ/upL5qL/uV6b4v+A3w88e64mta/4P03UtWTbuu3i2vL/wBddv8Arf8Age6u30+wt9Ks4bO0&#10;torO0t02RW9um1Y1/uqteHRpzpTlLm+I/ReIeLsHnGT4bLKGG5ZU/tFqiiiuk/KAooooAKKKKACi&#10;iigAooooAK8i+ITo/wC0V8Io1ZfNS11lmTd91fs8Veu14/pU3/CT/tRa3PE3+j+GtAg0+X7n+tup&#10;fN/9AiremdFOH2j2Cq72Nq86TvbRPKn3XaL56ufZJv8AnjJ/3zS/ZJ923y2x/u1PJMXLVRFTXhV/&#10;vKr/AO+tS+TLu27W3/7tL9km/wCeMn/fNHLMXJNkdFPSGV0+WJv++aclvIyb1jZ/+A1HJMPZTIqK&#10;m+zSH/lm3/fNNllsdO0u41LUr2DT7C1/1s9w+xV/3m/hqo0pTLpUKtWXLEjr8+/2jfCB+L/7fHgb&#10;wH41vr//AIQqe1Wa1sreVVRpf3rv/u79iLu+/wDP8lfoVYPpmt2lxcaRqlvqqW0rQTm0kV9rr99P&#10;l/ir4X8TfAnxdrf/AAUd8N+I77w/4h1XwbbmO9i1OaOf7FZSpvZUV9uxfnVG2f7delhKUoVPePos&#10;roTw9f8AeH6JWFhb6ZZwWlrAtvbQRrHFFEu1UVeFUVepB0FFekegLRRSUALRSZpaACiiigAooooA&#10;KKKKACiiigD5o/5yRS/9kmT/ANPDUUf85Ipf+yTJ/wCnhqKAD47f8npfsv8A/XPxV/6b4a+l6+aP&#10;jt/yel+y/wD9c/FX/pvhr6XoAKKKKACiiigAooooAKKKKACiiigAooooAKKKKACiiigAooooAKKK&#10;KACiiigAooooAKKKKACiiigAooooAKKKKACiiigAooooAKKKKACiiigAooooAKKKKACiiigAoooo&#10;A/Mb/gq/ZWelfEj4UeIb7Qrk6faO/wBu1i2xuliWVG8kbvl3Iu9v9rzf9ivrbVvidZ6J8DJfG1jB&#10;LNaW+lfaIInXY7/LtT71fG//AAWBtfHs2reGJjbSzfDuOAbHRfkW/wBzbt+35vubNu7/AG9v8dfT&#10;H7LXjbSPG3wg0rw9qHiGy8Va3ZWMUWrJuV97sn3HT/2SubGx92MzPNaV8NTmXf2YdU8OL4I/s2x8&#10;R6frfiWWV9S1r7JKu77VK+5/u/e2fc+T5flrufGHxZ8HeADIuv8AiOwsbuJVZrHz992277u2Jfnb&#10;/vmsDxl+z54T8VeVd2Np/wAIrr1rHss9Z0T/AEWW3+Tb/D8rr/svVrwJ8CfCPgKCJ4tMj1nWPNW4&#10;n1nVUW4u5Zf+eu9vu/8AAK8iXL8R8pL2cveOD1XUPFn7Qeo6PpUGl+JvAHgzypbq+1N5Utbu8+T9&#10;1FF9/b/ebfWzJ+y14S0+zdPDmoeIPCt38rxXGmarKuyX/nrsZtrN/er2eis/afymftpfZPn7XvgB&#10;qfgPwxcaz4M8X+JJPFFhEt1Kl3qLy2+qOmxnSWL/AG1TYqpXrvw78caf8SfBul+I9MZfs95ArNEs&#10;u9oH/jib/aSukrxjxd8M9Q8Aa7ceOPhxbwRXXl/8Tbw58yW+qKpVty/wRS7d3z7f4qvm5/iHze19&#10;2R6h4p8M6f418OX+havAtzp9/E0Uqf8Asy/7X8VeYfCDxHrXhDxK/wAK/E6z397YWr3ulazv837Z&#10;YebsTzf+eTJ9z5/vbf8Avrq/Dnxv8D+JNBstTXxLpdh9qi837NfXkUVxF/sOm/5Wrzq88f8Ahew/&#10;aYi1r+39Pm0qXwfPbtd298ksUTxXSSvv2v8AL8tEYy+EuMZfDI+gK8r/AGjvA+r/ABD+GMukaRAb&#10;xzeQT3Nik6W73Vuj7niR2+433f8AvmvQNG8T6P4hiEmm6rZX6/LzbTrL95dy/d/2a8Y/aeufEeh3&#10;vg3UNK8U6l4d0e9v/wCyNT+wqjbVn+5Lsb+JPm/3fvU6EJe1iFCEvaGt8CvFvhXVfDj6D4e0ifwx&#10;d6QqfbtBu4HilspW3/fdk+f/AH69Nrkvhv8ADHSvhppt7bafPd39xf3T3V1fahP5txO/8G9/9hK6&#10;2v0alzcvvHvnjmsJp/w7/aP8L6rFLBptr4ts7qy1HfL5SS3ESRNE7/NtZv4Fr3uuK8Z+DNK8f+HL&#10;vRdXtlubSdWTftXfE2376f3WT+9WL+zf4ovvFPwl02XVLg3mo2MtxYT3eVKT+VKyI25fvfJs+avk&#10;81w3LL2p5eNpfaPT6ZNAs0TRSqrxOu1kdfvU+ivnTzE2ndHh1l+xd8JbTxL/AGvH4ZwUfzV057qX&#10;7Ijf9ct/3P8AY+7XuEcaoNqpsVfupUyW07ruWJnT/dprwtC21lZKfJyHpYvGYzHKH1mUpcv8wyil&#10;RGdtirvqRreSL70bLT5Znmcs/jIqKKKkAoqtd6jaaft+03UFtv8Au+dKqbq8V8VftqfCLwl41h8K&#10;33iiP+1WlW3dIYmdImfZt3v91Pv/AMVaxhOXwm9OhVq/DE9zr5a/ab/bg0X4N6jL4S8K2jeLfHbJ&#10;/wAeVp86Wrf7f/xNWv2jP24vBPwj0PWNO0PWLTWPGq23+h2MStKnmt9zft+7/erK/wCCff7OWu6T&#10;e698ZfiNaiPxb4ofzbS3kiG+1ib5i/PzLu+6q/3f9+u/DYZy96oe5gcvcf32Jj7p5R4I/wCCfnxV&#10;+P3hnUPEHxV8fav4a1DUy8lto2HuEiV/m/exeau1f+mX3q+4v2Z/2eNE/Zq+GMHhPR55b52mN1e3&#10;s3/LxcMiqz7f4V+RV2/7NevHC96RhuA5xXr832T25VpSjyr3Yk1FIOlLUGIUUUUAFFFFABRRRQAU&#10;UUUAFFFFABRRRQAUUUUAFFFFABRRSGgBAM1BPMkETNI6qqj5mapc8V8zf8FBP+E5k/Zv1yy8Badd&#10;6jqN/PFa3qWSF7hbN92/Yq/N97Yp/wBlnqoLmka0480uU+XfgJqVv44/4KEfFPxLojWl3oaJLEbr&#10;T/8AVNu+43+1v2O2/wDv/wC9X3TX5wfAH9qjw1+zJ4fTwrrnww1/w9dq/wDpl9cQfvZW2bt0v3G3&#10;N/c2/wBytb4v/wDBQHxd4tSW4+EWhzv4f0mCK61jVri2lbbuZf3X+x/d3V9DSnGEToxGFrV6vuxP&#10;0Jorjfg78R9P+LPw80XxLp86zRXkCtLt/gf+OuyrqPDlGcJckwooooEFFFFABRRRTA8E/aKRdW+J&#10;Hwh0pWlhuJda83zYl8p0Vdm/ZcM6bf8Ac+83/fFehfEL41/8Ip4jfw1ofhrVfFviJYEuJbexi2RW&#10;6N9xpZW+X5vm/wC+a4X9qGws9NbwP421OxbVdH8Naskt9Yp99opdnz/8AZE+T+Kqv7LWqt48bxB4&#10;21PxG2t+I7pl028t/IiiS1WJ38r/AFX3t6P9+vmcRhHiMV7/AMJlUoRqy5pGr/wp/wAWfEW3SX4k&#10;eM7ua0n2vP4Z0NUtbFPuN5Tv87Sr8n/2ddL8SPhvqet3+ia94T1ODQfE2hrKlq80HmxXETL/AMe7&#10;p/d+5/u16HmivYjhKUY8vKXyx5eQ434U/F1PG73Wh65ZxeHvGunNsvNGedW3fLvWWL+8u3/vmub+&#10;O/xB8Z+FPG/grRfB0tk91qkV5K1jfRrsvGi8pvK3/wAPyb66nx18K/D3xB8mfU7ZodTt/wDj11ax&#10;l+z3cH+5Knzf/t1xP/CgdQufFHhzU9V8e6prdloN4t7Z2+oWtu9wr/3PtGzdtf8Auf8A7VeF/ZXL&#10;V5o/CckcLH2nMdH+z3oOr+DdD1DVdcs1s/EGuatdaveW+5H2ea/yLuX/AGa9g/4TKfb8ttGnzVz9&#10;Fe79VpHoxlKB0b+Mp9u1baNKP+Evbbt+xw1zlFP6pS/lD2szo18ZSKPls40pieMJ9v7y2geufoo+&#10;qUv5Q9rM27zxVc3MXlKqw/7lT/8ACYz43fZo939+udIzTJZlhieSVlSJF3u7t91KUsPQUdRwlOpP&#10;kgdKPF8j/etIXamP4tmEbrFbRwv/AHq+ctZ/bL+Fejay+ntrclztbY1xaWzywp/wP+L/AIBXrHhr&#10;xRpHjTRrfWND1GDUtMuF/dXFu3yVyUXgq8uWlI9jF5VmWCpxq4mlKMZHcJ4xkQbvsce6sXUdRkvp&#10;3nnZfu/98rVfFV9Stvt+m3dsrbPNieLf/vJXdGhTpe9E8bmlP4jyn4SfZviJ8aPGfjpEludN06KL&#10;QtEu2X90yL89w6f3v3vy71/hr3avnf4IeJPFXw18R+H/AIW+L7PSYbR9Ol/se+053Z52if59+7/Z&#10;3vX0RXwmN9p7eXMfPYvm9p7wUUUV55whRRRQAUUUUAFFFcz43+JHhr4babDe+JdXh0uKVtkSvud5&#10;W/2UTczUFcvOU/jFea9pnww8R3nhp1h1u3s3lgmd0Xytv33+f5flXc3zV5N8H/ib4jh8deH9N1zX&#10;rvxJ4c8VaP8A2hot9d6dFbzeev8ArYn2f3P/AGepm8Z+Ov2hxdReBfsfhvwK/m6fdazq0Sy3F5/A&#10;7xRfw/Jv+/WvqP7O19YR+DZPCvjG50S+8KadLZWb3dnFdJLv++7q/wB3dXVHljHlkd8YxjHlke3U&#10;V4z8PvinqunfEHxB4G8e6von9pWEVrLY6hb/AOi/bfN/g2M33l+T7lezVlKPKckoyifNXwo+Bvgf&#10;4iy+O9V8R6DFqWof8JdqkXnPPKnyLcfc+V66n4WfAXX/AIe/FO4l0XVbLRvAEuo/b10m0817ifbb&#10;7Eid3/h373/z8tz9n5431b4prZ+Z/ZqeLbryt+7Zv2J5u3d/013V7Vpn/IQg/wB6uhSl7Q7qdSUK&#10;6gfNWo/Gn4hat8R/G+lWnxF8I+ENP0fVGtLW38QCKJ5U/wBnd96u3+I3xO8c+Evhj4R07SdT0zxD&#10;8Qtdmby77T4la2lgRXleVE/u7di1T+G3wA0vxD8RfilqHjfwfFdxXWt+bptxqMGfNi+f5k/2abqn&#10;wq8V+MPjbPPoN9ceAtA8K6ZFpukXSadFOsu7mXykl+XbjC7v9ivQ97lPul7By/wna2vxXm1/9my5&#10;8fadJGurx6BNchim9Y7qKJt/y/76mvn+X9on4l6N4EtfFsnxH8C6o4iiuG8OJt+2tu/5ZMqfNurs&#10;/BPw88Y+D/hx8ZfAFzYXuowm3urnRdQS3CretNE+5FVfl3b9vy/7VZGqfsz3Oi/CvwN4u8KeHYrb&#10;4gaJbW897pksCt9v4TzkdW/j6/5C0am1OOGj7v8AePR/GXx3vfDPjz4Vi8ng0Lw9rum3V/qsd2i/&#10;uilv5qLv/h+atD4NfEPxf8ZfE154ogeLSPhxEzwafaPArXN+y/KZWb+BPauU+J3w2ufjZ8S/hFe6&#10;t4Zv10AW11NqtvPGy/ZX2b0il/4Gu3/aqbwX4c8Tfs+fEzxHpGmaBf638PdVil1LTlsYvM+wXW3/&#10;AFX+yH+7/wB8f7VV73MZSjQ9n7vxDfFn7Q2vaL8d7axtxB/wr6y1C10PUpXi5+2Tq77t/wDCqfJW&#10;1+1N8Sb/AOHWh6JpmmR6bbReIrmW0utT1iJpbS1TZlt6/wC1z/3zXlkP7NfxD8Q/BHWrm+8SXNtq&#10;urSy65P4afTItzXm7ei+b/rVb5Er0jxlffEHWvhv4O1B/BUHiK3kg2eI/C+oQL9odvu7ot3+1l/+&#10;+an3uUOWh7SMo/ZLP7N2qeJ7Sy1HSLpfC2qeGrSDzNP1rwo8SQNI33omiRvlYZ/uqPlryPwH8bvi&#10;Z438PW2ryfFnwD4eeVnX+z9W8qK4Ta+351rr/wBn/wCGus2XxX1nxTZ+Brn4c+GLjSmtW0m4ufNe&#10;6n3qd+z+DpXmPwy8Iz+E/CdvpniL9njUfE2qxSytLqLRBfNVn+X+Gj3jXlp+8z6H1P4jeJ/B3xq8&#10;B6HrN/a3Xh3xFpnlPNDAoU36LlmRv7jfL/33Wh4d+Jmq+I/jj4zsIriOHwX4YsYobh/LXMl43zv8&#10;/wDsqGrI+PfhLW/HXwh0HXdE0Se08WaHc2ur2WlkbpY2Xbuh/wA/3a5BPA3jLw3+zHqtva6Td3Pj&#10;3xhfPLqKQr81u1xL8+/+6ixfL/wKr94wjGnKPN/26a/wG+PviPxx8Rr7TfEqRQaTrVrLqvhtfK2O&#10;LdLh02P/AHm2bW/4DWp8Qvij448TfFW6+Hvw5/s2wutOs0u9S1jVEZ0h3/dRE/75rhvFPwP8d/DG&#10;/wDh34i03XLvxx/wjNzFZJpdvpsUDwWTJsl+dPmf5V/irpvG3h/xn8KfjZqnj3wz4bl8ZaRr1jFb&#10;6hp1rLtuYJU+46f7P/2VP3inGjzc0D0X4O6r8Rrh9Z0v4gaXZpNYyKlrrOnPthvl9Qn3lr1GvJPg&#10;vqvxF8S32u6z4zsB4e0u5kRdK0Rwjz26Lnczuv8Ae/2q9brSJ59X4h9FFFWZhRRRQAUUUUAFFFFA&#10;HzR/zkil/wCyTJ/6eGoo/wCckUv/AGSZP/Tw1FAB8dv+T0v2X/8Arn4q/wDTfDX0vXzR8dv+T0v2&#10;X/8Arn4q/wDTfDX0vQAUUUUAFFFFABRRRQAUUUUAFFFFABRRRQAUUUUAFFFFABRRRQAUUUUAFFFF&#10;ABRRRQAUUUUAFFFFABRRRQAUUUUAFFFFABRRRQAUUUUAFFFFABRRRQAUUUUAIDQTXEePviz4S+GU&#10;tnF4m1y30Z7xXaD7Ru+fb977v+9TvA/xa8IfEf7QnhzxDY6xJAN0sVtL86r/AHtv3qjmK9nLl5jt&#10;MmjJryY/tT/CrzfLPjWwV923Dbh/7LXQeJvjL4L8H6Ppuqat4isrTTNR4tLsvuin/wBxl4o5olez&#10;qfynzJ/wUI/aV8HfDTTLD4deL/Clz4l0vxRbO95PDOkTWUW/YssW5G3So3zr93lF+avzZ/Zf07Xd&#10;Y+POm+G/h/4ou9EsNRuop57iUpE0sUT7kXb/AHvm+7/tV+jv7RfwH8N/ty6ja6r4L+LrWniHQYma&#10;wsMpLbwPuX51RdkqbtnzP8/8P9zbUvwx+Avwi/ZtHhvWviBe+HtL+JyWC/a5rL5d8rfM0uxV/vbv&#10;n21VWpH2fLE7pVLUPYRj7x9LWkLwWsEcsvnyqqq0v95v71TVUvfF/g+x8JHxTL4itn8Ntt/4mMUv&#10;mQ/M+376/wC1VnX9V0HwnoT+INX1eCz0RVV/tUn3Pm+7Xh/Vqh8PPLsTf4R1Fcxrvxq+GPhjVZtM&#10;1bxdbWWoW+3zLeZG3ruTcn8P92ug8P8AiLwt4u8OPr2ja7BdaNGzJJesSkSbfvZ3bfzpfVpFSyvE&#10;w+yT0Vi+Gfif8PfGWtf2RofjHTr/AFMfdt4rhcy/7n97/gNdBc2zWcrRNUSoShHmOavhK2H/AIsT&#10;gtf+CPgDxFcTT6j4O0W5uJWeWW4+xoksrt95mdfmas3U/wBnT4Za1PaTT+CdIja1RtiWlt5Ct/v7&#10;Nu//AIFXZ+KfFmh+CNDn1nxDq1pomlQf629vp0iiX/gTVz3w6+NHgb4sRz/8Ih4n0/XZLf8A18Nt&#10;L+9iX+8yN823/aqeaQo08Q4e1gvdOE8UfsxfC4Xg1AWs/hZNOtZ9VuJ9BnlilZIv41+8vy7/APe+&#10;7trn774zfs7azoUWi6pea9rWnpeRagkWqS392/mr9z5pXZtn+z92u/8Ah54pk1b4l/ELx3qN3/ZX&#10;grw3BL4d/wBLl+9cQS77ibb/AAL91f8AarkvAE9v+0N8RE+Iniu8tbHwro8rp4c0W6uETzGVv+Pm&#10;VT/n/vn5vVpc0OU+vy/D050eatA9m+IHjXwR8KdGsNX8R3c1nYX0q29qqK7/ADsu77q1peLb/wAO&#10;+BPDF74p1e5k/sO1iWV3iXd8rNt/h/3lr56+OviSy8e/Gm/0a40HXfEmi6FoUtqv9g6e175V7dL9&#10;5tv3f3VRXnjeXxj+wprUd8zpqmkRJpV5FN8sqPFcRKu7/a2bK7Fiqnve8dywcfdO6tPjz8IviwZv&#10;CWn+IL/S73WInsoJ44pbd9zfL8jsm1Xp0nxn+EHwBMfw/lur2yk0SJY/JS1llPzLv3bl+8zb93/A&#10;65fS/g98Ufi1B4E/4S6bwzpvhjRntdQgbSVla6mVVXavz/d+WsLW7T4i/wDDQfxiufh5qFlbXlrB&#10;p8tzaXUCytc/6OuxV3Lw336xqVJT+M1+p4WrLlPevD/xc8A+KfA+qeL9L1WS50XSlZ7zbE3mwbPm&#10;O5PvVx1h+178INSvrezg1C/86eVYk/0KXl2/CvNfh5aWF5+zN8W/Ei6pJqXiTWYbh9ailtlt/s1w&#10;qN+62r/vt83+Fb/wSHxKi8L+CJf+Fi+E4vDa2dk/9mNEv2hbXYn7rft+/t+WsYxhzfCc/wDZ+FhG&#10;VonWfH348aZ4D1bT9GsfHMHhrVIl/wBMtDpn23bE/wB1vu/KyfeX/wAeWu91f4ueDbH4ead4wvdW&#10;N7oc7JAl/bRFzIznb8yqPl+avD/GGkPL8YPGerfDn4haZo3iDKRa5oviC12wy7E2ptdk+Zf9z/vq&#10;uT8X+MIfGX7JJmj0TTdCls/EsVpNDo8ey0klWX/Wxf7+6r5v5jolhaU6cYn0l8XPiZ4b+D2gTzX2&#10;uwaVql5C6WCzRNM+7+95SfMyrT/g98SdD+KHgwrpfib/AISnUbWPZd3MlstrKW/veVtXav8Ad4rz&#10;C/vNN0j9tE3PiqWG2t5fDqrost6yrEsu9N+xm/j+/XpvgbxH8O9a+KfimDw1b28/iqK3ibVNSs4t&#10;6On8CGVfl3f7NXGETkqYenTo8kYmhr2t6f4Y0u41DVbyDTbG3X97cXDbUWvi742/tU+PPiR8W7X4&#10;XfAKODVdQSJLi+1ZX3RKu3d9/d8q/Om5v+AVz/x18U+NP22vjVc/BzwVaXlj4I0bUmtfEOvRR7rc&#10;urfNv/2V2Ouzd8zV9ffs7fse/D39mme8uvC9lcS6tdwfZ59UvpQ8zxbt+z5VVVXIX7o/gX0rOjhI&#10;w96oefhcupYf97W+L+U+XPD3/BPn4tfGfXV1z42/Eq4tl2v5WnaJMWeJm/8AIS/+P17P4Q/4JpfB&#10;jwx4D1Pw7e6Tca9Nf/6zVb2fbdR8/L5RX5U/L5v4s19bKD60EV3X/lO729T7Punyt8Gf+Cdfwj+D&#10;2qXOojSJfE1810txavre2X7Jt+6qKuFP/Aq+qVUKlO/Gko5nImdSVX4h2KWiipMgooooAKKKKACi&#10;iigAooooAKKKKACiiigAooooAKKKKACiiigAooooAKTANLRQBk6xoGm67b+RqOn2uoW/eK7gWVf/&#10;AB6uL0/4D+AtE8JeIPDWl+F9O0vRNd80X9pZwLEk/mDa3T/x3+7/AA4r0jbSU+exUakon5j/ALH+&#10;p33wJ/aC8e/A3WJ/9Et7mW60nzm+8m7d8v8AvoyN/wACevuWvmP9vz4O+K9F8c+F/jz4Ism1XUPC&#10;8Ji1XT1Z972q7zuTb/D877v7vyv/AH69a+BXxm0r46/D7T/FGlfJ5vyT27/fil/jSvoMNV54l4yP&#10;Oo14noVFFFdh5QUUUUAFFFFAFe/sLXUrOWzvIIry0nTZLDcLvR0/usrV8/8A7IWlReGP+Fh+HJbO&#10;C21PTda/fvb/ADo0TJ+6Tf8A7Gx/++6961vXdM8N2L32r6haaVZK2x7m+nWKJf8AgbV4L4Y+JfhC&#10;/wD2oF/4RrU4Lm08Q6K1vP8AYd+yW/il373/ANrykf565ajjzRNI/CfRFFFFdRmFFFFABRRRQAUU&#10;UUwCiiigAPFfO/7c/inUPD3wW+zWMksKapfLa3MqN/yy2Ozp/wAD219EdRXI/FT4b6Z8WvBOoeGt&#10;VZkiul3xXCffglX7j15WY0alfDSp0viPfyDF0MHmVCvio+7GR+RYGTX1r/wT28T6jB471/w8JWk0&#10;mXT/ALaYt3yJKssS7/8Avlv/AByuR1j9hf4m6frD21jBYalZFvkvkvFiTb/to3zV9Y/s0/s6w/Av&#10;RLuW8uo7/wAR6kq/ariL7kSr/wAskr4TJMuxdLF+1nHlif0nxpxPk2IySVClUjUlL4T2qiiiv08/&#10;k08s03bpX7Uk0moR+d/a/h3ytMuN2/yvKl3XEX+zv3o9e114PNqSTftX6VBqt5BpsVhoTJpMMy7H&#10;v5ZX/e7H/i2Kle8V8Bmn+8yPFxv8UKKKK8k84KKKKACiiigArw7wBDF8WPjL4g8dyxQXmg6JH/Ye&#10;hu8e9JZVffLcJv8Autv/AHW5PvV7DrusQeHtD1DVbttlpYW0txK7tt+VE3V5b+ypol5oHwU0dbpP&#10;JW6klvbaL+7BK+9P7235f4a0iuWPMdMPdjzHr8MMUKbYo1Rd27Yi0+iiszE5vxh8O/C/j6DyvEOg&#10;WGsfJtWW4gV5Yl/2H+8v/Aa8+tvhX8QvA2+x8FeOLZ9C/wCWFj4js3u3s/8AYWVW3Mv+/XstFaRl&#10;ylRqyieUfBv4Pal8M9e8U6vq/iJNbu9clilb7PbfZIVf+NvKVtu92b73/wAVXqNzfRaXbzXdxPHb&#10;W8CebLLM+1IkX+Jqmr558faPdfFr4+S+B9c1eXTfCthp1rqC6P8AJ/xOf3u9/wCH7iuiI3+7/tVp&#10;F80jSDlVlzyN/wCIn7U9pdadqWg+BprnXvFdy32LTnsrbfbtOyK3+v8AufIj7v8AgNegeALXxro0&#10;Mz+J/GL+ITLBEq2/9nwW/wBnl2fvfmiX5vmrW0Lw/pnhjS4tO0fTrbStPi+5b2kSxIv/AAFa0auV&#10;ef2TaWMn8MTh/i3+0t4S+BlnZSeLdaNnNehvsljBC9xcT7fvsqIu7b/tVc+Fn7QPhr41aRNqPhLW&#10;hfpatsurdomiuIGb+/E67lr4M/b+8Fa5pXxwHiy8tZ5vD1/psFrZ3wT91A8W7fE7/wAP3t3+1/wG&#10;ul/4J5+Cde/4TzWPFqwT23hz+zmsmuHVkS6lZ0ZFX+/s2P8A7u//AG64Y4up7b2Z+pS4cwceGP7Z&#10;+ufvf5T9Cf7au/8Anr/47TV1q7X/AJbVSorf2tX+Y/J/rVX+YtPq927I3mfdqX+2bv8A57f+O1Qo&#10;q/a1f5g+sVf5ixc6vfG3mEU+2bY219q/K1fK37DXxl+Jvxm+J/xTtPGXjL+0dO8I3/8AZ8Gn2+m2&#10;sKSs0s6bmdYw/wAv2f8A8er6gx82a+Cf2TBqfgH/AIKF/EbwnY3cmi6JqKz6hdaZfSqz37bd6On+&#10;3uld/wDd3V6WCqynzRmfRZTVlWVSMz9NOtGKB0pa7z0BMUYpaKAExS0UUAFFFFABRRRQAUUUUAFF&#10;FFAHzR/zkil/7JMn/p4aij/nJFL/ANkmT/08NRQAfHb/AJPS/Zf/AOufir/03w19L180fHb/AJPS&#10;/Zf/AOufir/03w19L0AFFFFABRRRQAUUUUAFFFFABRRRQAUUUUAFFFFABRRRQAUUUUAFFFFABRRR&#10;QAUUUUAFFFFABRRRQAUUUUAFFFFABRRSZoAWiiigAooooAKKKKACiiigAooooA+Tv2q7LVtS+NXw&#10;st9C03SdX1RotQ8uy1tN1rJ8iferJ+DdjqHhj9pmeDxfoml6Br9/obpY2/hpVXT3iV9zsy/e3/LX&#10;uvxY+AXhz4y32lXeuXGo29xpyypbtp9z5RG/buz8v+wKrfDL9nDwd8Ktbn1nS47671aaLyPtuo3T&#10;XDon91c/dFc/s5cx6kcRTVHlPinwxeeKvDfwau9Ti8H+E9S8K3F7Paz63fWLXF7a7n2b22t91M/L&#10;8vpXrOueBdO8M6B+zp4c+2W/iXTG1hma5dA8Vwkrebna38Pz19MeD/g14a8G+A7nwhbW8l1ol00r&#10;SxXj72fzfvgmuO1L9k7wdqng7RPDM95rX9m6NPJcWJW8xLFv+8m7b92j2ZcsZTnI4L4u+HdE8Dft&#10;DfB+fwpY2mkateXVxFeQ6fEsXm22F+8q/wC81M+AHhjw745+JHxavfFdhZ6v4lg1p7fytSRJfKtf&#10;4Nqt/B/8TXe6P8EfBXwCstT8aadpGt+JtYsLWR1xL9svnT+JIEdlXd+VfPV58bv2ZfjxrWm6prep&#10;av4E8bajMthPp8sNxa3by79qxSmJXibn+Ld/velHs5fERGpGUeWP/gR1/wALfA+n+K7/AOPngXR9&#10;h8KSyolkqNuit7p0fOz/AHHQf98Vi+E/E03xq0L4RfDe6LNcafdSS6/CfvJFYfIiP/v/ACV9QfD/&#10;AMLeEvhh4bg0rwrYrbac7+azKzM0rN/Gzt96szwd8J/BngHxzr/izSoZk1fW2Z7re+5F3Pubav8A&#10;Duao93m+I5/7Qo3lc+d30Pxbq/7RPxYHhXwx4U8R+XPZef8A8JTFu8r918nlf+P7v9xK6P8AaBtd&#10;a0X9nHRbDXNN0nw495rVvDrVv4ci8q0S381un/fKV3ni79mPwF428Xap4jvNT1qz1DUWVp/sN95S&#10;NsXb/drpvDHwk8G+GvAl/wCD3F3rOiX0rSzx6rM1w8m7bwW/4CtR7vLy8wSx2H5oy5jE8WfD74N+&#10;HF8HXWpWGnaI8V7Eujz2G6J55dvyJvi+Z1/3q9P8R/8AH3F/u15T4N/Zo+GvgbxDba3aQX99dWjb&#10;rOLULt54rVv9hW6f8Cr0jUrv7dN5n3U/hrOtUj7LlPDzPE05U+WMuY+Ff+Clul6zdQfD++CySeFL&#10;We6+1bf9VFdMqeUz/wDAfN218/fs1vrGm/GLStc0GKV20a1ur2+eL7v2Nbdt6P8A7LfL/wAC2V+r&#10;Go6bZ6xYy2d5bQXlpKu2S3uIllR1/wBpWrjPEGk6L8J/hx4lvPCnhPTbP7PZy3C6dplgsSTvt/uR&#10;J81eHGg/bxqcx9blnGcMFkNTJPq0ZSqfaOe/Z48N6Tffs+Wel+JrZtRj8SRf2lqcnmN/pTz/ADOz&#10;uu35vu1o/wDDL/wP/wChSb/wOuv/AI7Wd+zzo9tonwb8NRW2p/2rFLa/aGuEZtm5vmdE/uqjfLsr&#10;0Wv0WGCpzjzHzccRUpe7GRP4W0Hwl8PE1NvDmlNZzajKstyzTPL5zL8v3mZv4aoSfDv4dzaZ4k09&#10;tGf7F4luPtWrQrPLsuJd+7d9/wCT5v7u2snxh420PwBo0ur+IdTg0qwVtvmzN95v7qf3mrz3wl+1&#10;p8MvF+spptp4g+zXUrbIvtsDxJK3+83y1hUhhIS9lKXvHrYbAZliqUsRQpSlE98fVraxh06001JI&#10;bO0VVVQ3VV/hqrpdh4Y0DxJrXiKysJV1vWVi+33G9v3/AJS7U+Vm2rj/AGazaK7Xg6UjyHUnB2ZC&#10;fAHw+WTxPKujmM+JV8rVUWWVUuj/ALu/arf7SVyUX7MvwQhkWVPCLB1bev8Apl1/8drs6Kn+z6ZX&#10;1qp/MUfHfwp+GHxJ1NNQ8ReG01DUETZ56tLC7r/t7GXd/wADq7f+CfAGqeDoPCc2hqvh22lWWOyg&#10;3RIjK27d8jbqWij+z6QvrFQwPHWq+APib48g+H/i7w419MbF9Ssbq52hGXdskVHV9yN/7LWT8SfG&#10;ngT9kH4L67rGiabZ6JDFF+4jCO7z3DfLFv8A4n+b/ar5/wD28fi/pHw40vw/NpniOLQfiNpcr6lp&#10;W+BpfNi2bJbd9v3PN+T/AL4r5f8Aj3+1nY/tFfs7eGtK1qWKz8d6bq0Ut1p/lS/6Qn3d6fJt/j3f&#10;frx8Rh5Uqvu/CdVKniaso/yn2p/wSs8I3ejfs43WsXsGy617WJ73zHg2OybUT738S7lf/vpq+1fS&#10;uP8AhP5T/DLwo0OnLo8TaVasunr/AMuv7pf3X/Aen4V1w6mlL4iq0uepKRJRUe9U6tSLNG4+V1b/&#10;AHWqTOzJaKTIFJ5i+tAh1FJketGRQAtFICD3ozQAtFN8xf7wpcg0ALRRSbgO4oAWik3D1FGaAFop&#10;Mg0tABRUbuqD5mVaI5FcfK26gdiSikyB3o3D1FAhaKTNJvX1oAdRSbge4oyPWgBaKTcPUUtABRRR&#10;QAUh6UtFAFK6tor+2kgnjWWKVdrRuu5WWvzE8CH/AIYq/a91n4e30v2bwL4nk+26VcXDfc3/AHF3&#10;f8B2f7TRV+ooAwMV4j+1D+zh4e/aS+HV1oup2qRa1BG76RqeCr2lwVO35uuxjt3L/wCzBTXTQqey&#10;kdVCpG0qc/hkbMMyzRJJEyvE671dP46dXxl+zN8ftc+F/idvgp8XY5NL8S6c3lWGo3DbkvU/g+f+&#10;L5P++q+y4ZlmiSSJleJ13q6fx19BCXPE8+vRlQlyjqKKK0OUKKr36XL2F2lnLFDdvE/kPKu5EfZ8&#10;m+vnX4Y+G/F/xp0bXYNa+Jeu6VrWm6jLpWsWNpa26W+xfldItv8Af/v/APjlceJxMcPHmkTKUYR5&#10;pG/pWlaL8Zf2h9YnvFXxV4a8OadFFEk3/Hpa3+996Iv3Zfl+bf8ANXS/tF+EYNO+F/8Ab2hwW2la&#10;j4SnTV7HyoEVf3X34vu/ddWf/wAdr0rwb4L0fwB4etdF0Ozjs9PgX7iL95v7zf3mrR1HTLXV9Nur&#10;G+iW5tbqJ4pYn+66t95a+HrYuVSt7Q8WpiZSqcxzvhjxPY+LdGt9QsZ4Jtyp5sUM6S+RLs+eJtv8&#10;SVq14p4g8M2f7NviWLxVoGnfZvAV5BFZa7aW67vsbr8kV0qfxff2tXtdfaYPERxVPmie1CpGrHmi&#10;FFFFegUFFFFABRRRQAUUUUAFFFFABRRRQAUUUUAcb8WvAC/ETwfcadBKtnqsDJdadff8+90r7kf/&#10;AD/frJ8OfGXXtL1nR9G8f+E28MTajL9ittWhvIrq0urr+BPk+aLf/Dvr0jrXH/FfwH/wsjwLqGix&#10;z/Y9Q+S4sbj/AJ4XCvvif/vqvJxuCjXjzfaMqlKNWPvHpFeTeL/jr9n8RN4a8D6HL458SwSr9st7&#10;SXyrezT73z3Dfut3+xvrzu/+KniP4u+IfDnw7gttW8PahFK0XjB9PXY9qqojp5Vx91Vl+f8A2tr1&#10;9BeD/BOh/D/RItK0HT4NNsov4Il+dn/vs38TV8RKl7L4jxZU/ZfEcHoX7R3heeZ7HxR5/gbXYl/e&#10;6Zry+V/wJJfuyLXR/wDC6fAXkWU3/CY6J5N42yB/t0Xzts3f3vl/4FW9r/hXRfFVvFBrWkWGsRRN&#10;vVNQtUuERv8AgVcdd/s7fDW/1f8AtCbwZpAuPIe32RWqxQ7W/wCmS/Lu/wBv71R+7J/dlbWP2mPh&#10;lo9ndzt4v0+5e1V/9HtJfNeV1/gTb96uctP2ifEviLUbew8P/CbxBc3bQPdTpqcsWnqkXy7Njy/K&#10;z/Ovy167Z+EdD0+3igttG0+3hiXbGkVqiKla1VzRJ5qf8p8zfFfxd43+J2h6h8P28DyeHtburVdS&#10;a0m1OC4+2WEUv71EeL5Ul3bNu/8A2q9Q+FPxZtPHt1quhnw/qXhjVdEWJJ9Ovol/dRN/qvnT5fu/&#10;w1Y+I/wdsfiFrOmauutax4e1awglt4rvRrr7O7I+1tr/AN5VZN22nfCT4Zv8MtM1D7drFz4h13VL&#10;n7XqOrXf3522bET/AGVVVpylHlN5Sp+zO/ooornOAKKKKACvDP2nodPuLTw7Z6bF/wAXIurxV8Nz&#10;W7bZoGV182Vm/wCeSJ97f8te5182eLPEPhb4J/tFp4o1PUbJ7LxNay295cSq0s2lzwIn3Nm9lWXe&#10;nyVvTj7x0UY+8fSKbvKTc3z7fmp1VtN1O11ewt76xuI7y0uI1liuIm3I6/3qs1iZsZNFFOm2VFdP&#10;7jrQqLCm2NFRF+6iLT6KQe0nycnQKKKKDMKKKKACvg39qLUb39mv9sHwN8abiCS/8NXsX9m6gYos&#10;/Z4/mVj/AL7LK3/fH+1X3lWJ4t8IaR480G60XXbGLUtMuomilimXd8tdVCp7KXMehgMUsLW5mV/h&#10;N+1V8LfjZqlxpvg3xdbaxqdunmSWjRSwS7fVVlRd3/Aa9dAwK/Jf9rj4c+FP2SvE/wALda+F8c+i&#10;eMLW4/0aKKLzftkSP8/mt/E/z/x/eVq/UvwjqF9rPhbRb/VLL+zdTurKKe5sS+77PKyqzxbv9lsr&#10;+Fe7GUZx5on2ElTlTjVp/DI6GikpaZkFFFFABRRRQAUUUUAFFFFABRRRQB80f85Ipf8Askyf+nhq&#10;KP8AnJFL/wBkmT/08NRQAfHb/k9L9l//AK5+Kv8A03w19L180fHb/k9L9l//AK5+Kv8A03w19L0A&#10;FFFFABRRRQAUUUUAFFFFABRRRQAUUUUAFFFFABRRRQAUUUUAFFFFABRRRQAUUUUAFFFFABRRRQAU&#10;UUlAC0UUUAR9BTsZoPPavAv2xv2hrv8AZp+D1x4q0+0tb7VpbuKxsre+Z/KeZ9zfdT5m+VH+Xcv1&#10;ojEqnGU5csT36kx7V8J+D/8Agq18P/7GEPjvRdb8K+Jrf5LvTktvMRW9V3Mrf8BbmvqT4M/HPwd8&#10;fPCo1/wbqp1KyV/KmQqUlgk/uuvY/wDjtVyyNqmHq0viieilwFJPSvmbQf29/hhrHxu1z4b3l5ca&#10;FqOl3Utkt/qZSK0nnibY6ht3y/N93d97/vnOj+2H+1JYfs3+A0Noi6r4w1Zha6PpKNud3Y7fNdPv&#10;bF/8eb5a+NPhf+wn/wAJ/wDAfUtQ8VRJbeOtblbUrO7+5LasyfIr/d/74+7/AOhU+aMI80juweCj&#10;WjzVD9VlIPOaDgV+Y/wj/bi8Z/sqacfAfxr8L6tqaadmHTNYsgHeWJMKi7m+V16c7ty/xV9M/Bf/&#10;AIKE/Cb41+IbTQdN1C70nV7mDzY4dWjWFWP9wPuKl/aly3+E56uDq0nsfUNFV4Z4541kiZXRl3Ky&#10;t96rFScIUUUUAFFFJQAtFFFADK8V/aS/Zf8ACf7R3g640vV7cWOqK6T2esWiKtxDKn3Pm/iX/ZNe&#10;19BzXmnx9+MFh8BvhR4h8cX9pLfw6XCrrbw/ekd3VEX/AGRuZauJrT5ub3T47/YZ+MWs6JrXiL4M&#10;/ES/uz4v0K8lW1/tBfnlt/8Afb73/wBmlfaZOBX5HfE34war+0L490TW/EmgR/C/xpPBLLoHiPT7&#10;hreKeLZuiSdpW2/xbfN3L9/5kr65/ZM/bF0rxb8HWl8da5aW3iXSFnini+5LOkSbt6L/ABfJtb/g&#10;debjcL/y8icOb5VOC9vH7R9cUV4Zc/teeDbm1dPDlnrPirVZU/0WxstOl/ets3fe2fLs/j/u1V0T&#10;TfjfeW82tXXirSNKvrqVpV8N3dilxb2q7/ki+0RfN/vferzfZyPEo5Xia/wxPfaK8Dn/AGkdU+H0&#10;s1t8RvCF3psVq7JPr2kxPLp8rt88Xlbvm+dd3+63+/8AJ7pYX9vqlhb3dtL51pcRLLE/99W+5USj&#10;KJyV8NVw8uWqWKKK8c+KPx6TStSu/CHguzn17xs8UXlfZoHltLPzX277h0+7sX5/++KIRlIihQq1&#10;ZcsCl+znD/ZvhLxBofyvFo3iTUtPidF2b1W43b9n8P369YHSvBfh7/bnwr+K8vhzXp7TXrjxo0ur&#10;td6ZB9n+yzxIiS74v7r/AN/+9vr3qv0TCVOahE+lqU5Upcsj87f26/FWo6t8ZP7FnkkTT9Ls4vIh&#10;/g3Mu5n/APZf+AV839K/Rr9qT9l6T4yyW+v6DPFZ+JLWLyGS4bZFdRf3P9lq+bvCf7DfxI1nWUt9&#10;XtbTQdPRv3t3NcxS/L/sqjN/7LX5lmOWY2WNlOEebmP634W4nyTD5JTpVakYzjH3on1z+yd4q1Dx&#10;f8CfD95qUjTXcXm2vmu3zyrE+1H/AO+a9g6isHwN4M0/4feEdM8PaUrJp9hF5UW/77f7Tf7Vb3Sv&#10;0/DRnChGM/iP5czevSxWOq18P8MpBRRWF4516Dwx4P1jU7m8isIre1d/tErbNjbK6zyYQ558hlfE&#10;X4x+DvhRp1xeeJ9cttNSKLzWidv3u3fs+5/vvV2z+Jfhe88H2/ihdatE0KdUdb55V2fN9yvzw/ZR&#10;/ZLtP23/AAn4s8XeMPHmrP4ktpfsVsrr5qwvs3pK+/78XzN+6Tb9371euaX/AMEp/FwvtP8AD+tf&#10;FNtQ+HUTpLPp8Kyo7bf4Eibci/7+7/gFefLFxjKx7UsHQh7s5e8eB/tUXTftB/tWaLp/w6Gn+Kp7&#10;i1SKD7PeJOkrozu6P821fu1+mug/sl/DCLU9K8T6h8P9Ah8VQLBPLLZQMkCTqv3ki4T73+zUfwP/&#10;AGOPhd+z9r1zrPhDQ3g1WePyjdXVw07xp3Cbvu7q92IIBrzq9fnl7ppVxHuxp0/hEHSorqZbeB5H&#10;bYqruZqsDpWP4psJNU8N6rZwcTT2ssS/7zLXBL4TijrI+HLe58Z/ts/EbWrW112fQPAeksBsh3bX&#10;RtwT5NybpG2t977lW/Hf7KHjH4E21n4n+F/iPVtUvYZkE9jFFmV/n+9tTh1/vJtrY/4J36xb6efG&#10;/h27CW2rrPFP5D/fZF3I/wD3y/8A6FVz9onVPjz8PZ/Eviiw8U2dr4Mt7pTa26JA8qxM6Iq7Xi/2&#10;v79cq5Yx5j6ByqfWPYQ92J2/7RXifXrj9kufV9Qtrnw/4glitXubdG2vFJ5qb/u1418Jf2WfE3xR&#10;+HmkeKv+FrappX25Gf7J5EsvlbXZPvfaF/u11Xj3xhq3jr9gpda167N9qt0VM07Kib9t7tX7ny/d&#10;UV5NonwK+Ij/AAFsvHHhrxlqM1p9na4bQreeWJoold9+zY+1v7+2lL4jWjDlocnNy+8ekfs2+NfG&#10;Pgb9onUfhdrXiGbxNpqLJGs00ry+Uyp5qsu77vGVZK9T/be+I83gb4Sf2bp08lvqut3K2sTxNtdE&#10;X53Zf/HV/wCB1wn7BmieBr3T9S12xlvLnxtGoiv1v5VYxK3O+LH8DY+9947a85/au+JsGtftI6TB&#10;9hn13SvCrReZY27f62Xd5sv8Df7C/wDAKJP93ymPsvaY34fhOn/ZS8SeIvhn8ddR8A+LtQurqXU7&#10;GKWNLid32z7FlUfN/sM//fFeu/ty6ld6V8EJJ7G5ns5vt8C+bbyMj/xf3a+SfjH8ebjxb8UfDXj7&#10;T/C134Z1DS/KVvtEu9Lja+9f4V/h3rX07+2trlp4n/ZntNWsnD2d/dWdxE/+w3zUc37uxVWjL6xS&#10;qyj8R5h8Pf2UPF/j34e6L4ptPirqVnPqNql3HaNFKVRv7vmef/7LXafsqfGDxbZ/EbWvhZ48vHv9&#10;TsfMa0urht8paP76bv4l2/Mpr2r9mVh/woHwOM9NMi/lXzb4BlXxX/wUA1m/0tvOsrQTieWP7ny2&#10;6RN/4/WvLyuPKZc866qxqfZPuTqK+S/Hf7Hmv674j1rXv+FtX+lWt1cS3X2b7K+yBGfdt3C4Xha+&#10;tOFFfF37UPxq1X4j+KIvhF8Pi15c3Un2fVLm3f739+Ld2Vf42/8AsqdTlODBqp7T92eJ/DTwn4o8&#10;d/G2Lw74T8Y6vr2j2Fyss+sSvLFF5St87bfNb5f4V/vV9s/tV/ERvht8FtbvbebydQvF/s+0dG+Z&#10;Xk43/wDAV3N+FavwH+CmlfBPwVFpNoVudQlxNf3235p5fy+6vRa+Wv29fHia58QvDvg+JJLy00xf&#10;td5a2/33aX+H/vj/ANDqJfuqfKd8ZfXMXHl+GJkfs6eK/E/wm+N3hPT/ABTqd7PYeLNMieJLud3R&#10;DP8A6r738W9Nv/A6+5vH/i618A+C9X8RXo/0bTrZ7hlH8W3lVr86f2hfjh/wtKXw3qdj4PvfCV14&#10;f+WK4eXem35dqfdXbsZf/Hq+t/itrr/GL9j/AFLWdMHnS32lR3bxp/ejdXlX/wAcelGfLTly/ZLx&#10;dHmqU6so8vMeDfD34XeNP2yZr/xX4u8T3Ok+HEneK1srdd6f7sS7tqqv97581qXnwP8AiX+zL410&#10;bUfh5d6r4u0O5lxdafFHj5F++sq/d+b+Fq9T/YU8QW2rfAmHTLWRftem3c8U8X8S7nLq35N/47Xi&#10;3xi8b/tE/BiztdQ8QeMrVLW8naCD7LDas/8Ae/55U/djyyK5qlWtOlHl5f5T0X/goDr2oaZ4F8Iy&#10;2F3d6ZLJfNu8qVom/wBV91ttYOl/sYeKNR0C11SH4v6nHNcWyzpE9rL8u5d23d9oqL9uS/n1T4M/&#10;De+uZPNu7pklkbb95mt9zV5x8W/gj8Rfht8O9N8R/wDCaap4h8PTwRfaraKeWL7KjJ8u5N7q6dFr&#10;KXxyNMPH9zTjGXKe1fsP/FfxN4ol8VeF/EWpSa3/AGRtltr2aTzXX5mR03/xL0214j8D/hh4j+Pn&#10;ijxZbL4/1Tw+mmTbv+Wtx5u93/6apt+5X1J+xzoHgOw+Fx1LwW08st+//ExlvXV7lZVH+qbb/Cm4&#10;7fZq+TP2fvgDbfHjxZ4yhudautG/s6ZGVraMN5u95fX/AHacubmjEKco81eUfdPpDwB+x/4g8GeN&#10;dG125+KuoazFYXK3D2L2kiJOF/hObhq4D9sM6vrf7Qngzw7p+uX2jxapawWry28r7U33Dru2K67q&#10;9S+Ev7Gll8J/iBpviiDxXe6lLZ+bi1lgVUfejr/e/wBuvIP20NHufEn7SXgfSrW8bTrq9toLeK7T&#10;70DPcOu+tKvwxMcNP2mI5nLm90sfEf8AZd8Y/CrwZqniyx+LuoXs2lQ/aPJdJYN23+632hvmr6M/&#10;ZY+IGrfEz4M6NrOuEvqRaSCWfbt8/Y+3fXzj8SP2NvG9h4M1S9uvidceIYrKB7prG+Eqwy7F3fxS&#10;vXtP7F/xOX4hfCoWg0220uXQ5hYGKzXbCybQyt/vf3vein8RjilzYfm5uY+iKKKK6zxAooooAKSl&#10;qhqcM9zp91FazfZ7ho2SKbbu8t9vytQB+b//AAVQ8ffD/wAWQaV4I06xi174p29ynlPYozy2UbKz&#10;eUzL95n+T5P4c7q+ufgL4G1ey+EHhKDU7lnu4tOiWWW7/wBa7/7dfCH7H9jZ+Af2lPilo3xDubC5&#10;8VW146S6jdt81x+9fe6fN/G3zfd/jr6m/bB+yXml/CuK7tL/AFTT5dQbzbLSf+Piddi/LFs/ir0a&#10;lSWFoRlE9OpT9rKOHPoaTwhdhP3csU31py+D7gL808KP9K+UfgF/ZuiftC6bZeH7PxD4F02fTJTP&#10;o3ihmSXUm+fb5Sf7P3v+A15bI/gi21Xx1feLvDHirVJU8RXlvDqelSeVZRfP8kTOz7d+/wD9DSuL&#10;+0apnHLPe5T72vPC2pWqv5EKXL/w/vdlcb8MvhBrvh7xT4x8T61Ppo1DxE1r/oWnszpAkCOu3eyp&#10;ub5vv7a8Wur/AOIHg/8AZ68CeFr7VbnS9V8Ta4lil953m3FrYy/Oq71/i/8AZa9Z8N/suWHw58X6&#10;JrnhTxVq2lvFL/xMLa8n89NUT+6/3fmrOvXliI8szkqYGny8spHq/wDwj9zt+8u/+7up39g3O3G5&#10;N393dXxz8QvjPq/wr+M/xoj0GwudQ1rUYrI28yR7obOKK3/eyv8A7m+u01FbT4K/ss6j4u8I6u+r&#10;+I/ECRSz+I5vmllllf5n/wBnbuf5f71eX7Kl8RlLJKcOX+8fQXiHwBbeLNBvdH1WKK8sb2B7ee3Z&#10;uGVq88+F/wAAdX+GOpa7awa9car4cuvKls7fU7lpbi3lVNr/ADbdu1vk/wC+a8w8e/s7Wvww+FNx&#10;490TxRrcHjTTbVL+XVHvt6XTfLvV1/uf5+atjV/EVzo/xV+DnxMkXybfxbp0Wkami/Kiyyorxf8A&#10;j7/+OV2UJfV5e4a08upw/hSPfIfCV48W5mjR/wC49U9U0WfS1VmZXib7rpXiNu0nj7XPjl48Znaw&#10;stMuvD2mENxtigbznX/gdej/ALP0E2pfs3eC4o/nlayX/wBCavUo42rKXvEVML7OPMdFpulT6pK6&#10;x7fk+871oP4QuzJt3R7P7+6vMf2j7VrH9nfxuyXMczmGJW+zybtjLKlY/wAbdQ/4SjwT8NvhxHer&#10;Zt4nWBruXzNrxWsESyuf++lSqrY2UZS5B0cLzxiewy+FrtbpYU2vuXdv/gqV/CF2T8ssbr/e3VwX&#10;7MPi2fX/AIONpV9Lu1Xw3LPot0d27mL7jf8AfG2vmf8AZ9+IGqeBfh/qOia9K3/CO+LNMv5dIunb&#10;/VXUW9JYv+BfL/47XO8xqHRHLufm/un2v/whtzuP7+H/AGaxbi3ktJ5YJPvK3zV85eEriX7B+y0P&#10;Nb5p7zd833vuV9ReLedXb/dWu/CYmdWfLI48Rh/ZmLRRRXsHCFFFFABRRRQAUUVi+IfGeh+FV/4m&#10;eq2ltL5TSxW8s6JLKqpufYjfepTnyIDiPgK8+seMfiX4ggiP/CP6lqsUVncS/I8ssEXlS/L/AHdy&#10;17Fq+raT4U8P3mva7fLp2lWe3zbl1+5ufb/6Ey15R+zFY3Mfw2uNani+zReI9Vutat7T+CCCV/kT&#10;/vld3/A60/2qP+TZvGX+9a/+lEVfnlSXPXlI4cNTjiMbyyOl8MfGX4Z+NNVh0vSPGFldanP/AKu3&#10;Ztjy/wCym5V3V1NnqOgah4nvvDcGqo+u2dulxPa7fniR/uPXz7+0/wCDfC+g/s/afrNlpdjpWv25&#10;snsLqyt0inEvy/3f+BV0Xw7uin7W3i1b9kivLnw1ZNsb5WZsJvrp9nS5uXlPpJZbhpR9pGJ6hceN&#10;PB1j/byz69FG3h7a2q/K3+i7vub/AJawNI+Ofwq8Qanb6fp3jSykvZ32RRszJvb+78614X4wdbmT&#10;9qGWJlli8uyUsrfxrHXH+M/Dfi2z+E3hbUvFPhXwnY+DoPsNxLqHh+LytVaLamz5nb7zfxVEYR/l&#10;No5XhuU+uPG/xF8EfDK6t7XxR4ig0u7nj8yJJUb51/4CrVY8GeOPBXxJE6+FvEttqksC7pYoWy6f&#10;7W1vmrwr9oOLWdf+P/gA+GNL0fWtQuNCnlhtfEEe63Zfmb5l/vbar/swWsmv/FjxT4v19NI8L69o&#10;lm2m3XhrSbNrZYk3f61/7/3P9r/0CrjSpc3LymX9l4f2PMfQ58SeGIvGEXhKbW4E8TSwfaF0/Pz7&#10;PWprDWfD+seI9V8O2OrJPrmmIj3NmBteJH+5XxHqPxT0WXxE3xQiu7n/AISxPFX2qK3ezl2f2Sqf&#10;Z9nm7Nv3P9qvd/iXrdn8Mf2g/BfxD89YPDviPT5dM1G7/h4XzYX/APQf++aIwpcvwillNGHu8p7P&#10;puq+H9U8R6roVpqyXGr6Yivd26DmBX+5uqp4X8S+GviBpd7d+GdZi1eKzl+zzvDztb+7Xz1o/ia5&#10;8Efs3+OviPd7ofEnjq7lmtf76LL+6t0X/cTc9Vv2bPFHhrwd8bI/DHh2+ludF8QaJBu8+1lg/wBP&#10;gT5/9ai/eRXf/gVDp0/h5SJZXR9nPlifS9fAn7QP7M3iXw/YeM/iDq+r6Q8NxqL3Tadb7k3LLK6o&#10;/wA38Xz/AHPm++9foFd2/kXEsf8AdbNY+t6Fp3iTTZdP1Wyg1Gyl2b7e4j3o235vu15sZeykfG05&#10;yw9U8K/Y9mub/wAKaxqa3On22hX9ytxYaDaT+b9g+T97/G/lK7/N5X8NfQ1eLfEr4XS+E7zTfGvw&#10;38PQw+I7C5X7dp+nbbdNRsv+WsTL91n/ALtWfhx8a9Z1vx/d+CfGnhn/AIRbxB9lW/s0SfzYriL+&#10;P5/7yf8Asr/3KJe/70Qqx9r+8iewUUUVznGFFFFABRRRQAUUUUAfH3/BRX4Uar4n8CaJ428ORf8A&#10;E78JT/bftHnpF5UC/O7bm/76/wCAV9EfsgfHa5/aJ+B+j+LL6xXT9SLvZ3SI3yPLHwXX/Zb+7Xyz&#10;+1t8ZfGHxJ+JMf7Onw+0sw6prcXl6jfX67Ua1dX37P8AgKvub/Y/vV9bfss/AOL9m/4Q2Hg1NVfV&#10;5oZZJ57t49itI/XavZelfRYaMoUfePusKpRwUY1P+3T2eiiithhRRRQAUUUUAFFFFABRRRQAUUUU&#10;AfNH/OSKX/skyf8Ap4aij/nJFL/2SZP/AE8NRQAfHb/k9L9l/wD65+Kv/TfDX0vXzR8dv+T0v2X/&#10;APrn4q/9N8NfS9ABRRRQAUUUUAFFFFABRRRQAUUUUAFFFFABRRRQAUUUUAFFFFABRRRQAUUUUAFF&#10;FFABRRRQAUUUUAFNYgGsTxR4p0nwdot1q+tahb6XplovmT3d1JsRF9TXkPwP/bL+Gn7QWv6nonhP&#10;VZpdUsCzfZr2AxPPEv8Ay1i9V/Jv9mhRkaxpylHmSPe6KQEHvS0GQyviD/grXYXU/wCznot5BF5s&#10;Vh4itbidt33U8qZP/QmSvt818Hf8FJvimfE1hpfwI8PabBrHijxK8VxO0q7/ALBEr7lf/Zb5G+b+&#10;7/vVUfiO7BRlKvHlPS/Dnw98LeO/Amj6hfaDps13e2cUrXHkfxbPlevBv+CefjSz+Dfxj+J/wh1p&#10;7fTrubUPtumBx5fn/e/dJ/D9xlbj+69fS3wf8J6h4F+GHhrw/ql39v1DTbGK3nuG/wCWrKv3q8i/&#10;aq/ZN0P4y6ddeI9PWTTfGdnButb20+/Lt+4j/wB5d1cNGtyy5Jn1VanGrH2cjxj4H+C9M+P37Xnx&#10;U8SeNZpNR1Tw9rTQ6dbPJ8iIjuifJ/upX3rHGqJtVdir91K+XP2Cvg54g+HXgnW9c8YW0sPijxBf&#10;NcT/AGlt03/A2/8AHv8AgdfUpOKxxNTnqFKy92Jmax4b0rxCqLqWn214i/d82LfXhvxZ/Yf+G/xR&#10;2Txaf/wj1/E7OtxpP7re7fe3/wDjv/fNfQ1Fc8asofCO58F6U/7Sf7FGmWv9n6jD46+Hdlc7m0ry&#10;/NmWJm+6nybl/wCAt/ebZX2T+zD+1x4W/aZ0/UksLe40PX9LmMd3ouoMBcRr2Zem8dm/ut1/hz08&#10;kSzptZVZW+8rV+ef7V/7O3jTwn8atM8ZfCPRLuzurmX7RPqOl3flLFL8v3k/g/3v4q9OhiPa+7I4&#10;q+Dp146fEfrLS/hXwL+z7/wUy0O60iz0P4xxXfhjxbEipLfPYMsN187Lu2L8y/8AfO371fUvwa/a&#10;Q+H/AMexq58Fa9Hq8mly+Tcr5bxuv91tr/eU/wB6unlkfN1cLUpfFE9UpePrR2ryf9on9oHwx+zn&#10;8PbvxP4jk39YrSyhbE15PtyqJ+XLfw1PxHPGMpy5YlX9pP8AaT8Ofsy+Am8R66HvZpJRb2mm28ir&#10;NdP327j91f4m7V8r6F/wVu8P28eoweMvh94g0PVYvmtbS02zbkZdy+bu2FONv8LVwvhH4f8AxI/b&#10;e8f6T8R/iTJ/YPhLTp1uNH0GJfk2/K+//wAdT7/3v9mvtgeEdGdV36XZPtXbveBKzqVoUvdPo6WX&#10;04x/e/EfHGpftw/tE/FzXNRuPhh4Ei0nQYokSNNVti06OyN8+59u7/vnb92uN8b6t+158f8Awvb+&#10;BfEui2FrpGowf6ZLPbQIk21/l81kV2V9ybv3W2v0JtrK1sE220EcKf8ATJdlTVzfXJfZPQjh6EPh&#10;ifLkn7Dvhzxh8GvDHhrxVJJL4i0ax+zxarbSvuibb/49/ufdp3gn9gH4d+EPCupae32m/wBYvF2f&#10;23M3+kRN/fX/AOJr6gpa5Pb1TaXv+7Iz9E0r+x9JsrNpVuZYIlRrjylTzW/jf5f79aFFFQTGHIct&#10;8TfBMHxF8A634en/AOX21dIn3fcl+8jf997azfgJ420q8+Bmiag3kaVb6NZ/ZdRi27EtZYE/e/8A&#10;xX/A67qvD3+BGuSyy+HJfENs/wAN5dWfVZdJ8hvtcu5/N+zu/wDzy82j448p89muXyxnLykXhLwM&#10;3x4t7jxn4xvNZ/srVJ/N0zw9FqMtvbxWq/JE7or/AHn+/wD8Dr1jwf4H0HwBpf8AZ/h7TINNtGbe&#10;yQ/xv/ed/vNW2iLDEsUSKkSLsVEX7tOzRzHp4bB08PDljE8i+Evm+P8Ax54l+INz5v2RXbQtFR/k&#10;2WsT/vX2L/flT+P+5XryOr/ddX/3K8m174HfZ9Su9R8IeLNQ8BxXrb9RtLFVe0l/vuiN/qpf9tK8&#10;b/Zy+KngD4bp4tll8StZ6VdXS/YdMuFlluJfKTa9w+1PvS/3P9ivrcFi6fLGnE+ZxuHqQlzyPr+i&#10;vJZv2nPCsLea+n+JE09F/e6i+i3CW8Tf3H+Td/B/cr0fw34n0rxhpEWq6LqEGpafL924t33p/wDt&#10;f7FevGUTyjTrh/it8YvDHwd8K3uveINShhtLVlRokb53dv4NldXre7+xtQ8qdbN/IfbcP/yy+T79&#10;fmF+yb8DdM/aY/aC8Q6L4y1nWPGGk6TI1++s29y32e62vt2vv/v7tvyf3fl/vVFWp7KJ6eEw8avN&#10;KX2T7y8AftUfDD4lrbroviqxe4nbZFaTNsmZv9yvkn9pvULn9oL9rTwr8Jbzxmul+CrzyFxbtuSW&#10;Vmf5G2/ef5FRN/8AE6V9UfEn/gmn8HvG1lM2iaZP4M1obDBqWlzO3lMvT5GbB+o2t/tVP8BP+Cdv&#10;wy+Cl7petvDdeKPFljJ9oXV799irL/eSIfL97LLu3Ef3q4JYuM4nbR+r0pe0ge6fBv4MeFfgZ4Mt&#10;fDXhLT1sNPi+ZmPzSzyd3kf+Jq77tS8UleS9ThlKU5c0hw6UtFFIkKQ8ilooA+XPi5+x3P4h8Zze&#10;MvAfiCXwn4hlbzZFVmWJ5f7ysnzJv/irjZ/2O/il8RLmGL4hfEhbvTY2/wBTaSSz/wDjjoi7v9qv&#10;tHHvRg+tZezidscbWieK+M/2dbPUvgM3w08P3g021iCCK4uv3v8Ay1812b/ebd+ddh8GPh1L8L/h&#10;novha5vI9RlsInRrhE2K+52b7v8AwKu6GKWq5Y83MczrVJR5ZHzJov7KGpeAfjTL408HeILfSdKu&#10;JGE2jywMyNG334vlb7ufmT+7W38BP2bbz4X+PPE3i3XNah1zWNZ3bXjhZPK3Puf7x/3a9/GBS1Ma&#10;cYm0sVUlHlkeb/Hj4SQ/Gf4d33hwzR2d1K6S212ybvJlVvvf987l/wCBV5vqf7Meua3+zzY/De78&#10;S2z3dncpJHqH2dtnlo+5V27v9qvpCkOKqVOMyI4ipCPLE+MLP9in4j2WnRabF8X7u201E8pLSFrp&#10;YlT+7s83bXuHwD/Zw0D4Eafcmzml1TWbzAudSuU2uy/3FX+Fa9h6j0FN/GlGEYl1MVWqx5ZSK19A&#10;11aSQo+x5FZVYfw18S6X+wP4y8P6i99pHxHGlXL7g1xZQywylf8AeV6+56ZUypxmFHFVMP8AAfH8&#10;H7JHxYSWJm+NWquit8yfabr/AOO13fw+/Zq1HQPjrrXxH1/WrfVri6837NbRwMv2fd8qfM392L5K&#10;+h8e9Jxmn7OJUsZWnucX8U/ANv8AE3wDrXhudkhGo2rxJKy7vKk/gf8A4C201yX7PPwf1X4PeAp/&#10;C2tarb67a+e8kGyFlWOJ1G5Pm/2tx/4FXsG3IwKTbxiq5Y83MYe2ny+z+yfIfiT9jHxD4Y8U3evf&#10;Cfxg3hl7lmL2NxLKqL/s7l37l/2WWs+x/Yl8XeOdahv/AIpePZdYWJ/+PaxlllDL/dV5Nuz/AICl&#10;fZ9Gfep9nE6vr1Y8E/aK/Zyk+MXhPw5oOkanDolvpEmUM8TS5TZsVa9YTwna3XguLw5qUUd9a/YV&#10;s50dfllXZsaugJFBOKrlgcsq8+WMf5T51+An7M+tfA3xjrFzZeJobzwtqO5W0x4D5q7f9U2/+8vS&#10;vNLD9h3xxoWq6jd6H8S5NFN5KzyDT1nt9/zfxbX+avtRsZGafip9nE3jjK0JSl/MfKHg/wDZb+J2&#10;h+KdH1K/+L2p6lY2d1FPcWb3N0UnRW+dDulrZ/aG/ZZ1n4x+PNM8S6X4nj0GawtUgjxE/mo6u7b0&#10;dW+X79fShO0etGdw4o9nHl5Q+uVlP2h8a3v7F3xH1q3ey1j4wajf6dL8stvK9xKrr/uNLtr6I+Cn&#10;wd0n4J+Do9C0kyXG6Rp7m6m/1k8p6sa9FFNqoxjAmpiqlWPLIfRRRVnKFFFFADKXg0nAHtXxF+2B&#10;+2P4o8KeP9I+FPwditdU8e3+Zbm7EkUqWu3d+42t8vm/Lubd0Xb/AH/lqMJTlZGtOnKrLlicp/wU&#10;O/Y88EnwV4p+MGkztoXia2mgvbt3Z3t7r51T5VX7jszJ8x+Xr93cWr0fwL4U8T/tF/s5/BfxXBr9&#10;p4Z8SaZAt89xNa70MmNq/I3+6rV8wfFT9oT47L8PNb8EfGz4dS+KfD+sWy7r7R/9FuI2V1ZW3xo6&#10;/I6p8rRfNXyjpnx18beBPD+oeFFvLubwlP8Aun0nWFb9x91kVG/gdV+7/D/sV2yozlHlkexGnU9n&#10;zKXvRP2K8JfAXxTJ8SNF8WeP/Hsfim50OKUafaW9hFaIjONru22t3wR8AbHRPCHjfw9r9zb6xp/i&#10;XWLrUGRItnlJLt2p/vLt+9Xzb+wp+0zpHxa+HelQeLtV0/8A4WNYSvpqXN3J/pd/FuV0+Zv4n/uf&#10;7G6vr6vn6tX2MuWcT5XE5pWo1OWUTzay/Znmvfg+ngLxJ4ka/XTrv7Rouq26bLiz2/6n/eKbmo0L&#10;4AeKrzxdoetfEL4iyeKbXQJftGn2cNqlonm9FeXb9+vSaKx+tR/lOb+26j+yYXhn4QxaD8S/iD4q&#10;v7u1v7LxRFbxCzaHmFI4tjK7fxbq5Xwn+zRFovhLxf4H1XWV1LwPq07T6faBNs+nfPuwr/8AfP8A&#10;3x/tGvRg2WK+lfCf7UX7ZPjbw78UdV8F+BJ7fQrTQ2iivNTltVuJp52RH2orfKqIjKv3fvVNTG04&#10;R9497JVmOf4v6pgo80v8j6Gk/Ze8aa3pdr4X8SfFS51HwNbbR/Z8NmiXE0S/cR5vvf8AoVel/GD4&#10;S2HxP+GTeEtNvI9Ils2gbT7hE3LavF9z/wAdyteFfsd/tJav8b9N1jSPE0dsPEejLFK13aR+Ul1A&#10;+75tn8LK6fN/vpX0iTgVX1uEo+7H4jkzPFYzKsXLC4mHLKmYvhP4RW/hH4IyeAINQSS7m0+6t5L5&#10;l/1ksu7fKR/vPXmnhL4GfGfwboGn6Po/xb0+10yzTyoIf7Egfan+8y7q9kcK4ZGXej/KyvXz78PY&#10;b74O/EuX4eS2MMui63Pe6vo99b3X+oi+Rvs/2dvuqn3d/wDFXdhJRxFTk+E5cNmjrc0WdF4q/ZM1&#10;fWdZ8QW2meN20vwZ4ivlv9V0f7Gju8u/e+x/4M4FdZrP7Omj+KfiVN4g8Uiy1nQLXSo9N03SZom/&#10;0badzM397+Kt2ivb/s5fzHd9eqGT8M/gXB8NfG/inUtCvLa28Ka5bReVo8UTfuJUXbu/3fv/APfV&#10;c0n7K1ve/s+W/wAOtS1SGbUbWaW5s9SSHZ5UrSOyHb/wPa3413dFH9nR/mD69U+I5TRv2crzSrb4&#10;SRtrVu//AAhMs7z/ALpv9K3/ANz+7XoHia5W41WXb/AuysrNAOa68PhPYS5jnqYiVX4gooor0DmC&#10;iiigAooooAK8VufBnhzxz+0n4g0/xHpVjrEP/CM2ssUV2u/Z/pEvzpXtVeWfCQ/8Jt8WfG3jiCJv&#10;7FWC30LTLh4tnn+U7/aH/vf635d3/wARXj5pLlonPXlyUz2HTtMtdH061sbG3js7K2iSKC3iXakS&#10;L91ai8V+EtG+IfgrU/DGutMum37J5n2d9jfK6t/6EtX6K+GjV5ZHi0a8sPV9rE868NfstfDPwtrF&#10;pqoXUdWuLNvNtotTvHmiib+8Erf+JfwU8C/F2+tdT1qC6tdUt08pLyxneGby/wC5lfvCumorp+tS&#10;/lPU/tjE83MczpHwO8AaD8PtV8HafbT2+lat/wAfsvms087f33dq5PTf2QvhdaXNrJO2r6jFAysl&#10;pfX7vC23/Yr1Kij61L+UtZviCG/8GeG9T+IGjeMJWmTV9KtZbK2VH/deU/X5awPEvwe8IeKPFt74&#10;jae/0vVb/T2028k0+fyvPidNuW+X723Hzf7K1+a37VHxW8W+O/jf4t0y71jUdP0TQdQewsdJtbqW&#10;3hTYi/vWVdu53+9ub+Gvp39gP4peJfGnhbxHoniK+u9Yi0aWBrPUb2V5ZvKl3/umdvv7dn3m/vVn&#10;HHxqT9kfoGP4fzXLslp53KUfZyPqZvAXhX/hWa+ATbu3h/7H9i2b/m2f3t/97+KsnxP8GvBfi/4b&#10;6V4I1SS9udH0zyvsz+b/AKQvlLsT59v935a6GitPrkv5T85jm1aJna78NvCfiCHwnbXIuEsfDE8V&#10;xYWkT7It8W3yt6/xbNgqbxn4I8N+Otc8PavqP2iK/wDD959qsp4JNmG/2uOVq3RR9bkH9rVi/q13&#10;Hd3O6P8Au/fqhRRXNKXPLmPKq1PbT5wxzXyJ4T8OeKvi5+1A/jq2ubtPBWl30v2DUH2vE/lIkDxR&#10;Jv8AlV/m+f8Ai+dq9i+NfibUdRe1+HPhr5/EviOB1luf4NOsPuy3D/73zIn+1Vvx34h0r9nD4E3u&#10;oWkUCWPhzTNltDM3leayp8m7av3nb/x562pqUdP5jqoKUfcj8UjD/az/AGgJ/wBnP4W/8JLZ6dBq&#10;uoy3UVrBaXE/lbtzVz37Pf7bPgb43xWOmT3aaD4tl3pLpN22x9y/3P71fPPgT4Y/GD/gohd6L4g8&#10;dXEXhT4YWV19ogtrZPmumX5GMW77zffXf93/AHq3f+CmHwn+H/w30Xwzq/hPR4tD+JWr62r2lzpT&#10;eU8rfxs6/wC/5X/fTV6kcHH2XLL4j6enlND2Xs6n8Q+9KK5L4UW2r23w28NR+Ibn7ZraWMX2q4/5&#10;6v8A3662vCmfHzhyT5Aoor4u/bd/aM+I3w/8Z6J8PvAOm/bNQ8QWEvlvaRM92kvy7difNu/3aulT&#10;lVlyxNcNhpYqr7KJ9TePPij4V+GulXGoeJtZtNKtLdUeV5pfuqz7a+TfG3/BSW01HVG0f4U+DtS8&#10;c6h83zpE+z5f7m35m/75rxPU/wBlL4+/tDfErwPdfETwSbK1to7fT9Q1N7pE32qvud2Xe219u7/4&#10;iv1D+FfwS8E/BnRE07wh4cstDttm1mhi/fS/78jfM/8AwI17VPB04L94fWUssw2FjzVvekfDP7M3&#10;gH4pfFz9rzSPjX4i+Hz+BtIs9Olt7kXbsn2uVopYlZVdFZm/er/s/J96v0lI7UgwmBilJzkeldZ0&#10;VKnPt0JKWiikZhRRRQAUUUUAFFFFABRRRQAUUUUAfNH/ADkil/7JMn/p4aij/nJFL/2SZP8A08NR&#10;QAfHb/k9L9l//rn4q/8ATfDX0vXzR8dv+T0v2X/+ufir/wBN8NfS9ABRRRQAUUUUAFFFFABRRRQA&#10;UUUUAFFFFABRRRQAUUUUAFFFFABRRRQAUUUUAFFFFABRRRQBGOK+Pf29f2lfFfwhfwZ4M+H9za2v&#10;i7xXcNGt1c7H+yx/KiHY33d7P97b/A1bvxn/AOChfwz+B/xQn8DeIItZk1K1SJry6tLVHgt9yb9r&#10;bnVm+VlPyqfvV8Y/H39pDR/2jf2pfhxrvw00rVNYm0TbBO8tuuySJn+Ztn8GzzW+d/8AZ/4FpGPJ&#10;70j18FhZe0jKcfdPRNP/AGIvHPxY1BNW+NHxFv8AXnedpZNMt53+z/7P+7/uJtrX+Kf7BFnJq2n+&#10;IPhp4hn8B6nptj9ni+yfJu2/xb12t/e+avr62dpoImlXY7ruZP7tVNesJ9V0a9s7a6azuJ4GiW4V&#10;fuf7VeV9Zqc59JZLY+av+CanxU+I3jHxR8T9C8beJL3xNaaHPFFFd3bNKiT7nV1V2+b+D7tffO9c&#10;ckV+VWi/sV/HD4cway/hH4oNpq3lz9tlS0d4pbqVWZk81lb5vvf+P1nN+zr+0fo9hc/FO28Z6i/x&#10;He5aWfTIrr/WRf3fm+T/AIB9z7v9yvTlUpT+0eTWy32tTmhI/SX42fGPQfgb8O9W8Va7dQw29nC/&#10;kxu2HuZ9pKRL/tMeK+B/gN4A8eftOfF3Svj948u4NNit/wDkE6dZQ7E8rY6fxfNt+bf97+L/AIDU&#10;Xwf/AGDtQ8bLa+LPi/r2qajrF1ctf3GjzT74t2/d+9/vN/e/hr7f03TLXRrC3sbGBba1gXZFEi/I&#10;q1yVq0Yx5YnThsNHC/4i5RRRXlneFFFFABRRRQAUUUUAeWfFz9mzwL8aNIaz17SI0l+Xyru3Xypo&#10;tv8Adaviz49fCSb9ij4h+B/Gnw41u70WzurqK1vE8z918i/xr/ErKjbt33t1fpNXnPxy+Bug/H3w&#10;gmg+IHnhhinW4ilt5djq6110a8oyJa59Jn0HF4j02XQf7XW8hOmeR9o+1+YPK8vbu37v7uK/LL4e&#10;6PJ+3D+1Z4q8ca9Lc3ngfRLzZplszbYtiP8AukaJv9ja7/7Tf8Brg9Wsfjj4H1TUv2ddD1DVP+EY&#10;1a93Wc0sW7ZZfx/vV+6vzfOv8Tbf7/z/AKB/AT4L6V8Dvh5p/hzT13yxJvurj+OWX+N67q1WNOPu&#10;nDhsJ9VlKTPQLCwg02zitbWJYbeJdion8NWaKK8bc9AKKKKACiiigAooooAKKKKACiiigDx79qfx&#10;DqGg/CmWLT762sP7UvItNurib76QS70fyv8Ab/8AZd9eo6D4e0/wxo1lpWmW0VtZWcSxRQov3Urx&#10;n4xwt4n+N3wx0jTFnvNQ0u6fVby33L9nitd6I8r/AO18ny/79e8V9ZlVL93znxeZ1eatyhXlviT4&#10;IRJqlxr3gnV7nwf4glbeyW/zWNw3/TW3+7/wNK9Sor25RjI8Y8X1Xx/8QdE0m7tvF/gD7Zp7q8V1&#10;q3hi8W42qyffS1b97XkH/BJ3WLVPEHxe0TRrz7X4atL2C4sHdfmdXaX5v++VSvsV03o67mTev30r&#10;4i/ZN1eD9nn9uPx34F1V7qw0/wAXL52mNcRLtuJd29G3D7qf8fCr/vLXFiYy9mexgvepVIn6a0Ug&#10;6ClrwjnExS0UUAFFFFABRRRQAUUUUAFIelLRQBCXyFwuc015kTJchVHc0k8iwxl3OxFGTXxp8Ufj&#10;Jr3xs8QanoXhXV28NeBNKd4tR16F9kty6/fSJv4V/wBuvGzPNcNlNH21eR6+V5XWzSryQ92Mfil2&#10;PpHxX8dfAHgi4eDW/Fml2N0o+a3kuV81f+A/eqr4b/aF+HHjG5W20vxhpNxcO21YjdKjsf8AZVq+&#10;MfDvh/w88Tf8Ib8O/wDhI4l+/rOtSIsUzf3lMvzN/wABWl8S+HdPS03eK/hVBa2H8V/oM6O0H+1t&#10;Ta1fmv8Ar7NVOX2Gn+Jc35n364UwVuX2kub/ALd/9J/4J+iUMySxhkYEHoR0pASxYheP518H/Dj4&#10;w6z8Bp9Ouv7al8X/AAqu5UjM8zb7jTN3/jxT/Z/y33Npmq2utafb31nIs9rPGskUqtlWVq/SsszW&#10;hmtL2tE+GzbJq2VSXM+aEvhl/XU0h0paQUteyeEFJilooAKKKKACkpaKACiiigBMUtFFABRRRQAU&#10;UUUAFFFFABSGlqGeVIImkkZURRuZm7UAfMX7Wn7afh/9nOF/D8UFzqnjrUrPzdN023i3qrM+xHc/&#10;7275F3Ftn8NeC/sO/sx23h/Q7b4i+L9MkfxrfSNPE90zM8CP/Dtb7r/+zbq54X2mfGf/AIKP6prn&#10;hMx65oGlWa2uqX1yqzW+9VVf9H+X/Z+9/FtZg3zJX3R9xdq17uFpRjHmOvEVPq9L2cftEU1tFcrt&#10;nijmT+46765zXvhd4Q8VReXqvhzT7+Ld5uyaBPvf366iivQPJjOcDl/EPw18NeKtB/sjUNItnskX&#10;91sXY8D/AN9H+8rVw9h4D+IPwuv93gzxD/wlWiSrsl0bxZdO7wP8/wA8Vwv/AKBt/wDsfYKK5amG&#10;pVfiiYS9/wCM8t/4SH45WbvPLofgvUonRnWxt7qeKVH/ALnmt8rf98L96pE/aMTw9N5fj3wdrfgz&#10;5v8Aj98r7bY/xf8ALxF/8TXp2Kr31hbarZXFneQR3NpPE8UsMy70dG++lebUyqjKPumMsPTn9k2b&#10;a5iu4Iri3kSeCVFeKVG3K6/3q+T/ANoj9iGf4n+Pr3xj4S1qz0rUdT2f2jY6gr+VLKqqnmo67tvy&#10;ou5dlel/AbXP+ENutS+GGuXLQ6lpE7y6O9xKv+m6czO0Wz+9s+dGX+HbXtlfF4nDckpUqhOXZpjc&#10;gxf1nBy5ZRPE/wBmr9nKy/Z+0S/aS+XVvEGqbPtl2kWxURN+yJP9n52+b+KvbKKKwjHkjynBmGYY&#10;nM8TLFYqXNKQV4j+0HFP4K1bwz8S9Mb/AEjS510rU0fd5TadO/zs/wDuPsavbq5z4heELXx/4J1v&#10;w9ef6q/tmi3f3X/gf/gD7WrqoVPZVYyOWhLkqcxborxL4UftD+FZvh3oS+KPFFjpviO3tUt763vp&#10;fKl81fk3ujf39m7/AIHXodt8VPBd5bxTxeLNEeJk3r/xMYv/AIuv0WFWE4n0VzqqK5r/AIWd4O/6&#10;GzRP/BjF/wDF1saJr2n+JNOi1DSr6DUrKVf3Vxby70etFKDGXaKKK0AKKKKACiiigAooooAzPE2p&#10;Jo/hrVtRlVnitbOW4ZE++21HauZ/Zn0e50T4D+DILryBLLYpdL9nXb8sv71N3+3tf5q5j40+IJfG&#10;csXwt8ON52u69F/pl2nzxWFnv+eWX/f2bFT/AG/9yvbdL0220TS7TT7OPybWzgS3iRf4UVdq18jm&#10;9eM5RpxPPxs/d5S3RRRXzB4gUUUUAFFFFAzxD4vfsi+AvjP4i/t7UhqWj626ok93o06RPcqv3d6y&#10;o6N/v7d1d78L/hV4c+EPhldB8N2TW1p5nmytM++W4l/vO3975a7I57UnNLljE9itm+OxGGjg6lWU&#10;qUfs/ZFooopnjBRRRQAVDc3MVnay3M7+TDEjPI7/AMK1NXlP7Sutz2Hwym0ixn8nUvEd1b6LAuze&#10;7+e+yXav/XLfTjHmkawjzS5Sl8Cra58Z6p4g+KOpxNbPr3+i6Tbuv+o06J/3Tf7ztvdv+AV87/8A&#10;BTP4gWOr/C7w/wCG9D1W01K7v9YRJdPt3aWWXZ82z5f9rZ96vqPx/wCOfBPwH+Gnla5qMGm6TYWH&#10;2eK3eXY8qqm3Yi/3q+L/APgnd+zxb+OfjXrXxRvPB97beC4JZbrw3danP/y3875Pk/5a7F3fP/Cy&#10;fxV62Epc8vafyn0+W4ZyqfWZ/DE/R34N6fc6V8JfBdne6cmiXkGi2cc+nJ921ZYUDRf8B+7+FfE/&#10;/BUe0sbTxP8AB7UNKmuY/Hv9qeVYxQOmTBuTflf95h/s/er9DcYAAr4W/wCCj3wm8Y6peeC/ir4Q&#10;sotTTwS73d7aLIUuPKVldmHqm1HVv4vm/wC+fTWsj2aUueodV+1X+0Hc/s/fBKy1OxiW58Ual5Vl&#10;p0My/wDLVk++3+587V4RqXiD9tT4e6BbXE2iWfi621WNWjlsYPPubV5U+VHRW+XZ/F8mz/brz74z&#10;/tI6h+2b4Wi8C+D/AIWXvibWILaK6l1Fd2+yl2fO6Kv9x32bv4vn/h+9+kX7MfhTXfBfwF8C6J4n&#10;WRdesdLihuopZfNaJuybu+1dq/hXPRoxjT/eROehhYUKX7+n7x8yfsxftW6xq3ii6+Ffxat20X4i&#10;WMnloZ12/bf93/a//aX5Pu8n/wAFHrJvCmt/CT4h2qNDd6NrkSNcbVZETfv+b+JvmRag/wCCot9Y&#10;eCPib8HfFlhYy2viC0u5JZ9QjgfZJbq8WEdl+9x5ny/e2vXnf7VH7VvgX9pb4Kahoejtd2fiPRvK&#10;1WBNRX7P9o2unm7N33vk3tsqPYeyrRqQCGCdLFU8TRj7sj9XNOvYtQsYLmBt8U0ayRtt/hbpV08m&#10;vL/2bPFzePPgT4E1uVpZLi60e2895gqs0qoFdvl/21avTlrpl8Q6i5ZcpJRRRQQFFFFABRRRQAUU&#10;UUAFFFFABRRRQAUUUUAfNH/OSKX/ALJMn/p4aij/AJyRS/8AZJk/9PDUUAHx2/5PS/Zf/wCufir/&#10;ANN8NfS9fNHx2/5PS/Zf/wCufir/ANN8NfS9ABRRRQAUUUUAFFFFABRRRQAUUUUAFFFFABRRRQAU&#10;UUUAFFFFABRRRQAUUlLQAUUUUAFIelGaM0AfmH+3N8P2+Ef7Ttl8X9Q8NzeIfAOsWa2mu7YfNRW2&#10;eVtbc3y/ci/8fr6k+EXh7wP/AMIlpWueEND0+w0+9tYpYHt4l+5/BXm//BWcXv8AwzvpEsHm/YV1&#10;+3+3JE3ytF5Uv3q9e+FyWMPw58OLplt9j0/7DF5UO37q7K5sX8MZH12Dqc9CJ1dFFFeWd4UUUUAF&#10;FFFABRRWF8Rviv4c+Elzpem3mn6j4i8Raiu610fSbfzZnX/dqoQ5zkq1vZm4cigVi/Df4w+F/i3r&#10;N/4fTStS8KeJrOPzZdJ1a1+zzBP7+2qHxf8Ajn4a+As+mWOsaRd6zfX0bTyLahX8mJW2723Vt7A5&#10;frnN7vL7x1PX2oAxXRC30p9MXXrc/aNOe0FzGqN99du7/wBBrzX4J/tA+Evj3q2q6Tp2i3el3VlA&#10;twftWwCVNxX5djf53Uew+yH17TmjH3TqaK4/w3+0d4O8UfGKb4cWmiXL3yzz2v8AaHyeSzxKzP8A&#10;xbv4Kn8ffHbwl8PvFg8MWGjat4x8SKm+XTtGt/tDwJ/t0fV/7xX1uXNy8h1BoFZPwy+LPhH4uXt7&#10;pdrbX+geIbA7rrR9Ti8m4j/4DXNa/wDtK6Xo3jXXfCmmfDrxL4ku9Gl8q6m0iz+0f8C+X5qfsCfr&#10;v2eQ7KSwtmvEuWtY3ukXasrJ86/8CqypJHPFZfws+LPhj40XGq6ba6Xf+Hde0s4udM1O38maL/a2&#10;1ieLvj94V8G+KZ/DGleH9a8da9a/8fVtolp9oNv/AL9Hsivrn2eX3jsKKzvhd8T/AAd8YTexaZFd&#10;6Zq2nvi80i/TyriH6pXEQ/tVabfapq1no/wu8Va8ml3T2U9xplh56b1bb/DS9h/eI+ty/kPRycUg&#10;bNZnwv8Aif4X+Ntnqn9kWl7pGq6Y4jvNNvYfJmhclgPl/wCAtT/EeuWfhfRr3VNQl+zWdnE887v/&#10;AAKtZSjyHZQq+2ly8vvF6SVI13M+ysu28XaJfXhtINXsZrr/AJ4xXKM//fNfJvj7xDN42tNN1rx4&#10;+sXVprh3eHvh3obbLi8i/hlum+9tasu4+FUUlndtqPwAW3sI13Sf2B4i83UrZf7/AJW5t7f7G2uT&#10;nkj6Wll1OUb1Jf8ApP6yR9uqwYZBzScqfavk74bfEy/+GGq6CsviGfxd8M/EM/2XT9YvT/pWmXX/&#10;AD73FfWKsGAPrW0Zcx5eKwssNL+aMh1FFFUYBXN/ETxO3gnwH4g1+KPzpdOs5bhE/vMqV0lePfHG&#10;8ufFus+H/hlp98tg/iNbh9TuEi82WCyVP4U/22+XdW1Cn7WrynJiansacpGz8EPh7c+FdGl17WtV&#10;l17xR4hit7rUb6Vf9j5Ik/2Ur0oCs/w9o6+HtB0zSlnlvFsrWK3W4uG3vLtTbvb/AGq0M19/SioR&#10;5YnwUp88uYAc1oaRYRX0srTyLFbwLukf/ZrPqzKbCDwl4kn1YyrpS2MqXnlKzN5Wx9+1V/2ayxMn&#10;ClKURUo88+U4fTv2kPg5qniGLQoPEDG8ll8qK6aKVYnf/rrt2VyXxw+A3w5+O3j8aPbahqOg/FTw&#10;1bf2lpuq25eLy2+Xynb5Njrv2fd+b5a80u5tQ+GXwzstQ03xP4T+JXwxt5Ulg0TW7VVulTf91F+9&#10;5qf5SvWvjdqsXgL4l/DL4rbWs9MlU6VqhZcbYJV3Rbv93c//AHzXzX1ipy+9I+g9hGlUtSPV2+NP&#10;hvRLrX9Kv76a41Dwzpy32rPDbNsVdqnI/wBo9dtcVp/7bnwr1G+gtINVvTNPKsSD+z5fvN07VwPh&#10;/SJr/wDZn+Kvjq/Ty9Q8Ype6hhv4bdd6W6f98/8AoVSfBFPibF4Z8ES/8LD8Jw+GltLJ/wCzXiX7&#10;QtrsT91v2/f2/LWMZS5hewp8spHqfj/9qv4ffDTxRc+Htd1C6g1K3VWlWG0eVBuXcPmUelXvDX7S&#10;ngPxb4R8QeJrC/n/ALJ0NVa+mltnXZu/2f4q579tOPP7PviA/wDTezH/AJMxVzP7TviiMaZ4C8HD&#10;T9Q1RNWu4L3ULDSrZri4ksrfazr5S/e+bZ/3zRzSiZ06NOpGJ734D8caR8RvDFlr+iTNcabeKxid&#10;12t8rFfu/ga6UdK+X/2SvFsdv4s8f+CzY3+kQRXza1pmn6tava3EdvO3zp5Tfwo23/vuvp8VrF80&#10;TlrU/ZVOUdRSClqzIKKKKACkPSlpD0oA8R/a48aXXgz4H65Pp8jQ6le7LC1dD8yvK23d/wB87q+W&#10;NR0WysbjQPh4H+z6FpWn/wBq6xsbb5+3+Fv+B/NX0F+3Tp8k3watr9F3RaXq1pdSjH8O/b/7PXz5&#10;4kja5+LmsWJdUXxR4d8qylf7jMo+7X4lxnOUsfThP4Yxcj9m4UpReXc0d+aX/kvL+SuzmNY8R/8A&#10;CQ6CviHxNrd74c8KSM0GlaHpPySzxr/fqz4L8RR2umXOt+A/EGpapFYL5t/4e1l97SQ/xMn91v8A&#10;drlfHHhLVPiL8O/DM+iW7XGoaBC2n3+lp/rYmXjdt/4BU/wR8Hap8NotY8V+IbSTT7f7E1tbWVwu&#10;yW5kb7q7fvV8fOlQWHk0/wDt3+vzP1KWGwX9myq+1/ec38P+vzPQZ7fTdK8X2MdsgPg/x5aP5lr/&#10;AARzbPvKv8O6vfv2HfEl1c/D7VvC1/K01x4X1KXTVdv+eX3k/nXzlrlpNbax8I/B/B1Ow/0y5X/n&#10;mqru/wDiv++a91/Ycja9m+JutDm2u9dZIWH3X2j73/j1fW8FzqRxnItpR/KWh+d8TUoyyeU5f3f/&#10;AEpxj/5KfWNFJS1+4H4WFFFFABRRRQAUUUUAFFFFABRRRQAUUUUAFFJmloAKQ9KWigBhHFeX/tLa&#10;FqPib4BePtK0iOSbU7rRbqK3ih++z7PurXqWKzdW1Oz0XTLq+v7mO0sbaJpZridtiRov3mZqI/EX&#10;B8skz8/P+Caf/CLv8Gbj+yrPyfEEV08WrSv9+WX/APY2V9gV8L/8E79S/tL4i/GK5sXkfRbjVXlg&#10;+XenzO//AC1/3dn8FfdFfU0vhIx8eWtIKKK/Pj4//tfeK/EHi3UNH8IalLoWgWc7wLcWjbbi62Nt&#10;37/4U/u7a8vH5jRy2PNUPd4c4axfEVb2WG+yfoPRX52/Az9sDxb4U8U2Vj4t1WfXvD91KsU73r75&#10;YN38aP8Ae/4DX6II+9dy1eAzKlmFPnpj4j4axfDVeNPE/aHUUUV6p8ifOlh8Orn4s/HDxLFrni+8&#10;hfwrqdve6ZY20ESusTokqbGZNyL/AA/7VfTV1f21m8KTzxQ+fL5UXmtt3N/dX/ar5y8S69P8HP2g&#10;tQ1DSfDlz4kuPGWlJ5VpafLKt1A+377fKkWz73+7VXx/8EPGvxO0aLxDrOpW03jCK6iuLHRpZWTT&#10;9OiWXc8SsnzM21U3v/3xXxmJwVbEV5M4a2GlVqH1BRXg9/8AEX4jfCiVNX8dLo2veFJZVW8uNEie&#10;3fS9zoqPsf8A1sX/AI9XvCOrojI29H+66V49bDVcPLlkeVUoSpfEFFFFcpzmfc+HtKvLh559Mspp&#10;X+880CO71z83wZ8ATSNLL4F8NzSs29nfR4N7N/3xXYUVrzzNeeZxn/Clfh3/ANCF4Z/8E9v/APEV&#10;5z8RPhqnwmiuPHvw9tn037GyXGq+HrSTZZX9qv8ArdsX3UlRPmV1/wBuveaKuliKtKXNEulXlGXM&#10;zl9B16x8T6NZarpk63On3sSyxTI33krQrxy5sNX/AGdr/UJbHSrnXvhvdTvetDYrvuNEZvvqkX8U&#10;H8Xyfd+f/gfd+DPid4V+Iv2v/hHNattVe12vOkLfOm77n3q/QMNi6eIjzRPoYyjOPNE6iiiiu0oK&#10;OtFeO/G/UvEun+LfBUFn4nk8MeGtUvH0+6u7eBXeKdk/db3beu19m3+GsKtT2UeYDvfH/wASPD3w&#10;x0N9V8Q6jHZ2/wA3lJ/y1nf+4ifxV5P4hm8e/HXVPDlnoekeIvA3hFJ/N1PULudbK4urfYnyIiu7&#10;L/H/ALLfJTLb9lXxhbeMX8Sy/E2PUtWRm8i41PQluPsrfJ88StLtRvkX51SmeO/CHjvS/iL8OfDj&#10;fE/xFf2muXlx9qe3WK1dUgiR3+dNn+1/8TXzOJzGVX3aRyTrRl/DPcPh78L/AAv8LrCWz8NaVHYL&#10;Lt8+X78sv++7fM1dXQg2Lt/u0V8zOfO/ePCnKU/iCiiipICiiigAooooAKKKKACiiigAooooAK+K&#10;f+Chvxp8VfB/W/hjqHh7TLaZIL6W4a7uG+Tzdm1Iv+Bo7/N/sV9rV8I/8FALWwT48/AW+8Txb/Ba&#10;6r5Wpvc/8e+1pbfdv/4CktduEjGVTlkezlVONTFRjI6L4UfsM+K/jX4og8f/ALR+prq1w9v/AKH4&#10;WtJGWO23f33T+Su38O5v4a+9dG0Sx8O6Va6bptpDZafaxLFDbwLsSNF+6qrVizeKa0ieB1eBlVo3&#10;T7rLVoAAda9zmPp6lSUvd+yPqJ41mRlZdyt95WqWikZHJ+Efhv4U8Bm6bw34Y0fw8boq0/8AZNhF&#10;a+af9rYq7vxrqMcU4H2p1MUpcxl6poVhrUKx6hp9tqEanKpcwrIF/wC+q+cf2nP2E/Bv7SNvojSG&#10;PwnqGnSjdeaZZxb7i3/jib7v/AW/h3N8vNfT9Ln3pxlKJtCpKl8LOE+DXwr0v4LfDbRvBmjS3E1h&#10;pcbpFLdPvlZmdnZj/wACdq7v7opKUikZylzS5pC0tFFIQUUUUAFFFFABRRRQAUUUUAFFFFABRRRQ&#10;B80f85Ipf+yTJ/6eGoo/5yRS/wDZJk/9PDUUAHx2/wCT0v2X/wDrn4q/9N8NfS9fNHx2/wCT0v2X&#10;/wDrn4q/9N8NfS9ABRRRQAUUUUAFFFFABRRRQAUUUUAFFFFABRRRQAUUUUAFFFJmgBoOadkVn3+o&#10;W2k2c13d3EdtawIzySyvtRV/vM1fCHjf/gpN4g17xnq3hz4P/DWfxoNOuVt31aaVvs7vub+FR8qv&#10;j5X3UcppCnKZ9+ZC1x3jb4reEfhtbxz+KPEumaFFKC0f266WJpP9xT8zfeXpX5peKvjv8aP20vGG&#10;kfDAaHeeAU0y63+JH0qeWL5d/wAu52/2fuJ82773+56J4W/4JqWFzrc0/wARPGepeNtJijaHTrR5&#10;5Ynt13bvvq3zf/tfLUSqUqXxSCpLD0P40j750Tx54a8TWsdxo+v6ZqkEjbVms7uOZGb6q1a1xqln&#10;YorXF1Db7vu+c6rX5yzf8Et9A/tzVrmx8Y6ppVk8qS6ZDbS/PZf3/mb71ZVv/wAE2vEuveJDY+Kv&#10;iXqmpeD7JmfTofPfzvm2b/v/ACr/AMARan6zQ/mMo4jBS972p+l1tq1nf7vs9zDcbfveTIrbatmR&#10;ezD86/NW+/4JhyaYsR8JfEvWdH37ftSTNu83b/u/xV5zqf7LXxf8G/GD/hG/D/xVvXvdL05dX8PT&#10;X15KqTN5rb4f975N7f7/AN2qjWoy+0dNH6vipclKofoJ+178PLH4r/s6eNdAvtRtNL8608+C+vZF&#10;SGKWJ1lTe7/KisyBC391zXzB/wAE/vj7B458Ap4Dvgqa74XiW13xfOlxEv3H3f5+5XKWX7FfxK+M&#10;d1cav8ZfiLqV5ezyqradY3LPb+Ur/c/2f+AotfVvwy+DPhP4R6Stj4Y0a201Nux5Yl+eX/frGtVp&#10;8vKfTYWh9Xp8spHbUUUV5Z3hRRRQAUUUUAOhRpZUVPvs3y15r8a/Cdl4x+M+h/8ACLeNF8M/FXTt&#10;OZ7e2uLN3iuLc7v4tu3+/wD3/wDdr0dDsdGX+Gsv4j/CPwr8Yn03VL69vdA8R6b8trqumXHk3EX/&#10;AAL+KumkeTi+aMozPOPAXjHxJ4X/AGh9I8P/ABJ8P+H7vxRqdjL/AGd4l0pNsrRIrZRv9n5X/hWv&#10;K/GvxQ8L+Lfi78U7vxGL25tZdPbw9pH2W1a4SLb99v8Avtd//Aq+i/BH7PnhbwXrN3r83iXVvEPi&#10;eeBrWLWNZvPtE1srLt+Sug+FvgTQvgh4O/sPSL2bVPMvHnnnnKmV3f7xbbXTJnLCpGMuaMfeOF/Z&#10;T+IB8Z/s4S2M7b7/AEKCfTZVb7+1EPlf+OYX/gFfM/wf8RD4L6V4N+IWxktbptW0u82fx7V3Rf8A&#10;j/8A6DX2R4I+D/hzwN4j8aatpmt3Ji8VM011ZMyeTGzb/mT5f9pq5e5/Zb8FXfwltPAMmvXpsra9&#10;a/ivd8X2gO3/AAHb+lRKPN7w6deEJS933ZHgfwM8NS6F8d/hDd3K/wDEw1nR7zVLp2/iaX7U6/8A&#10;jm2vUf2R5Ih8WfjSuobP+El/tZv9b9/yvNl/8d3bf/Ha9Yb4Q+GB8QvCfi2DVJIbjw3p39m21qjr&#10;5TRbWT5v++6yPiB8A/B/xD8T/wDCT2es6n4R8SY2Sanol19nmlX/AG6uHuGdWs6r944Lxp5b/t2+&#10;Cf7K2/2h/ZL/ANpeR/d2S/f/AOA7P/HK5bw9ZfEK+/aa+LC+ANR0fTrhZYvtbaxE7Ky/wbNqtXu3&#10;wv8Ag94M+D93e6paXd3rWvXny3WrahP9ou5f/ia5bxD+zVpGs+O9a8Uad8Q/Enh281iXzZ10a9WB&#10;f935fmo5QjUj8P8AdOT/AGe7rUfDP7SHjnR/G6x3njzUbJbn+07GTNq9uoX5ETYu3+H739yp/wBh&#10;d444PiUt1t/4Sf8AthvtXm/f2/Ns3f8AA/Nr0f4WfBbwt8Jdc1PX01nUvEviC+j8qXVNWuvtFwV4&#10;+T/xxf8Avms3xj+z34R8ZeJZfFOl69q3g3xBcr/pNzod59neYf7dEfdCU4yUo/zWOJDRN+3wRo20&#10;p/Yrf2r5X3d/lcbv/IVeb/Cjxh8UPB0HxS1HwNoOk63pVtr91LeJe73uFbe33FVk3fLX1B8KPhR4&#10;N+DMd5Jpks19qeotm71O9l864m/33/u1Y+F3w88PfCOLxK9jqs17/beovqEy3BU7Hf8AhXaPu0co&#10;/baOPLzfD+B5p+xvpcGr2nir4kXOsW+q614jn/0y1sY2RLNk3N5W1v4vnqr+06zXvw3kgf5LW/1O&#10;wt7t/wC5FLdRI9ei/Dv4P+G/hl451/xFoWtT21prg3z6PvT7Kj/e3oPvL/F/33VT4oeFLT4g+HNZ&#10;0d3aKC/iZFlT78Tfwv8A8Bb5q5sT/D5T0MuqRjjPaHyz8Y7vUtF8XfHfXtO3Ra7odnpmnaZJF9+x&#10;sZUTzmi/u9/m/wBqvkDwb4r13wt4u0/V9Bu7mLWo51aNonbfK277n+3v/u190vHq3iXxbb3EVxpu&#10;l/FmxsP7L1nQNa+Ww8TWn8Lo38W7/wAdzsepfDXwvfwxrEmq6H8BLDw94gj+dNV1rxCkthaN/wA9&#10;UQM/3f8AZRa8arhpVakZxkfqmXZ7Qy3CVcPXo80pRX8v8vL9rp10MT44aBY2Wh/HixjjS3thbaPr&#10;nkJ9221GR383b/tPsSvpLwXcz3vhXRZ7n/j4ks4nl/3ti181jSk+Kuov4F0TUW8SafcammreNfFm&#10;3bb3cq7NtrB/s/IvT7mK+q4olghVVXaqrtruStLmPj8TO1CNOXxf/apfoSUUUVR5pyfxE+IOnfDf&#10;w+2o3zM9xK32eztIomllup/4IkVfvNXk/hm/8Pfs9/Dm38b+PPP/AOEw1mLfeTXDPLdysz70t0Vm&#10;+VUXZ/3x81aek3OtfGz4lpcy2kWieF/BGtSxLvl827vb1U2/7qLtl/z/AAfOv/BQa4v3+J+hQT7v&#10;7Pi0zfbJ/BvaVt//ALJXpVKksuwn1mMfeHkWXUuIc2jgasvdPUNE/wCChHhW81dINQ8Oalpunu2x&#10;btJUl2/7bp/8Rur6g0bWLHxDpdpqemXMV5p91EssFxC3yOtfjV2r9Ff2DLm+ufgg6Xm77PFqs62e&#10;/wD55bFb/wBCZ6WR5xWxtSVOufY8ecFYDJMFDF4L3T6aTRb2WDzFtm21oaLZ3tizyvYtLbyrtlX+&#10;9/wCvAf2h/jV4r+GHx38NnTXubnwzbaUt5qekx7drxea6O/+8vy/981uy/FbVdX+MPjGLTNbkm8P&#10;DwR/a2nxRN8iytt2Sr/tV6tXHc8eQ/F44GXLGZ3Nt+zH8MLXxAuuR+B7VNQSTzVPmN5O/wD65b9n&#10;/jtdZ4x8GaR8SNEutC8TaG99pDsrGJpdgbb/ALSurV8XeBPiXdeI9C02fV/2i9S0LWrn/WaYNKaX&#10;yn37VTcv3q9j+KkvjTxJ+0FofgnQvHN74XspfDhvpZbaBJfMlWZ13bT/AHv6Vw80eX4TqlRqe0tK&#10;R6BcarZX/iaL4TXngLW7fwpPojxLqhi/4l7qu1Ps4lifcny+u2qdv+xx8IYplkXwku5G3LjULr/4&#10;7XM/DPxd4z8F/FvVvhr4u13/AISdG0s6ppmsPAsUvX5kfH/Av++a8D8CfFe91/w3b33iL9ofUvDO&#10;quzLLpo0pp/K+f5PmWjmiVGjU5Zcsj7p8aeCtH+IWgT6Fr9l9v0u4ZGmt/NdN21gy/MrK33lBqH/&#10;AIVz4fHi6HxUunY16Cz+wRXTSudsHXYq7tv6V5VrnivXdJ+PXwm8Ox67Ne6XfaVdNffLtW9dIG2y&#10;Mv1+avf+ik1fxHHLmp8pyrfDrw+fHMfi86f/AMVDHbfY0vkldf3X9zZu2t/3zXVEV4nrXjPWLT9q&#10;nw/4ei1CRNEuNAnupbH+B5Vdhvrzjxr8avE+nfG7+27XUZIfh3omsWvh7ULdf9VJLKr+bK3+4zpU&#10;e0iWqFSqfW9FRh96VJWpyhRRRQAUUUh6GgDmvHng2x8feEdV8P6km6y1CB4JB/vDFfn1rHhLUPOX&#10;4b+JLltH8Z+H5PM0HU3+VbuD+Ao3+fu/7LV+kSDJBLZAFef/ABc+Cnhj4yaSLLXLLzJ4fmtryI7Z&#10;4G/vI1fK57kkc2pxlD3akfhPr+H89/smp7Op8Ev/ACV/1ufAWo+KYdM1EN420XWfC/iOJfKk1zQ3&#10;2pc7f4m/han2XxI0Q6hFJ4c03X/HHiNfltLjV33xQN/e2r/n/ar6A1P9mT4r+Gka38NeNdN8Qacf&#10;9Xb+IrXDp/wNdxaq+nfsz/GLxAotda8XaF4Zsm4k/sC0Z5XX/edV21+W/wCrGZyqezlS/wDJvd/r&#10;yufrH9vZPOHPKpH/AMCl/wCk8t/lc8Ls7LW9J1aa3Eh1z4teJz5EVvA25dPib7zt/Cvy197fBD4V&#10;2/wi+HGkeHIH86WCINczf89JW+Z2/wC+iaz/AIN/s9+GPg1BLNpcMl/rFx/x86vet5lxP9Xr05Yg&#10;A2MgE5znrX6lkeSxymnKc/eqS/qx+Y8S8QxzRqhQ/h/+lf5RXRFodKWkHSlr6o+GCiiigAooooAK&#10;KKKACiiigApDRmg0AeLeJP2vvhD4Q8c3fg/XPG+n6b4htRma2nWUJEcfdaXZ5Yb/AGd2a9S0TxHp&#10;XiXT477SdTtNUs5fu3FlOssbf8CXivzF/b0+AXhHTf2rfh1qYs5Jj48vHTV7WWRhD/BFvTZtZG+f&#10;d/vV1Oq/8E7PEXgHUDqXwk+KGseG7hZd62007bP4fl3LsoqTp0/iOqt9XpKPPPl5j9JAR7fnT+MV&#10;+aUPxr/aw/ZvuXh8V+H4Pij4eil/4+4V/wBI271+6yfN/wCOPt/4DXsHwp/4KgfC/wAaX0WkeKYd&#10;R8B62X8uSPVI91ur+m8fMv8AwNFqo2n8Jn7HmjzU5cx9n0VieGPFejeM9Ki1PQtWs9YsJfu3NjOs&#10;qN/wJa2qkx23A9RXjn7X/wDybP8AEr/sBXX/AKAa9j7ivnH9v+4uLL9kP4iSWsrwytbQIXRtp2td&#10;RKy/98kr+NXT+I3ofxInjP8AwTrs9IT9m7R59Ptoobt5ZUvJki2PK2/+P+9X0/Xgf7Cuq6LrH7M/&#10;g9tFZdlrAtvebP8An6VE83/x6vfK+mh8JxYn368hjp50Tp/A67K/JH4seAtV+Gnj7WND1WCWFop3&#10;eCZ/u3EW75ZVr9ca5/xb4B8OePrZLbxDodlrESfd+1xK7r/uP/DXz2cZV/aUI8vxRPvODOKf9WK8&#10;pSjzRkflH8PPAmq/Evxjpug6PA81xdSqrOq/LFF/HK/+ytfrtbQ/ZraKJf8AlkipWF4P+HvhrwHC&#10;8XhzQ7LR0f8A1r2kCq7f77/eam/E/wCLN78Kk8IWmjeFE8U6v4innt4oWvFtm3pt/jZWrLL8FHJa&#10;Pve9KR0cW8US4txMY048sYnS8+lGT6Vyvgr483Wr+PLXwd478Cy+C9Zv4nm07zbhLqK6C/fXen8V&#10;dP8ACH4mQ/FXwzrWqSaHBpv9mandaekKS+bu8rb8/wBxdu6vS/tGP8p+fywdSAuxd+7b8606uY0P&#10;9oXQdQ+Ba/ETX9IXTLPzGiWwt2812ZZSiInyr96sBf2kvE2jJZ3vib4QalonhO9lSJL2KdLiVN33&#10;We3C/LR/aMf5S/qdQ7nXtEs/EmjXulahF51jewPbzxf3kavn/wAW/DGD4J6t4P8AF+n654km0/Td&#10;WWLU5ri+a6+y2DfwbNn+q+5u/wBn/ar234o/GSy8EeLLDwx4Y8KT+MPF9/B9qTT4ZREsUX993f7t&#10;P+G/xktfiR4i1DwV4s8Jz+FPFkEH2htPu2SZJ4v7ySj71ctfEUcR7vKZTwdR0+Y6rStVs9e0631D&#10;T7qO8srpfNguLdt6OtW68Z+Gmmz/AAt+Mfir4dRbW0G4tf8AhJdORP8Al182XypYv93f8y17NXyd&#10;en7KXKfIV6fspcoUUUVgc4UUUUAH8FfO/wAUfCV54n/aE0LT/Ceqy+Fdbg0Ce9vNRsYk+ZfNRIkl&#10;Rv8AWrv3/J/t19EV5F4b8uH9qDxqsu1JZdAsHi3/AH2RXlV9n/Atlb0JzhLmgddCUoS5omO/xL8Y&#10;/Dd4oviN4cjfR1ZIm8U6JLvtF/25bf70X+0/3K7Dw98WvBniqXyNK8UaXeS/88orpN//AHxXoMsC&#10;3ETxSqsiOu1kdfvVyXij4O+B/GSFdY8K6XeP93zvsypL/wB9r838Ve3QzipCP7yJ2xxv80TZxzXi&#10;mnaRF44/aX16x1ue71zStBtbXUNOsUl/0GwuNiL+9Tb80v32T73y763bj9m220X974H8Xa/4Pud2&#10;9Yvtj3tp/tb7eVvm/wC+q7f4c/Dix+G+j3MEFzc6lqF/O11fanfNuuLqVv43/wDiavF5nHEUeWJd&#10;TFx9n7p19eOeMHlvP2nfh/bX2620+z0m/utOlRf+Pq6ZdksX/AIvnr2OuO+I/wAMdI+JemW8F759&#10;nqFmzS6fqdpK0VxZy/30df8A0GvnoSPJpy5ZHY0V45pHxN1z4a6zb+HPiXte3nl8rTvF9vFstL35&#10;/kS4Rf8AUS/d/wBlq9jolHlCUZRCiiiszIKKK5f4neNovh14A17xHJ5H/Eus5bhUuJdiPtTdTjH7&#10;JUIynLkOoor8uU/am/aC0fwnoXxX1W8tE8Aa34h8iC0f/XInz7ok+58qqj/Pt++lfpQPGelW3hCL&#10;xHqGoW1npn2ZbiW4eX90v/A66a2GlS+I9XFZbXw3Lf7RvdK4H46fFfSfgv8AC7XvFeqz+Slnat5C&#10;I3zyy/wKv+1ur5v8df8ABTv4f6Dq+oaf4c0jVPFr2/yRXlkqfZ5W+b+Nm+7/ALX+1XkerTfEz/go&#10;38SrDwz/AGFP4E8D+HpVfV2nRt6v/tf3m/uxf5TahhKkpe98J2YXKq0pRnVjyxM34c/tQ/tGeBfh&#10;3pXxO8RacniX4YXd55T3sqxfaNvmuvy7H3feXbu2bfl219g/AL9sjwZ+0R4jvdD0G21Cz1C1gW4Z&#10;buLbuWvorRPhx4d8P+BbLwhaaXav4etrVbNLKaJXiaJR0ZejV8E/Fn/gn78TvA/xS1Xxz8DfFUOm&#10;HU71rg6Ou21S1Vt7bEX/AFTKhf5P7tejUw1Or8J7NbCYTFRlyx5ZH3PRX516t8Z/2o/2ebfwnrPx&#10;Nt9Nk0G81OLTWt3eI3Uv+0xRm2/3q/Quwuvt1jb3OzZ50Sy7P96vIrUJUPiPl8ZgKmDUXL7RZr8/&#10;v+Ch/wAQdP8AiJ4r8D/CTSNRW51CfWIk1G3t4PNlg37Nn/AvnX7n3vmr9Aa/Nr/gpz4b8MeB/FHh&#10;fxTpVpe6b441KfzW1S0dkTZF/f2/xfP8v8Xy1eCcfbe8dGS+zWKjzH6l+HNDtvDPh/StJtCRa2Ft&#10;FaxbvvbEUKv8q1a8W/Zl/aJ8PftI/Dm113Rrhxd24S31C0kXa8FxsG7ozfI3JVs/+PV7V2Ne8z6K&#10;pGUZcsh1FFFQQFFFFABRRRQAUUUUAFFFFABRRRQAUUUUAFFFFABRRRQAUUUUAFFFFAHzR/zkil/7&#10;JMn/AKeGoo/5yRS/9kmT/wBPDUUAHx2/5PS/Zf8A+ufir/03w19L180fHb/k9L9l/wD65+Kv/TfD&#10;X0vQAUUUUAFFFFABRRRQAUUUUAFFFFABRRRQAUUUUAJ9KaTSMwUV86fGb9un4U/Avxl/wiviPWLh&#10;tYRVeeKyt/NWDd/eP97HzbaOXmLjTlP4T6MJxWL4q8VaX4L8Pahrus3cVjpVhA09zcSt8qIor86/&#10;2mv20Z/2hvE3hv4Y/AvXdU/4mV0r6nrunRy27eV/dTdsZVXDbs7dzbQKw/FXwp/az8YaJD8J/Eus&#10;Ral4Mv7v/SvETsks3kK+5Ul/i/4D83zJ9+k3CHxSNuSnS/jS5SXW9V8V/wDBSH4qRRLHrPhj4L6R&#10;88KlNj3cv3d/+033v9z7n8TNX2J8GPgL4Q+BGg/2V4U01LNZf9fcP/rp3/vu38VXvgt8Mbb4OfDT&#10;QvCFnL9pTTbVbdrjbs81v79dwBivGxGJlUl/dPlcdj5VpckPhKkOm2dtdTXUVtBDcS/62VF+dqt0&#10;UVwnjudwooooJCvFP2hrpfDPiP4aeLZUn+z6brD2l1cRLv8AKiuotnzL/vole1188/ErXdD8a/G3&#10;SdO1W80+Hw54KX7VqM2o3SJby3k6f6PF8zfeTYzVvR+I9jK4yliY8p7WTisLxh450HwDpqX3iHVb&#10;bSrR5fKR7hvvN/cWud+K/wAS5fBPg+y1HRbNdbvdWuoNP07yp18ppZfuO7/3azfBXwB1KHxHoHiL&#10;xr4uvvFWo6Wj3EVjcRL9ngupUXe6/wB5F/gX+Gtvdj8R+gY/M6eCh/eKv/DUngL7bp8H2y9S3vJU&#10;iS9lsZYreJW/5avLLsXZ8yfP/t1i+M/jlrWt+LNP0r4UwW3jB7Bbi61jyV327RLFvSJLhfl3P/sf&#10;xbK+hb7TrPU7JrO8s4Ly0ddrW9xEro3/AAFqh0Tw9pfhu1e20jTLTTLd5WlaK0gWJHdv4vlqfaRP&#10;mZcQVJR+E8w+F3xo074qavrVjY6RqmmvpaQNK19B5XzOn3K9GryP4UX/APaPxh+Mc8/yXf8Aadrb&#10;7E+75UVvtRv71etg5FVI+1wVWWIoxqSFoooqT0QooooAKKKKDIKKKKBWCiiigLIKKKKAsgooooCw&#10;UUUUDCiiigLHNeMfh34d8f2H2TX9IttRiX7vnJ8yt/st95a4Z/2XfA102y8ttRv7fd/x6Xeq3EsX&#10;/fDPXrtLUWidVOvWpx5YyMzQdA0/w3p0VjpdjBYWcXyJb28Soif8BWtInFLRVmEpOUuaQUjssau7&#10;NsRPmZnoPSvMf2jPH+ofDf4U6lq2lW32nUJWS1i3xeakW7+Nk/z82yqh8RE5cseYzf2b7ZtVsPFf&#10;jNYls7LxVq0t7a2n33RF/db3f/bZHbZ/BW18b/gVofxy8OxWWpu9nqFq2+z1CJd7wN/7Mv8As153&#10;8AfiXZ+ANB8P+CfEfh7VPCUsu6K21DU9/wBnup/v7EZtm3fu/wB3d8tfRtfaU6VDEYf2UveifF0c&#10;bicvxP1qhLlkfEWif8E777+1sax4vtv7KVvm+w2rebKv/AvlX/x6vsXwl4S0zwN4c0/Q9Ftls9Ps&#10;4vKihT/P3q2KKeFy3DYL+BE9fN+JsyzyMYYyrzRiYfiX4Xan4h/aJ0zxJLYRXHhYeG5dLuXeRPmd&#10;3c7dn3vuvXmnwy/Zt8U/Dnx/49Cr9r8O3Wh3OnaLcNcKW+dlZItu7cu3569xTVb5E2rcyIi/d+an&#10;/wBsXy/L9rk/76rkeXyPIjjpQjynz/8ADvwf8YfAXhHS9CT4ReGNU+wps+23V5b+bJ8+75vmrrfi&#10;P4X+JkPxp0Dx54W8LWWrSReH10+6t7m+WFY5Wd2Zfvfw7q9RfXb1EdmvZERfvPur4h/a5/bYur2P&#10;T/BXwe8XajeeNZb5YXl0SLzV/u7N2x97f7KfNUSwE4R+I6KNepiKnuxPqL4Y/C7xnqnxK1b4i+PY&#10;bDTdXlsP7NsNK0+XzUgizncz/wB7/wCKrzP4ZeAfi/8ADjwjaaD/AMKm8Na19nllf7bqF5bvK+59&#10;396tT4Dfsp/EXSdS8O+JPiV8ZPFviLULLbdLokN/KlskrLykrbv3qj5uy/z3fXTA+uBXDKnGJdSv&#10;KHu/EfNHxT8L/E29+IHw78caB4Vsr7VtJ06dL3Tpb6OKKKWVNrKrbvm+8fyrXvV+M3xH8D+JdK1X&#10;SrPwDqvkRPpWoaXqW+R5Vfc6syN8q7fl/wCBV9AAZ64NBORx2o5TL6xdR934T5p8EeBfifqXxEl8&#10;f+MdI06z1HStDbTNP0yzuVd7yUndvd921Oa5m0/Y81fUfg5qcOreI9dh8Wais9/c6TFqC/2fLek7&#10;k3Lt+b7ifNur6+FIcVHs4h9aqfZOR+Fa65F4B0OHxPbLZ69DbLDeRJKsvzr8u7cvB3Y3f8CrsT0p&#10;B1pT0rVHJLUWiiigYUUUUAJijFLRQAmKMUtFABRRRQAUUUUAFFFFABRRRQAUUUlADCcV49+0r+0R&#10;4f8A2a/h1eeJNamD30itDptgT811Pt+VMf3f7zdv++af8aP2ovht8BLISeL/ABRa2123+q0+3bzb&#10;uX/tkvQf7TbV96+DPHuveOv+CjfjXTYtM02Xwf8AC3R5/tFpf3ES/a7h92N6v/C/+78q/wC3Ve7D&#10;3pHo4TCSqz5pfCWvgN/wUX8YfDvxzqlr8ehejSdZhXUdM8mzUPZ73yq7fk/dbd33/mXatfaXhL9t&#10;X4J+MtOe9sfiLolsqLuZdTuPsb/98y7d33T93NZn/CpfDV/4dtNK1rTbbW0igS3aW+i3vLt/vV5V&#10;rn7AnwX16/a8l8L/AGZm/gtJ2t0/75WudYqlL4j2qmAoVJaHkXhS/T9s39uO98ZQOs/grwQq2unE&#10;xb0uNu/5v++naX/Z3JX6AV86aZ+yP4K8FWTT+A1ufBniBETytT0+d/mZdmzzU+7Kvy/N/ervfhz8&#10;U77U9Yfwn4zs4dE8Z28XmqkL7rfUYv8Anrbv/wChJ95a83Ey9rLmifFZ3g63N7RfCenOiOrKy70f&#10;7yPXmPxO/Zt+HHxes3g8S+GLO5f+G4Rdsqf7j/w//ZV6dRiuGM5w+E+UpVatGXNA+DNc/ZB+KP7N&#10;eu3Hif4BeLLk2jrvutAvpd6S7f8Af+Vv+B/9916Z8D/+CkFnqniCLwd8YtAPw58T/c+2XJZLGVvX&#10;5v8AVL/tbmT/AG6+p+leY/Gj9nPwP8edG+w+J9HjmuF3eRfRfJcRN/eVlr1KGN+zVPocPm/P7uJj&#10;c9+sL631G1iuLSeO4gkXdHLE25WX/er5Y/4Ka+KY/Df7JXiW0Zod2rT2tkqyvtZv3ol+T+837qvn&#10;XStX+L3/AATv1d1eO7+IPwbaXcys376yX2/55f8AoDf3V+9Wn/wUH+O/g74+/smeFtd8IapHfxN4&#10;ptfPtm+Se2/0e6+WVP4P/Zq9Sm4y96J9Dh6cXKNSn70TpvgJ4bn/AGe9D+HV40sf/CNeLdMtbLU3&#10;SDZFa38UW2KXf/01+fdv/ir6wPFYc/g3SvHfwtt/D2qwb9PvdOiR9v30+T76f3WVvmrzHQfiX4h+&#10;FekW+i/EHw5rNylg32f/AISfTrX7VaXEX8Er7fmVtn3vk/grfA4+P8KofOKt7Wcuc9qorl/BnxR8&#10;K/ELzf8AhHtattSliX97bpuSaL/fRvmWuor6CM4z2NgryP8AaO8U6f4N8T/BfXNUna202x1O6lnm&#10;RGbavyfwrXrldBoN7NdRpZLbxXCxfNvk/hrgxtOUqfunZhakaVTmkfPt348sf2jvjv8ADu58GQXd&#10;3o3hpri81HVZLZ44V3omyL5h975axvhn8a9F/Z8s/HHhLxfBqNjq761eXtpEto7fbEl+5sb/AID/&#10;AOPV9aJdZSWCymsTdJ96NW+7TG1O1GEvbvT0ul+9vlUFfzrwPZnqfWF8PL7p8h/8Kr8Tt+x/4VEO&#10;kXE2raTqQ11tJ8v99LF5ztt2f3tr7ttRfFb9ozUfHk1lJ8NPFuv2HiHyFt28JQaF5rvLv+Z3lb7n&#10;y/733K+wJr+R2iuY9Rsks87PvfKzfWmX+pTafdqqWMLyy/ddP4qqNDm92JH1r7UonzZ4m1+6+BXx&#10;+j8d+LLG8m0HW9AgsLnUoIPNFncLt3b9vb5P/Hqu+APEB+On7TNp448P2V0nhTQtJey/tO4gaL7V&#10;K275U3f7/wD47X0RBezCXytSnskaX7kDN81M1jUL3SY9sVvCsTcLKv8ADVxpe9yoiVf3fh948Q8S&#10;zLrf7Xlp9hi/5A3huVdRuF/i82VPKi/8ddq9Wrxn4BI3iDxH8SPGNyzPd6jrsthFvb7tvap5Sp/s&#10;/Nvr2avDxb5q1j4jHS56oUUUVxnCFFFFABXinhPX7Xxr+0xquq6Ms9zpmk+Hm0W8u/IZIUvFvd/l&#10;b2+9/wABr17WLyXS9G1C/hsptRktbaWdLS0XdLPtXdsT/aeuI+AHgvW/Cnw6iXX7KSy1/U7y61W8&#10;t87vKaeV32/L/sbf+BV0RhLl5jspQlyykj0SirBsbhP+WLf981XrDlnExlCcfiCirH2Gbbu8ls/7&#10;tQajeaX4d0tNQ1vUYtLs5ZVgWWU7F3t8qfN/DW0aUpGtPDVasuWMRKKm0xrHxDolvqmiXaalYTjM&#10;csX3JP8AaWpP7OuP+eLUSoSgFTDVaUuWUTF17QdO8T6RdaVqtnHf6fdReVPbzL8jrXjyX+tfs5XI&#10;ttQfUPE3w0ZV8rU5W8270T7q7Jf+esH+3/DXu32Of/nhJ/3zSpZyXPyrAzp/F8tEVIcYVfh5TL0f&#10;WLHxDpdrqWmXUd5p90nmwXETb0davV4/rfwi8RfCjULvxD8MoE+yzt5t94QuG2Wl03zfNbv/AMsp&#10;f/Ha7L4dfEvSPiRpk09ik9ne2r+VfaZfReVd2cv9x0olS5CKtCcDrq8f/a2u7TT/ANnDx9dX1nbX&#10;8UGlTutvdr8jPsbZXsFeEftjfBLUPjr8HbvRdM1W5024td92sNsv/H06r8sT/wB5ail/FiXg+X28&#10;ec80/Yv/AGf9P+Lf7An/AAi3iRZ5LXxBdXV1bSStvNsykIjxf3Bvif8A76b+9XnWk/sD/tA6nFZ/&#10;DHxH43t7f4VWvzvc2c+7zo9/+qCcSbtv975Kd+xT+2R4t+Gl/wCE/g18QvCerma8vl0/Srt7Vopb&#10;aLds2FWX96iP/F/Cob73y1+noO4ZFfVSkfoFapKnL+aJ5R8Fv2bfAPwP8O6fpvh3QbZLi2+dtSuY&#10;la7lk27Wdnx39F+WvWdiqOFp3WjGRWPMcEpyk/eFowKB0paCT5y/bS/ZruP2k/hZHpelakdM1/Sb&#10;kajpjt/qpJ1U4V//AIrtXzx8I/2ztX+G3iKL4bfHnRZPB+v2v7qDVpV229wv3Uff93a2z7/3a/Q/&#10;bgYPIrzv4xfAjwb8efDEuh+MdHi1K06xS42zwN/eifqpqJxjVjyyKl7OvT9lWKn/AAlWjfZIbn+1&#10;bRLeVd8TvOvz18wftAftz/Dnwp9r0DQLZfHnjBP3VraWkHmxea33P3v/AMRVC9/4JJ+Gbu1mtZPi&#10;R4plson/ANAtZSjx2qbvu7f4vl4+XZX0v8Cf2U/h1+zvYzxeEdEWK8uNvm392/nXD/7Ic/dX+Lau&#10;BXNHBU4e9KRyUsuw9GXO5cx4r/wTr+B/xD+Fdp4413xvp8OgxeKrqLULXRkk3vAzbndm/u/63btb&#10;5vkr7SpFUDpUld0pHdUqe1lzBRRRUmQUUUUAFFFFABRRRQAUUUUAFFFFABRRRQAUUUUAFFFFABRR&#10;RQAUUUUAfNH/ADkil/7JMn/p4aij/nJFL/2SZP8A08NRQAfHb/k9L9l//rn4q/8ATfDX0vXzR8dv&#10;+T0v2X/+ufir/wBN8NfS9ABRRRQAUUUUAFFFFABRRRQAUUUUAFFFIaAGnGPavE/jp+1x8Nf2eoPL&#10;8V62keqPF5sWlWq+bcv/AHfk/h+rba8G/aa/bx1TSfGeo/C34PaDP4h8dQO1rd6hIv8Ao9g/yq52&#10;/wCzv+++1FYfxVl/s9fsTRafqM3jv4t3b+N/HGo7ZXbUN8qQfJt2fN9//e/9BqKko0o80jWp7PCx&#10;9pWPOZPH/wC0N+2n4l1XUfBmq6l8KvBH2aI2Mcjsvnr/AHt67Gbd97d/wCvSvgX+wt/wiuu634g+&#10;J+uL8RdV1m1ign/tBGl+7/f3u+/+D/vivrKxsLbS7KGzs4I7a0iXbHDEvyLVivKqY2pL3YHz+Jze&#10;tV9yl7sTz/wH8BPAHww1e91Pwv4X0/R726/1stvAq16BRRXBKUpniSqznL3wooopGQUUUUAFFFFA&#10;BXxz+1z8ENE8H6He+PdJgb7XdastxqaXF595W37/ACkdHXc7P/Gjbf4K+xqxvF3g7SPHnhy90PXL&#10;Nb/TbxdksL/+hf7LVpTqcsjsw1WVGpzngv8AwhOi+Kvgn4V0rwrqsf8AbejLFqWipcXi3DrdRfO6&#10;P/e++6f3V3/7FevfCv4k2PxO8LW+oxbbPU4v3Oo6Y7fvbO4X5XR1/wB5W2/3lrxvU/2Ym+FOo6T4&#10;v+G6Xer6jpE8sq+HdTul8mWKVNkqRP8A8sm2/wC9Xc/s/fDK+8Mpr3izxLZrbeLvEt091dRLL5v2&#10;WLd+6t/+AV1VHGUT3sxxOGxlCNSPxHsFZPiXxPpXgzQbvWtcvotN0y1XfPczfcX+GtavBvi/pUvx&#10;W+LulfDy/vJbfwra6Suv6jb28mx79vtDRRRN/sIyb/8AO6uWlHmkeJhMPLFV404lf9naxn8QW/iD&#10;4lanP52p+LbpmRPK2eRawO8USf7XyIvz/wC7Xs9QW9rFaQQwQRLDbRKqxIn8K1PXTI/XqFKOHpxp&#10;RCiiipOsKKKKACiiigAooooAKKKKACiiigAooooAKKKKACiiigAooooAKKKKACmOizLtkVXT+49P&#10;ooAxvFXhXSvG2iXeka1Yx3+n3S7Hhdf/AB9f7rf7dee/DTWNa8DeN/8AhWmvXK6laRad9q0LVnXZ&#10;LLbq+zypf9pPl+5/Cm6vW68Z8Q20Vh+1F4UvNTllube80e6i0lPNfZa3S/PL8n3fni/9A/2K9TLq&#10;ko1uQ8LMaUJU+Y9oooor7Y+PCiiigDl/idc6RZ/DzxBPr0skOjpZy/aXib59mz7if7VfnN+z18Rr&#10;f9h/4w61e+Mfh3rMPhPVIv8AiVXlxZxTX1umd0WxvufOPvLvVv8AvivuH9py/g/4Q/w/osq/8hzX&#10;7C1851d0iXzUd3f+99z7le0aloWm6wuy+sba8+TZ++iV/lr53Mcb7KUYGkcf9S93l92Rx3wR/bT+&#10;FXx8u00/w14g8vWmXcuk6hF5Fww2bvl/hf8A4Cx+7XviuHFfmJ/wUJ+Cnw4+H/gq08ZaT4dvdI8S&#10;vOtvBd+HlSJEfb8rXH+z935v9yvpr9gXxNq+q/AbQk8V+NtP8VeIJQ88aw3yz3Fva/Lsil/i3I27&#10;733dwXtXJTlGrHmienH2dej7akfUYoOBWD4j8WaL4S09r7WtVstIs03Fri+nWJPl+b7zH0rM8IfF&#10;fwb4/Z18NeLNE150O1l06/iuG/8AHGo5TLkly8x2VJS0UEhRRRQAUUUUAFFFFABRRRQAUUUUAFFF&#10;FABRRSZoAWiiigAoopCcUARnAHPAr4P/AG1P2ptY1fxLF8EPhNdTT+LtTf7PrGq2o3pp8TfK6bl+&#10;ZX/vn+H7q/P93S/bB/bE1fTfE9r8JvgzNDqPxAv5fJv76HbImnIOGT/rp/eb+Dbt+/8Adj/Za/Zb&#10;ufg9dax4n8War/wknjjWZfNutRl+d/8Ab+d/mb5v4/4qJSjSjzHuYLBf8vapk/CL9gTwP4GurTWv&#10;EbT+LfECpuaXU23osv8AeVa+mtN0q00eyS1sbaOzt0+7FEuxKt0V48qsp/EfQ2CiiisgCuL+J3w7&#10;tviFoPlK32PW7LdcaTqaM6PZ3H8D7lrtKKo55wjUhyTOe+Cvj6f4geBLe71CPydaspX03U4v7l1F&#10;8r/99fe/4FXd18/+PPBl98K31v4heCdSubaaJ31XWNBml32N+n3pX2N92XZv+dP7le36FrMHiDQ9&#10;P1W2Vkt7+2iuolf72113VjUj9o/KsywUsHV/umjRRRWB4hW1LTrbWLOWzvoIrq1lXY8My7kavz4/&#10;ae/4Jz3091ca18KBEkV02+80GWVlTzd3+ti/u7d/3K/RCit6NeVKXuno4XG1sHK9OR518AvAms/D&#10;r4XaRo3iHXLvXtYiiXz7i7b5939yvRaKKylPmmcdWcpz5zg/HPwY8K+P57e8vrOWw1W3/wBRq2lz&#10;va3cXzf31/8AZq5uP9n/AFC2Ty7b4peNILdG/do91FLsT+7vaLc1ewUV0xxNWl8Mi416kPhPBPE2&#10;heNvgpYS+KLHxLfeOfD9rF5uraZrLJ9oSJf+Wtu6onzIu/5Wr1S8a58e/B7Xv+ET1Jbe71TT91jq&#10;AbavzJ8nzfw107IrpsZd6N95Grw3RPCOieF9Y1/4QeIJQvg/xp5t9oISPYbefdvuLVG+6uz5JU/3&#10;69GhjpVacqdU9vAYn95H2h5V4D0jQPhp4u8J/wDCV+D/ABP8OtfgvIoW8R2l+1xaalL/AHJd3y7H&#10;/wBineLNC0jXP2hPih/avw01X4ieVc2nlf2VcyxfY/3P8Xlf3/8A2Sva7L9ljVLqbTLTxR8T9S8T&#10;eF9KnSe10WW0SMZj+4ssu9t+P92pNR+AHiDUPHXiPxf4P+LQ8OQeIpIpZIbTTorhG8pNi/P5vzfx&#10;f99VXLI+y+tUZuXvHD/FfQ9N8P8A7Mvhq30vwvdeDoJfEdrK2jX87yyxN5rffZ/m+bb+tfU/ie8b&#10;StEu9TiTzprCznuET+8ypXkXij4B6741+FcfhPXviQ2qasuppfx63JpyqyKv3YvKWX/x7dVvwZ8J&#10;vHmheJLS8134wS+JdJiLfaNKl0iKJJ1ZWXbv81ttbcszjlKnKPxHlPwX/Z+8N/G34Zx+NvGF3fav&#10;4p1uSeb+0FvHT7G29kXYiNt42j71emfsmeKNT8cfBGSLWbttSuNOvJ9NjvpW3+akW3Y+7+L73/jt&#10;Yk/7Kl7pRv7Lwf8AFHVPC/hfUZXlk0WGJJUTd99Yn3rsr1Lwr4U0L4TeA7XwvoQxb28ewDdudmb7&#10;zt/tVVGnLmDEVacqfxHkfwcm/wCEY+LHxL8Jzr891eJ4is327PNilREf/vh0217RXivxL0rXNE+I&#10;3hLx14e0afW2s4rrT9TsbSWJJZ7d03Rfe/uS/PXf/Dr4haf8SNEe+s4p7O7t5Wtb7TrtdtxZzr9+&#10;J0rizHDSpVuf7J8Pi6UubmOrooorxjzgooooLMbxX4mOheCfGdxp14kWtaZo0t7EBtdovkl8pyrf&#10;7Sd/7teLaV+0d4p+Ieg+CvBng7VLe5+IGq2aXWqa1LHF5Ngn3n+TZtZ9v8G2tD4XaXd/EP4f/HHX&#10;LYT6jqXiC41HTdOZ5dzPaxRPFbxL821fnaX/AL6rHT9mTU/DXwV8Iax4U0ttL+J2hlNQdAy+bdSN&#10;/ronf/d/+J/ir2qUZRgffZbGhHDcs/iPUbrxn4n0H9oHwT4LuNbk1HSbrQ57m+eW1iR7qdN3z/Kv&#10;y9PurW38bviInwe+H+s+JYbNbvUPNS2s7ZvuvK33P/iv+A15f47HxFT4q+BfiDpvw7u9YuINCe3v&#10;dM+2xW/2ed925d3zVq+LtK8b/tH/AA38Q+H9c8Ev8Pr+2aC60y4uNRS7S4nR2+X5VXb93/x+rl7x&#10;rKjTlKMpGJ4n8R/Hb4ReGYvHXiDXdG8Q6TB5cuo+HorNYmgid0X91Kq7n2bv/wBqk/aP+MOoSXnh&#10;PQrPU9M8NeFfEWn/AG+XWtY0/wC2Qvu+ZItjIyf3P++qj8YR/Gz4y+EV8A6n4GtPDMM/lQ6n4gfU&#10;UliaNXVt0US/7v8AtV1nxU8M+N/Dp0O00XwvpvxF8C2unx2U/h29WJZVlT5VlVnRv4acjsj7Pmjf&#10;l5jR+Dl3458RfDTXdO/4SDw/PcQJ9n0LxHoiRPbsu35S0C/Kmz5Pk2/xV5volx8c9U+LeteBx8UL&#10;FLjS7KK9a7OiQbZFfb8u3ZXa/st/DHXvBeteL9f1Pw/D4M03W2t/snh2G5+0eRs373Z/X5q1dK8J&#10;6/o37RvjnxWNJmm0q40GKGzlRl/fypt+Rasx5oRnUicX8SPj14p8NfGO3S0vlHgbQLqx0vXwYE/e&#10;z3KM2/dt3Ls+T7ldH+1T8RPEXgK08GReG/EcHhcatqn2W61C5t4pYYotudzb0b/e/CvP9N/Zh8Ze&#10;KvhT4iuNZ8RalpWu+IJrjUrzw5sgeFp97NEjP97+FP462/E/w/8AF/xI8IfBaPXvDEkt1pmpxJr1&#10;rdGJ1WJPkd3+b5lZU3f8CrP3uU15aHNGX8pl/Dz41eM7b4xeF/Dc/wAQtH+J2m6x5q3P9m2kUTWW&#10;xPv7olr0b4s/CJda19fFHha5XQPHFmqi21BRiKdf+fe4X+NG/wC+lrGsfhLrPwW+OlnrPgnRBd+C&#10;PEI8jVdPtVRP7Nf/AJ7J/sf7C/7X+zXs2uRCO+f5vvfNWFfm9meFm8ocsZUj5Z+If7cXhj4VeEEu&#10;fFOl30Pi+3vFsL7wxbbWuIpdv303fK0TfeV6828a/wDBT/wlYal4fbwnpF34jtJ0d9Tt1ieK4tfu&#10;/wB7arfx/wAX8NbX7a37K2q+O/EGm/FLwJbW1z4z0bY0tjcRI6XkUX3PkZdrP/v/AC10X7F/xT+E&#10;3xP8Uaj5/gLQ/h58XLOM2Wo6etukJuUP32iX/ab7y/e/2nXmtsPRo1Y8wYPC4KpR9o/ekfIPiHR/&#10;jP8AtkfEHwn4+8LfDnUfDl3u8qDXre5dbfaj7kcOyosWxt3zJ81fsdpUM1vplpFdyebcpEqyv/ef&#10;b81S2Vjb6fax29tDHb28S7UjjXaqr7VZIyuK7tFHlR3VKsZxjThHljEkopBS1JgFFFFABRRRQAUU&#10;UUAFFFFABRRRQAUUUUAFFFFABRRRQAUUUUAFFFFABRRRQAUUUUAFFFFABRRRQAUUUUAfNH/OSKX/&#10;ALJMn/p4aij/AJyRS/8AZJk/9PDUUAHx2/5PS/Zf/wCufir/ANN8NfS9fNHx2/5PS/Zf/wCufir/&#10;ANN8NfS9ABRRRQAUUUUAFFFFABRRRQAUUUUAFIelLSH7p+lAH4s/8FKtW0a2/am1KDwjZXOleILW&#10;zt0vrjTXZDdXX+t3bVX7+x0/74r9K/gLfahqXwc8H3Wqzvc6hLp0XnyvE6b3/wBxvmWvgX4i6Jqf&#10;7en7XWv2mjyaRp3hfwxcxW8up2S7Li6gVn2P5u3czNt/4Cv3f9v9KNB0uLQdGstOiZnS1iWJXf8A&#10;irgx8o+7E5c9qxcKVL7UTQooorxj44KKKKACiiigAooooAKKKKACiiigAooooGFfL2qv4q+Kvxt1&#10;/wAU/De+itrfw5pkWj/aL6P/AETVJ1uHllt9+z5V+b76f7P9+vS/j14z1Gw0WLwd4Xia58a+JYpb&#10;exSKXyvIi2/vbhn/AIdit8v+1XVfC/wb/wAK9+HuheHWWDzrC1SKdrXdseX+Nvm/vPurePuR5juo&#10;VJYT97D4jzu2+P1jol1/Z3j/AEq58Aart3r/AGg3m2k//XK4X5WruPB/jbRPH2jJqvh7UItSstzR&#10;ebF/Ay/wMv8ADXX3en22oxeVd20FzDt+5NGrpXm/ib9nTwnr2s3WtWTar4a1u6/1uoaJqMtu7fL/&#10;AHPufwr/AA1pGpE+pw3EUv8Al/E7eivI9d8KeN/hHA/iDQ/EOqePNNt1/wCJjo2s7Zbhot/37Vok&#10;T5vvfI/3q7DwD8TvDnxLsri50G+a5+ysqXUMsDxPbsybtjqy1R9VhMwoY2P7o6yimb137dy7/v7K&#10;EdXXcrK6f30qT0Stqmq2eiWEt9qN5BYWNuu6W4uG2Iv/AAJqzdV8ceHtE0OLWr7XLKz0qWLzYruW&#10;ddkqf7H96uE/ak03+0/gd4jXzlhii8i4lR2VEnRZUZ4t3/AP++tlQfC74FfDuGw0/wAR6fbS69FP&#10;BFLpz6nP9qSzi2fciRvu16OEwn1g8rFY36vLlPUNE17T/E+l2+p6RfQX+nzrviuLdt6NWhXlmt/A&#10;Gx/tS41Pwnr2qeBru6bfdJpMv+jy7vvv9nb5Ub/bSq7/AAc8WaPtn0H4pa79qVt+zW4or23l/wBj&#10;ZsTbXTLK6kfhOeObU/tHrdFePeHPi7P4N1nVfC/xN1XTbPU7CJL211b/AI97e/tWb76J/CyN8mz/&#10;AGP+BV6xYXkGpWUV5Zzx3NrOqyxSxNuR1b+OvKq0p0pcsz2KVeFWPNEs0UUVkdQUUUUAFFFFABRR&#10;RQZBRRRQahRRRQAUUUUAFeSfFOw8Q6J8RPDXjrT9KbXtK0i1ntbzT7FP9NVJdu+VF/5a/cT5P97/&#10;AID63RWtKpKlLnictelGrHlkeDeOP2oW02wtItA8L6z/AMJBPeQJFpmt6TcW73kTO2/yv9r/AH//&#10;AB6vWfAHjzSviX4UsvEGkSs9ldL9yVdjxP8Axo9brqjbN6q+xvlrxbV/hlr3wv1u48TfDmWW5tLq&#10;f7RqfhOaX9zcbn/evbu3+ql/z/s17uHzOUpfvD57E5ZKEeake3Zrz/46+Lb7wf8ADfULnSm2ardS&#10;xafZzO2xIpZX8pH/AOAb61fh18QrH4i6Rd3ltZ3um3FldPZXljqEWya3lX+B/wDgLpXP/tCeGNI8&#10;VfDmeDV9XsdBa1nS6sb7UXX7Ol0u/ZuRvvrt3fJ83+5Xv1Z81LmifOvQseH/ANnm10nXtC1rVfGP&#10;irxJe6TL9ogh1S+SW383Zt3bPK3fxf369brzj4DfEXV/ij8OLXxDrWlRaTcTzyrF9nZ/JuIl+7Km&#10;75lX/e/u16PX53XlKc/fPna8pTl7xz/jzwHofxL8L33hzxHYx6lpV4uyW3evhf41/sVfBD4X3VvL&#10;/wALNn+HWpXDtLZ2819v/i+/s+Z9qf3k21+hBOCPevyY/afsdXtP2kPHsniFJPts95us3l/jsNq/&#10;Z9v+zt/8e3VzSxcsLHmifecE5VPPMw+pKv7M93+H3/BPzR/iVZWniPxl8UtS+ItpKm21uLS+823e&#10;Le/8W9//AEP+9Xlnxs+FulfsX/tR/DXxZ4VgurDwq95F55dpZURt/wA67t38cW75f9h699/4JwWO&#10;s23hTxhPKskfhq4vIvsaP9x7ja32h0/4D5X/AHzXXftn/sn6h+01Y6FJpWvxaPqGjM7xJcRb4pd1&#10;ephsbKcoymTjqk8qzirg61XmhGXKfZNteQXkEc0MqyxSLuVkbcrLVrIPNflnpP7Pn7Tv7Osb+LvC&#10;PjNfEmoS/LqOk3D7knVN+z/W7lb5f93b/fr66/ZF/a6079o7RrzT9Rsm8PeO9H+TVdFZHXZ823eh&#10;b+HP8J+Za9X3Z/wxONOa5qMuZH0rRSDpS0GAUUUUAFFFFABRRRQAUUUUAFFFIelADaXAo7Vwnxi+&#10;K2i/BX4eax4z8QtMNL0uJHkW3j3yuzOqIi/7zOq/jTQ4xlOXLE7jcIxXyLp3/BR/4Z3Xx01b4fX0&#10;7aZp1pK9vF4lnnX7JNOj7WT/AGU/uy/dP/j1eR67/wAFY4dd0y/Twr8K9b1ZAsu24mnwvkfP877E&#10;bb93+9XkX7FHwE8K/HP4UeKNP8WeHGdU1N5bPVvKaKX5kX7r/e//AGacuWnHmke3hsv5ub2x+smn&#10;6vZazp8N9Y3cN3aTpuint5FdGU/xKw618sft3ftTL8JvBD+FfCGpQy/EbXZEsLW0t5N1xZrKP9d8&#10;v3W/u5/vbv4a8Ks/2B/HHg+S4tvBXxp8QeG9Hdt6WkM8q/8AfWx0r0L4E/sReG/hTrK+INbvJfF3&#10;ipW3/wBoXvz7P9z+7WPt6cfeOmnlsYS5pSLX7Jn7Len/AAW8OJq+rrHqvjDUdtxdajKu50Zv4Eb+&#10;7X0ZRRXkSlKcuaR7CCiiipAKKKKACiiigDB8a+ErPx34S1Xw9fvJDaX8DRM8TfOv+1XIfDT4pXWh&#10;T6Z4C8eQf2P4liX7PZXvlbbLVEXftaJ1+RG2KvyfL83/AHzXpnWsTxd4Q0fx3oc2ka5Yrf2UrI+x&#10;22OjL9x0dfmVqr7PLI8LMsujjo/3jtqK8EbSPHXwahS+0XXL3xz4UtW3z6BqMSPfRW/8b29x96Vk&#10;/uPXsnhTxXpfjbw/Za3ot2t5p90u+KVP/QW/utXNKlyn5rjcvr4OXLUNeiiiszzgqWK0mn5jjZv9&#10;1airy79pn4g+Ivh94X8HN4d8QJ4Zk1TWEsbnUZbeKVIom3fOwlVvlX71b0oxnL3z1MBhPrtT2R6y&#10;9jcxfegY/wDAaY9pOv8Aywb5v9mvnDwT8avGVh8XPCmgn4j6V8UbDWJGjuotP0+KF7NAufN3xL0/&#10;+Jr1r4B+Pde8cal8SYtZvftsOk+JbrT7FfKRPJt1+6vyr83/AAKuyOGjI9qpknsvtHataTKq7o2X&#10;d/s0PYT7PMaBv++a8C0T9pHxLpHwT1PXL14td8TXPiSfQ9LjljWJN2V2bwqr93mtxLD9oPwrPpmq&#10;3PijQ/FPmTL9s8PG2itUjib7xim2qx2/53U44aMhLJOX4pHpPjaLU7PwVrs9hBN9tWxne32R7n83&#10;ym2fL/vV83/Bf4ZeNfiD4Q0TSb5fFHw98JaRpMUECWkqWt3qN0/zSyvuR/3X91f9qva9M+IPiHSP&#10;2l9S8G65qH2nQNW0pL/RYXhiXymX/WpuVdzfxffrhdS+MPjS/wDAPxj8a6ZrP2bSNLuvsHh5VtoH&#10;VfKdVll+dfm3Z/jrppr2UfdkdVPLJQ92Mvi5RJ/hP8RfhnP/AGt4b8Tal4x0+w+RfC2pqu+W1/jR&#10;Lj+KVf4Hf/do134ifEceMNN0fR/ALW9rfWPnx3Gt+bAiS/NvidoldUf5W/3q0vEPxU8d+Ltf8HeB&#10;PBd9a6drd/oMGs6prt3Asv2dHX+Fdu3cT/s4+YV33wptvinpes6po/j6aw8Q6Qkay2euWyJA8rd0&#10;eJf/AImuuniKkI8vMX9TlSp+9L3jyxfhX8TviP4wivvFGqXHgvRLWxaFYfCOrNvuJd6NuffFt27d&#10;/wD45Wt/wo7xPYO8WlfFvxNDas2/ZqMFvey7v+urJVDXfjx4l0r46x+TeLH8M7HVoPDl4hhj+e8e&#10;Jtzb9u/CNs/ir37Wbf7PfPtX5W+Za4K9asv3sZHnY+jWwsIz5jwtPhv8WLaLyovifp8yJ917jw6u&#10;9/8Af2y1T/ZcsLxNM8d6nq8qzeILrxNe299Lbs3ku8HyfIn8K/8Aj1e41438C5vsfjr4saHazrea&#10;Xa679tiuU+55tym+4i/3kda5KmJqVY8s5HiqvKrTlznslFFFcJwBRRRQWeT/ALKUs2l/B+y0wN82&#10;l317p/mqv+t23D/PXsX9oXG5W85ty9q8U/Z6P9mS/EXw+7y7tL8U3TRQzL86wSokqf72/c7V7DW8&#10;pz5jpdScJfERa38TvD/hPWoNG1bVZotVlsZdSW3S2dz5ES7nb5U/2fu/eqzp3j/Qte8F/wDCZ2Wt&#10;O/hn7NLdNd+VsCon3jtZd38L15R41iWb9sHwGki7lbw3dKy/i9eL/wBpXvh3w14p+AltJImpXnia&#10;Kysc/wAGnTv5rv8A7uxT/wB916yl7lz7unhY1acT6n1f46+CdA8JaL4p1DXpbbQ9YbyrKZraX96f&#10;9zZvX7tdLrus2nhPRL7XdR1F49HtYPtUs6p5nyL8xPyrXyn8arvQtb+Jj+DZ9N1a/wBA8KeHJLC2&#10;h0ywluvJvJ4tis2z+5FtrrvD3juTxz+xRr8t2zDUtN0e6028R/vK8SFfm/4Dto5i5YSPuyPYpvit&#10;4Rufh2fHJ12SXwsq72u4om4+fZ93bv8AvVet/iP4euvFdl4Zi1aY61faeuq29v8AZ3y9tn727Zs/&#10;4D96vhTxBJqPwf8Age+g3Pn3Phbx1odnqOny/f8Ast/+6e4T/gf3v++f9qvZ9Q+2/wDC+9F/s/d/&#10;aP8AwrJ/I2ff83L7P/HqOb3i5YKnE7zxt+0j4V0X4gaNoz/EDTdMtraRl1WNbV7hpH42ReaqNHF/&#10;tZavXLvVTd2ltfWF3HPYTxq0csbbkZf726vnT9nJfh6v7L7y+IE02SNFuv7e+1BPO3+a33/4t2zb&#10;tr27wZceH7z4YaLP4Sj8rw41uv2GJldNsX/AvmolzezPOx8Iwpy5fsmh/ad2v/LZqryyyTtukbe1&#10;NorxpTnI+IlVlP4pBXzP+0n+xjo/xdvU8WeF7qTwr8Q7N0ltdWtG2b3X7m//AIF/FX0xRiilUlSl&#10;zRNKGJqYeXNTPifwP+3X8R/2drm18M/tBeDLx7CBfKi8W6Yvm+f02tL/AAs3Df3G/wBivtH4TfHT&#10;wT8b9FGqeDPEFrrcChTLFC22aDd/z1jbDJ+Nea/Hb4tfDr4XeF3l+IF5p/2eVW8qxu0815/91a+R&#10;f2I/gdrPxP8Aj5cfGXw9ps/w2+HNtcv9j06zdk/tT+Hbt+7s/vY+X+H729q+go1Pbx96J9phan1y&#10;lKrOPKfqTRSDpS1oSFFFFABRRRQAUUUUAFFFFABRRRQAUUUUAFFFFABRRRQAUUUUAFFFFABRRRQA&#10;UUUUAFFFFABRRRQAUUUUAfNH/OSKX/skyf8Ap4aij/nJFL/2SZP/AE8NRQAfHb/k9L9l/wD65+Kv&#10;/TfDX0vXzR8dv+T0v2X/APrn4q/9N8NfS9ABRRRQAUUUUAFFFFABRRRQAUUUUANxkV538efiHafC&#10;r4Q+KvFF7FdzQadYuzLZSGKZmbCKFf8Ag+Zh838PWvRM4Fc/448G6R8QvCup+HtdtEvtI1GBoLm3&#10;fo6HtRD4i4cvMuY/Gf8AYx/azPwY8ap4Xh0W21HR/E2sJsuHb/S7Vpfk2s+z97/B/n5a/XmF/NiR&#10;/wC+tfm7pfgIfsl/tkaJ8O7270vVfh/rLy6zY/2pEu/TVbzf43+63+j7P7rfI1ffcnxR8IRaN/ar&#10;+I9NTT/+e32pdlebj4Xqe6eZndP2lbnpROqorP0TW9P8SaXa6lpl5Hf6fdL5sVxE29HWtCvJPl9g&#10;ooooICiiigAooooAKKKKACiiigAooooLPB/hwlz4w/aY+IXiG8nitv8AhH7aLQrXTt6s/lN+983/&#10;AGd+z/0P+7XvFeCaxeaR8Iv2lF1O5uZNH0fxfpmy8uLjd9klv4pUWL5vuq2x2r3ut6hrX+yFFFFY&#10;HOFeA/FZLz4X/FfQvFHhxG1G78W3S6bqOg+fs+1bIvkuE/u+UqfN/v17hq+sWnh7SL7U9RnW20+z&#10;ge4nlf8AhRF3NXzF4wm8cftGaVDfab4R0208PvdN/YWqajcy2uoWfyf8fvyP91/4U/3PvferuwlC&#10;pVl7p7GXSqUa0akSZPh7/wALX+OHxD1Oz8Ua3oKaX9i0pbvRrp4vN/db5Yt/+w2z7n/s9Hin4U+K&#10;vghpGmT/AAmudU1Lzd+n3Wk3c/2i33ypsS6RG+VWRvnb+H/gNet/CX4aQfC7whFpC3LaleyyvdX2&#10;oy/fup2++9dlivtKeCp+z5ZH0E8XV9pzRPJ9N+AkWq38WoePdevvHl3F/qrS+VYtPib/AGLdfl/7&#10;7rpfhj8LtM+FFhqGnaLeXz6VdXX2iCxu5d6Wv99E/wBmuzIzQOK7KVCnS+E5pVZT+MKKKK3MzlPG&#10;Xwx8L+PLrT7zXtDtNYu9OZntftC/+OP/AHl/2Hryr9nvxrpngf4fan4c8Sy/8I9qvh+e6uLnT775&#10;PKgaV2Tyv+eq/wC2lfQFcv4t+GPhPx5PaT+IdAsdVuLVt0U1xF8/+5/tL/sfdrzcXhI14nbhcTLD&#10;y5jye+/anTT/AA5/bGp+E9X0HTNStZ5dF1O4aJkunWLeiN8/y7/4axfgzN4j8B+NPB9jfahJqun+&#10;OdMbVbxL6X57W6WLzXeL/f3p8n/xFe++J/A2geM9Lt9P1nSLTUtPt5Vlit5YvkR1+5Xn/wAaYYvD&#10;3iP4Wa5Av2aLTddTT/kX5IorqJ4vuf8AfC159TARpUpHfSx9SrVjzHrdFQ3NzBZwPPPLFDEn3nmf&#10;YiV5ZqXx38OeJ9N8QaR4O8QQXPitNOuG07eu1J51T5PKdvll+avmownM+plWhD4j1gE+lZt54k0q&#10;w0S71qe+g/sq1iaWW7Rt6Iq/f+7Xyf8ADS5+KXxyfU9Pg8Y3sPhTyore+1O7s4opfN/5a29u8X3v&#10;4/n/ALmyuj+Jf7P3gLwf41+G8q6HP/wj9/qf9m31pbyyypPK0T+V8m/d99Pm2fw16P1KXsvayPEr&#10;5tGHwxN1/ipffHXx94f8L+DNQ13wxp/kXGoajqL2KxSy2+xPs7xbv4XbfXZf8KA17RIrefw98VPF&#10;MWpouyV9bl/tK3l/7ZP92vZbOygsLWK1toI7e3gVYoool2oqr9xFqavIlUl9k+Jr5tiatXmjLlPC&#10;prj46aU7xNoHhLXkii3/AGi3vJbd5/n27Nj/AHW/i/u/7dC/tE6VoLJB440PWfAd3/f1O1Z7d2+f&#10;7ksW9W+5XutQ3NtDeWs0E8azW8qMksTr8rr/AHaXtP5jqoZ/iYS973jEtL2C+tIrq1njubWdFlim&#10;ibcjr/eWpgcivKb74N658LHfUvhdd4slTfc+E9TleW3n/i/0d2f9038P937tdR8O/iRYfEG11Dyr&#10;W50rU9Nn+z32mXy7Li1l/wBpf7v+1W3+E+1wWZUcZH3fiOvoooqT2gooooAKKKKDI8c/4U/498H6&#10;54gvvh1r2n/ZNXun1CfSdctmlRbhl+fZKvzbX/8AZareEPAnjP4lfE2VfiTZWd3pPhJ/9Ft4rGWK&#10;3v7qWJG37ZfvrEv8X9966X48fGLxB4F8b+G/CGgatonhS0v7H7U2v63EzQs+/b5Sfwr/APZV1Hgn&#10;Wvir40+HGsRtqHh2HX450XSvEVjIl1ZXsf8AE+xd23/7KvVjUqSp+y5j5HF4f2seaPu8x3cOlyW0&#10;SRRWzQxRLtREXYi0v2aVF3NE2z/drwP4e+Jfjl4s+IniXw/N4u0Db4YubWK+xp2PPWX5/k+X+4te&#10;n/AD4g6z4/0rxtPrEsU0mmeI73TbYRxKm2CNU2L/AOPVx/VozPHqZMo/aOvNrMdn7pvm/wBmsHxT&#10;8NfD3jaK3TxL4W0zXkgbdF/a2nRXHlf7u9flrxq7/aE8aR/sw3HjOK9tk8QLrLWa3H2Vdnleds+5&#10;VrT/AIt/EfwD8TvB2heKPEXhvxdYeIrg2uzSk2XFsfl+f3+9/wChVH1amb0soqUffhPlke42ejxa&#10;XZW9tZ2KWlrEuyKGKLYiL/spVn7JP/zwb5v9mvDvgV+0tq/ir4l+J/Cfilos/bbqLRrtLfylcRN8&#10;0X+020q9UH/aE8Zp+zLb+M/tcH9vtrf2Jpfsy7PK+0bfuf7lL2ESJ5JNzvOR748MkKNK8bIifeav&#10;gX4dfCzxp8TP2+rzx54U0i68DeE9FvVS91Kazkii1RI8CVV/hdpVcJ/u/N/DX094l/aTT4ffFf4g&#10;6f4lu4B4d0nT7WWxs1iXzp55VX5E/v133wN1Lx34l0ebxJ4zngtI9TPnWGi28S4tIG5Te/3mf/P+&#10;72YeMaUvdOvC4KWAUqn8x6yOgpaKK7BBRRRQAUUUUAFFFFABRRRQAUUUhoAjZgnJr81f2iPip4i/&#10;bV+Llx8H/AuoGz+Hmkyqdd1aFG/0yVX+5/u7l+Vf9jf83yV9z/Hn/hK2+D3ixfBDIniptPlFizsV&#10;Kv8A7Lfwvt3bf9rbX56f8E0/HUFpJ4k8Cy6Q6alHO19c6tFJ5sVxK3+2vyr8qL/vUpS5KfNE9zLK&#10;MZv2p9leBvhX4c8A+FdP0HTdLtEtLWDyP9Qvz11Fnplnpsfl2ltDbJu3bIY1SrNFeLzyPfuFFFFS&#10;UFFFFABRRRQAUUUUAFFFFABRRRQAV4zcvffs+eLdQ1ex0/UNY8A6y73F9Y6dB5r6TOqbvNRP+eT/&#10;AMX93ZXs1FUefi8JTxdP2cjnX+OXgGHw7FrzeLdLTSZV3rN5/wA//fH3t3+ztrz3xL+1b4YvvCmt&#10;Wujf2pD4jntWTRbe4sJYnv3b5IpYPkb5d/8Af/uV12peBvAfhie78VXmg6JYXFqz3U+pvaxI6P8A&#10;xvu/vVhP+0/8MEiib/hLbR/NZFVEild/m/4BTjTifKxyGhSn+8qHP6F4a8bfBHQdN1fT9T1Lxbp6&#10;2sTa74cu5ftE3m7P3txau38W/wCbyv4q7X4q6F/wvXwr8J9V8OWUXiPw/wD2/a3t4dibfsu7bLvR&#10;/wDgSstd9XEax4WvbSaK08LeNL3wNJdzSzvZWMVvKtxL992VJU+9/e21rTlHm949eWXwo1PbUPiK&#10;zfCHWPg38bdP8QeAtFW48Ja2Psus6Va+VElm/wDz1iVvup/FsT/arOs9K+KnwQ8beNv+Eb8EQ+Nd&#10;G8SajLq0M8N+lu8Er/eR91fMX7Q37SXxR+HHxfvPCWieML6ystLtIHnuZoYnl1G4li3vM25PlX7q&#10;qibV+WvSf2If2k/H/wARvHPiPQPFWsya7bLYfb7a5liiR7ZldEZPkRPlbdu/4DWf1+j7T2UT6LF5&#10;Bj8Lk/8AbVXllT/8mPTbT9mTxNcfACDRZbq3s/G0WsN4ggO7fFFcbv8AVbvTbXI/E/4W/ET9oC+t&#10;bfW/hdZ6D4igiitW8TS63vt0iV9zbIF/32/vfer6oe+uXZGadty07+1Lv/ns1a+3pn51HPVGXNyn&#10;kf7SHw18U3mkeDde8C2/2zxZ4cl+zp5TIm6KSLY/3vov/fVWfEnwc1HRf2S7jwNotl9v1r+zkRoI&#10;mX97cM6vL97/AGt1eoJqFxDu2yt833qf/alxu3ee26j6zTM1na5Y/wB08Q174a+OvBPifwf8QPCW&#10;jw6zqdroEGkavoVxceU8iIv8Dfd3Z/8AQa6vwNqvxb1K88TeJ/EmlLpFl9h8vSvCUMkUsrTrn53m&#10;/D/x/wD2a9EGp3Ybd5zU/wDte6/57Gl9ZiEs5pSV5RPmE/speLtS+CF+l54j1RPEV/5urz6B+68l&#10;r4tv+/8Ae3Z/i319IeGZ9W1X4faHd+IbJtP10Wyfa7eVl3JLja33atvqNy7K3nNuX7tNmvp7lNsk&#10;jOtTKvS5OUxxWaxxVOUZRMLxV4n0zwZ4f1DXNXufsemWEXmzy7furXnP7PFhfJpfijWpbKfTdJ8Q&#10;a1cavplpd/61Ypdnzuv8G9977f8AbrO/a71a3h+DGp6Kivea1rMsEWnafFG8stw6SxSvtVf7ipu/&#10;u16X4B8V6b4y8IaVqulXcd5aTwL86fwv/Grf3W/2a5uT93zHh8nLT5joaKKK5zkAnFQXd9Bp1nLe&#10;XU0dta26NLLNK21EVf4mrH8QePPDXhGSKPX/ABBpWiNKu6JNRvIrd3X/AGd7fNXz9YeJtK/aq+M0&#10;ukNA03gTwvA8vkuzomqXDOio7p/zyXbvX/7OtYwkdFOnKXvfZO9/Z0uf+EmTxr4z82Jv+Eg12Xyk&#10;ibeiRQf6PF8/8W/bur2Oqmm6bZ6Pp8Vjp9tBZ2UC7Ire3i2Ii/7tW6Upc0jOUuaXMMuvDPhvUvGW&#10;m+Lbm2k/t7TrV7SC481wqxP975futVKX4eeC7r4iW/jqTTc+J4oPIW8Lv8q7dv3c7d218bq0KguL&#10;mDT7Wa5uZ47a3iRpZZpW2Iir95maur6zI9WGZYlvkgTeGvC/hjwXqGtX+k2jpea1dfa76V5GZ5X/&#10;AOB/+g1lWnwz8DWOn+KrCCwmSz8TSvNqsQuJdsrP99l+b5fvfwV5T4e/bG+EHijxPFoGn+MoXvZZ&#10;fJguJra4itJX/urcMnlN/wB9/NXtlH1mR1V8XjsNL99DlMrxH8MfAvizwNp/g/VNMa68P6csSW0J&#10;mbdEIk2p827d92rtv4M8JWni6w8TRWbrrNhpy6XBN5j/ACW2c7dudv8AwKrFFL63I5f7VxBxOufs&#10;6fCXxL4hbXdR8LRHUZJPNlWN5Yopn/vPEjbWrvrqa3S1gsrGBbezgVVjjjXaqKv3U21Xpk00dtE8&#10;srLDEq72d/uLUSrynHlMa2PrV48kh9FZOi+LdE8Ttd/2LrVhq/2Vtk/2G6SXym/uttb5a1q5TzZQ&#10;Ibm4S0tZZ3+5ErO22vgFv21/jh8RvEPi2T4afDga74f0q6bTx9njaW4jf5lSVkXd8u9Gb/2Za/QF&#10;0SVHiZd6Ouxkevz08T29z+wT+1HZeMNG8u5+H/i+5+yara7U/wBH3PvbZ/d/v/8AAH/vV6eCjTnL&#10;lkfQ5PTo1ako1I80j0f4MfsI+JPiZ4uk+If7RVwNW1WRv9D8NQy/6PCm0fe2t8vX7i/3PmY1936N&#10;otj4b0q007TbSGx0+1jWCC2gXYkSL91VWr0EqywrIv3WXdUg6Zr1ea3unu1Jyl7pJRRRQZBRRRQA&#10;UUUUAFFFFABRRRQAUUUUAFFFFABRRRQAUUUUAFFFFABRRRQAUUUUAFFFFABRRRQAUUUUAFFFFAHz&#10;R/zkil/7JMn/AKeGoo/5yRS/9kmT/wBPDUUAHx2/5PS/Zf8A+ufir/03w19L180fHb/k9L9l/wD6&#10;5+Kv/TfDX0vQAUUUUAFFFFABRRRQAUUUUAFFFFABRRRQB8wftXfsOeFv2qdY0TV9R1S60LU9NiNu&#10;1zaxpJ58G5mCMG/us7/99tXkNj/wSM+HkF9Ob/xf4lv9Jjbfa6ejRIIhuztc7G3f8BVK++8ehpKv&#10;2jOiOIqRjyn5FeE/iD8UP2BfiHY/DrxL/Zuq+Eb/AFHZYedqEXmras+xJfv/ALqL7/yy7f4v7tfo&#10;54Z8c6H4vtYpdJ1K0vN0SS7LedX27q5f4+/sU/Db9o3xHZa74rtr9NUtbf7KLixuPKMsedyq+5W+&#10;783/AH0a+LvHX7LnxO/Yy+Lmq+Nvg74dl8T+C4tP81kubnc8C4/e7kVk3t8rfNsb5XrmrYaFX3of&#10;EYYrBUccuan7sj9F6K8i/Zn/AGhtK/aO8BLrljbS2F3BL9nurS4ZN6Sr9/7teu189KMoS5ZHxFWl&#10;OjPkmFFFFIyCirFpbfaGZm3JFEu5tq7qy/CXi3wn8QDdp4c1kao1uqyy+VE2yPd9xW3L975fu/er&#10;enQlOPundSwVarHniXKKsTadcwj5o2p/9l3e7b5LY9aj2UzL6vV/lKlFWv7NuXbb5LblpU0u7frA&#10;1P2c/wCUPq9X+UqUVYfTrlW2tAxqX+yLr/nifzpeymH1er/Kcv4y8IaZ498M6hoOswNNp95F5UqI&#10;2x/95Wrzn9lnxDqHiT4XzS3kt3cW9vqd1a6fcX0vmyy2qv8AJv8A4v8AZ+f5vlr2saXdv/yxavKP&#10;gB4H8T+BvCGt6T4i09rZ4ddvWtrlm3veQOyulw+3+J2d/wC792t+SXKbeyq+z+E9NrO1zXtN8Oad&#10;JfatqFtptkn37i7lWJP/AB6tVrOVbZ5lhkdQvRVr5S+BekzftKanrHibxo934gTTb+VLPQbmNksb&#10;VP4d8W3Y0v8AD99v9uqw2ElXl7/uhQwk6vxG9pOk+IP2j7f+1fEuoSab4Ca+lax0Gxia3fUbdX/d&#10;S3DN8zK/z/J8te4wosMSRRLsRF2KiVct9Cu3TbHaMiL8uzbs21BNDLbNtkVkf+49fd4anSpR5KZ7&#10;UYckeWIyiiiu0oKKKKACiiigAooooAK4/wCKngD/AIWR4Pl0qO+l0q+inivbO+i/5ZTxPuR67Cgn&#10;FROPP7o+Y8X0f9nC21uytbn4h65qnjDVml+0XUL3jJYvL/cW3XZ8qf5/u12vib4QeDvGHh+00XU9&#10;AtH02ydXtYbdfK8j5/4HX5l3/wAVdnRkCso0KcI8sYmkqs5/EUtF0LT/AA1pdvpmlWcFhp9uuyK3&#10;t12ItYnxC8AWfxF0u0s7m8vtNuLK8S9s77T5fKlgnXfsdP8Avt66iitJQjOPKZHlr/Aq5vf3V98S&#10;/HF5abvmt31NIt3/AANIkauRuvBOkfAX4qeBda0VJNO8O6i0ukaq011LLveVP3Lv5rbUXen+zX0B&#10;WN4y8LWPjbwvqGi6hBHc2l5Fs2P/AAv/AAP/AMAb5q4quDpSpyjGJMoQnHlOxoryH9nzxi0ugy+B&#10;dalZPFvhXbZXkU0/mvPF/wAsrhd3zMjoyV69X5/VpSoz5ZHzlWnyS5Qrwn4siL4TfE7R/iMsbJoW&#10;pRf2R4ieKLd5S/8ALvcNt/29is392vdqo6xo9j4h0y70zU7aK80+6iaKe3lXcrrRGXLI1wmJlhKk&#10;akTkvCfjzw945W7fw9q9tqqWcvlT/Z33bGroDyK8i+EelW2g/Fz4t2NtYwaVFBdabFFY2kSJbpb/&#10;AGX906bf42/ir16umR+v4Sv9YoxqBRRRUncFeKfF/wDa38AfBDxppXhrxHfSw3t/F5rvFEzpbp/A&#10;z/71er+J9bi8N+HdS1WeVYYrOB5WeVvkXalfFH7EfwQ0/wDa71v4g/Fb4nWKeIbK/uG0q0tJt6GI&#10;fK/yMjLt2qyf99114ej7TWZz1akaUOeR9UfFXWNa8Uf2NrOkeD9L+K/wyv7FXitbPymuI5e0qOeq&#10;4/uVZ/ZS+HOt+Dr/AMX6reeHpPBugatPE+neH5brz3g27tzN/d7V6V8Fvgl4b+AngWLwn4XS6TSY&#10;5pJ1F1dNK+92LN1+71/hrzb9sf4f/FLxb4LsdW+FPjDUPDuvaBK94+mWjbE1QLsdUY/xbdn3Putu&#10;ZTXoRpx5j5n23P8Au4m78IfCusaL8Zfi9qV9p81pYapeWT2VxKu1J1SJg+2vPtAm+JHwD1vxto+n&#10;/Dy68XaVreq3Graff2U6IiNL/A//AHyn92sX9lH9tK3+NHhY6T4u1O30vx5Zy/ZbyymKxPK399E2&#10;r/dr0X9o79pSD9nX4Z6h4omj/tW5gaOKKxSVVdmd9q/+hVzyl73szieLnGv7GVM4LxF8DvFemfsj&#10;QeF20qS/8Sz6kl9c6faDzfK33G/b8v8AdTFe3+B/2d/h18Ndaj1LQvDMFnqu1kiuHmlndP8Ad812&#10;218i/s2/8FJNT+JnxDtvDfjbR4/Diasnm6TcLKro/wDDs+6v+1/lfn+3GvZpZFkaT5l+7WdScaEu&#10;UzxmOqYf93UifNui/ADxDrXwx8at9hudH8X2Pi291rQLiZdjt8sWzb/svs2VmQ/Cvxm37IVhoEvh&#10;+/8A7f8A7b+1S6f5X73b9o379tfVP9sXR/5bf+O18nftY/teeMfA/jXSvhl8LbVtX+IOrRfutkcU&#10;qW+/7jujL9773+z/AHqKM41ZcsDbDZlLFS9nGJ3l3+z3b/EL9pDxzqnirQprjQpNMt4rG7fiJ5Gi&#10;RXZP9ta679mm08Y+C4NY8B+K9Pu5rLQ5dmj626/ubq1/gTd/fX/P3a6j9n3TfHum/DHS/wDhZ+sx&#10;634znHn3kkUEUSQ7vuwgRIq/L645Yt7V6ZnINdfs+WRtUxEpfu5EtFIOlLVnKFFFFABRRRQAUUUU&#10;AFFFFABRRRQBxnxY1yx8M/DHxZq+pW/2vT7DS7q5urfdt82JImZ1/LNfn5/wTO8Fa5pvg/XfE8lz&#10;FD4d1a8Z7Ox27n3L8rvv/wCA/d/2P9qvqv8Ab/1uLRP2TPH8ksskXn2sdsjRdQ7SpXkn7BL3f/DO&#10;nh+K5trC3SJf3X2GVWDp/fbb/H/e/wBqore7RPpcrj+7lI+jqKKK8U9gKKKKACikJA6mjzE/v/rQ&#10;MWiiigQUUUUAFFFFABRRRQAUUV598aPHMvg/wfLBpkUtz4l1lv7P0e3iV97XDfJv+X+597/gFUYV&#10;asKMeeZlftHzPf8AgG08OWz/AOl+JtWs9Ki2N/C0qM/3f4NqPurO/aB/Zo1T4r6lo8mg+I49BsrK&#10;D7LLYvE+xk37t/y/fb5U+Vv7i1tfDz9mTQ/AuqeHtUn1XV9VvdJg/d2l9ePLaJdMm17hEb7r/f8A&#10;++q9nqJVOT4T8yzHM/b1+al9k+b5dH+PPg2dNTudTsvG2n2d/wCV/ZNpbxW9xf2rf8tXfZtiZPk+&#10;VP8Abq/pX7O+oeLbO68S+M9Yubb4g3TLLY3djL8mh7Pmiii2/LL/ALf97/x6voGvHviF451rxprs&#10;3gPwC7JqETxLrXiBW+XSYmf5lT+9Ps3fJR7SUjmWZYurHl5jxXSPgDL+1pdTeL/HF8unfYIm0Wzu&#10;/Da+U9/5Urb7h/NR9yfwr/wP7tfQnwY+A3hb4HaRdWfh+GeW7vAn2rUbt988+37v+yq/7K11Xgrw&#10;jYfD/wALafoGjxMthZrti3tuZtzb2dv9pnZmrcGe9c0lHm5jbE57mFeh9TlVl7P+X7ItFFFI+eCi&#10;iigAooooAKKK8Z8d+Ptf8YeKNQ8C+AZbKGW1tv8Aica9dq8sVhu+XyokT70/8Xz/AHa3oUJVpcsT&#10;WlSlVlyxMjwkjfFr406x4znlu30HwzK2laFC77YvP2bbqXZ/47/n5MH43fDTxn4f+1698K7y+sJd&#10;RnWXWtJ0+dYvtG3/AJaxbvuN/f2fe/2q9m8DeD7HwB4S0zQNP/49LKLyt7qm+Vv43bb/ABPW7X3t&#10;LCU40fZSPpIwjCPIeVWfg/4sWEFu1t8TVvN0X7231nQoHeL/AIFE/wB7/gbVC/g/4reLb20tvEfj&#10;O00TSrVH/feEN1vd3Uv8Dy+ajqq/e+RK9boqf7Pw38pHs4/yni/hj4G61/wsaXWfG2r6f420q10x&#10;9N07+0bNHuNjXHmo8u5NrMi/Lv8A9ujUoZf2f/HN74qggim8D69La2uqxJF8+kMqbIpU2/8ALBP4&#10;l/h/gr2iq+pabbaxYXFjfQRXNpdRNFPDMu9JUb76VVTBU5U/ZlyjGUOQ2ra5ivLeKeCVZopV3xSo&#10;25GX+9U1eM/AW8uvCuseJfhpdzreL4caK406481972c+90i2t/zy+5/3xXs1fBV6UqVXkkfOVafJ&#10;LlCvIP2sfC2veNv2d/G2i+HFkm1ae0Vlt4fvzxK6PLEv++istev0VgXha8sNXhV/lPxT0fQrvxJe&#10;xaLpVjPeapcP9nisoov3u7+5t/g/9lr9kvBtjeaT4R0Gx1Wf7TqlrY28N1Nu/wBbKsSq7f8AfVXo&#10;tJsbe9mvY7G2S9l+/cJEu9v+BVb3ALntWFGj7CPKfoHGHGD4qdBOlGn7OItFFFbn5sFfNP7YvxZ0&#10;XR9Bt/AE941tda48H267SLzfsVnv+d9n3t3yfdr0r9pDxBqXhX4KeKNT0i5az1FYooorhH2PF5sq&#10;Rb1b+Ftr15T4h/Yt8P6xbWtzY6rd6braJsvL6+/4mX2j5Pn+SXZ83+3/AOOV6+CwksR738p6uEoR&#10;nLmkdfN8DfC+paXpWr+B7z/hFdVigRrHW9D2qkqfe+eL7sqv/t1c0X416t4M1G30T4pafFo8sreT&#10;a+JrT5tMvG/h3/xQN/v/AC/7tdl4J8H2PgHwlpnh7T2leysIvKieVt7vXP8Ax08Waf4D+EviXXNV&#10;0pdbsrOzaWXT5ovNSf8A2HWvp8RgKdeP949R0I4j3Ecf+1t+1PpnwD8GxRafKt/4w1mL/iT2SK7p&#10;L9z596/w/PXn/wCzz/wT5k8SXGl/EP43axqHiHxPcT/2ivh+ST/RLcvltkq9/vfcTao+6d1fnf8A&#10;8L11DSfi9oXjy30vZZ6NPFdaZoGo3095b2v8X7r7m1Nyp8v+796v2d+AH7UHhb43/Bmf4hAnw5pV&#10;lJLBqB1OVUS1eNFZ8ydCu11+avMp4ZYePunv08FLAUfc+I9xjREXao2gU6uO+HHxT8L/ABb8PR65&#10;4S1m31zS2kaI3NtnCuv3lZW+ZT7V2IOak5JRlH4h9FFFIkKKKSgBaKSloAKKKKACiiigAooooAKK&#10;KKACiiigAooooAKKKKACiiigAooooAKKKKACiiigAooooAKKKKAPmj/nJFL/ANkmT/08NRR/zkil&#10;/wCyTJ/6eGooAPjt/wAnpfsv/wDXPxV/6b4a+l6+aPjt/wAnpfsv/wDXPxV/6b4a+l6ACiiigAoo&#10;ooAKKKKACiiigAooooAKKKKACiiigAqOQBkPFSUh6UDR+Zfwo0zSvgn/AMFH/G/hLQWWHw/rVr9o&#10;itLeRZUinZEd0bb/AKrazy/J/d2V9718Q/tH/CX4mfAT9qDUvjX8N/CEnjLS9as/JvLCxi3S207b&#10;Fb5F3M+9lD7tn8b1m+CP28fG/wANdeSx+P3g+58M2mowLdWN9b2Mq7Fb+B1+dv8AP8FcWLw0qsva&#10;RObMsBUxT9vSPvCiuU+GPxR8PfGDwfaeJfDV59s0q6/1Tuux/wDvmurrxeXkPjpwlCXJMg8Q6Nqv&#10;iHwff6b4e8QN4X1h2Vk1JLdJzGu7+4/H+zXzb8JG+I2sfHC50TRfiE+veFtGukuNc1KLSre1t55d&#10;/wA9um3dvZsbd27s9e1fG6z8b3/wmu7D4eW32nXr6b7POyTxRPFbnfvdGdlXd93/AL6rgvgvH8WP&#10;hrpWi+Gbb4QWem6IkyLeX/8Ablu8rbv9bO21vmevZp/ZP0DL/cwe8Tt/2cPHWt+MPD/ji41rUHv5&#10;rLxJeWNs7qv7qJEi2L8v+9Xhmt/Gj4hz/s4eFta0/wARzp4j1HxPJprXflxbmi/fbF+7/sJXc6f4&#10;Q+MHwb1fxbpvg/wrpnijQ9a1K41O2upb5IHtXl7OrMu77q9Kq6j+zr4q0r4PfDfw1bWseq6ppvia&#10;LV9V8mdVSNGeV32btu7bvT8quXNI9GHsIz5mZXxF/aF8Vt+z/wCDbnQdSaz8XXqznULlVXeq2aN9&#10;ofbt/icJ/wB91k+L/jB4raL4Uw3HxHk8FWur+HReahqrWSTq8/8AeZf9qtRv2Z/Fy+KfizcLZGbS&#10;L3T7+Hw5CbmLa0t0yM+35/k+7t+bbS658IPiBpE/wsv7PwFZ+K5ND8Pf2ffabe3lqsSS4+787fNs&#10;/wBmj3joUsLH4TpPgB8TvFOu+JvGelS+L18e+HtO08TweIPsH2XbdN/yx2f99/8AfNeUeAfixrvi&#10;fwxaajrn7RY8M6nKz+bps2iJcPFtdlX512ffUB/+BV6x8JfhN40f4ma94x1rwnpngO0uNHbTotE0&#10;25idZ5c/ffym21xfw18D/FD4feD7LQZ/gPoPiCa1aVv7Qvb+w82Xc7v83zf7W2j3jPmpe9y/+2nS&#10;/tC/ELxH4V+IPgjw+nxIbwbpV1pTy3msNZJMssqfxbf9r/2arH7O3xR8S6/8WtS8Mv4yX4keGE07&#10;7XJrf9n/AGX7PNu/1VdP4m+F2u+PfjR8P/EOteGrdtGttFli1SCWWKWO1uHRv3Wzd8+GP3lrL8O/&#10;D7xx8DfGfimy8H6K+veB9VtJLqwthcwRfYL3a22LEjr8jP8A+hLVe9GXMZc1CVHl+0ZWq/HDxLa/&#10;HaLUFvivw0g1pfC8tuUTb9q8r5pd/wDsS/8AoNdd+0H47m+Emp/D6TTL+Lw9peoeIVGrskaKk0Tf&#10;NLv+X/x6vO5P2Qtel+CUttL4h10+LJlbUX0MX0H2Jr/dv/ufe/299dn8V/hf4q+L/h34SRax4fSa&#10;5s9Qgm8R2jXMRSJdm2X5t/z/AMX3N1P3uUX+ze0j/KL8KviN4l/aD8e3viDStZbQ/h5osxtorGJV&#10;8/UpOGLy7huiX2716l4jvor7Ud0X3EXZv/vV5r/wqrxH8LvjvZ+I/A2lC58J69Etvr2mwyxRJaun&#10;3LhEZl/Jf9v+9XpniW0W01NvL+7Ku7ZXqYD4/ePNxnJ9j4TIooor6E8sKKKKACiiigAooooAKKKK&#10;ACiiigAooooAKKKKYHlnxl8GamW0/wAceE9yeLfD+6VYUX/kJW//AC1t3/4D92vSvAHjKx+IXg7S&#10;vEOn/wDHvfwLK0W7f5TfxxN/tI25f+A1MybonTcyb1++leY/stumleDNb8JSz+dqHhzWryyl87/W&#10;yq0rukrr/t7n/wC+K+TzehH+LE8/Gw93mPaaZM/kxPLtZ9i7tiL87U+sTxrq6+HfBuu6qys6WdjP&#10;cbEbZu2ozfer5aB48I3meP8AwCvL7xtqfjb4iXNt9gtPE19ElnaP99YrVHt9z/7Xyfd/2K9hrzD9&#10;mvSrzR/gj4UivolhuJYHuF2N96KWV5Udv9t0dGavT67JbH7Ng6fsqEYhRRRUnefKf/BQr4m6r4T+&#10;F2n+GNBaX+2PFV4un7bfd53lfx7Nv3t/3P8AgdfUn7LPwWtvgJ8EfD/hOPDXUMfn3su379w/zN/3&#10;z93/AIDXxD8QJ7b47/8ABQ/4deGLbZqWm+F2+13nlKsqI6fvXR/+/Sf991+nI4WvZpx5aZ4OaVfh&#10;pEtIRmlorQ8A+Sv2lv2A/CHxrvrzxToc8vhD4gO3nJq9izoksiqw+dF+7uzy6fN/vV5P8OP+CYl5&#10;4l1BNe+N3jS/8U6rFPvisNOu28kL/tu6/wAX91FX/er9C+lNHIqvaHTHEVIxsfFv7dX7HX/Cyfhx&#10;oWqfDfS49N8ZeEjGmnQaftgaW1T/AJYqf7yfeT/gf96vFvg7+2x42+Ffj3/hAPj3pcXh8xwJ5V/K&#10;vleV8v8AFuf5t/8Afr9OwvGOorzD4x/s9eA/jxoUun+MNDt9Qby2SG92BLq34+8kn+VqZxjVjyyJ&#10;lKnXp+zrxPmb9sT9q8fDfwppXh74f3kepeOPFCqunfZ9svlRP8vm/wDxP+1XS/sffsW3Pwl1qT4k&#10;fEHV5fEnxM1OEedLK+5LHcm1kD/xvt+Xd91R8q/3jB+zz/wTi8NfBjx7H4r13X7rxpqGn4XRYr2L&#10;ZFYIpGxtpZtzL/D/AAp2r7LChVqKdONCPLEmEaeGp+zoDgMUtFFWZBRRRQAUUUUAFFFFABRRSHpQ&#10;AwdKR5RH1pewr89/+CsDfEm38K+Hr3w/e3Vt4GiV11gWdx5W6VnTZ5v95f7v/A6qMeaRvRp+2qch&#10;993+r2elWb3V9dw2lsg+aW4lVEX/AIFXhN9+3l8DNN8SyaDP49sheRBt8qxyvANv/TVV2frX5+fB&#10;P9nT4qftEfDDwxBrnxC1FPhs6+adMaV/NgdGfYqK3y/7W/b/ABf8Cr6f0T9gL4Taf4Ot9Ev9E/tG&#10;Zf8AW6nK2y4lb+/urKVSnE9ynldP/l5I3fjt+3T8D/EHwk8f6RZ+JbbxBctpktrFp4t5dl1LKjog&#10;Vtn3d33m/hrxj/gmBok8Hw813V5dQuXt7q8ZIrFlbyYFX+5ur1fVP2CvgvqrW7P4VW2+z/d+yS+V&#10;v/39v3q910Hw9p/hjS4tP0qzjs7SJdixRLtrmr4iM6fLE9GhQjh48sDRooorzjpGkBsVzvxC8b6b&#10;8OvC1/rmqOyWtsv3F+/I33VVf9p2ro1GBXkfxPtk8SfFz4Y6FdjzNOe8utUmjP8Ay0e2t2aL/wAf&#10;ff8A8AqZal0IxlP3vhieNeP/ABVrOoz2cnxB8Uaz4em1BfN0/wABeDIt2p+W33Gnl/hb/ZrmNNS0&#10;0S7tTY+J/iP8MdTuH2Wtz40g83T55f4Udtq7f+B1geNPH+teEvh9L450+ZofFfjfWb6K51f/AJa2&#10;drA+xLeJv4en/jtZv7N3xZ8ReIviFYeB/E17d+K/C3iRvsF5YalK0+3cn+tV2+ZWWvP9rS9p7L7R&#10;+jU8rxLwMsbT+GP/ALb8Xu//ACW59ZfBr4warq2vah4K8bWUWl+MtPXf+5P7m/g/5+Iq9nByK+OZ&#10;7abw7cfCrU/Pe51PQfFlz4SW9b79zZ73Rd397ag219irwg+lehA+Hx1OEZRq0/tDqKKKo84KKKKA&#10;CiiigDlviXbeLLzwlcReC7u0s/EG9fKmvl3Rbd3z/wAD15j+zdol/wCKvFvivX/HO7UvHGg6i+mx&#10;Sv8A8e9rFsT/AI90/h3/AN7b91q92AOa8h+Cq3fi/wCK3jDx7Y2q6V4ZuIl0eKIMm+/ngldXuGRP&#10;u7PufN/DV/ZPlM+9zD/Ee80UUVwn5kYnjK81DTfCGt3mlJE+p29jLLapL9zzVRttcV+zbpun2fwb&#10;8P3ljO15LqkX9oX13M++We6l/wBa7t/e3fL/AMAr1CvF9U8AeLfhReahqvw3+yX+hXDvdXPhC+3I&#10;nm/xtav/AMst39z7laR+HlOiPvR5T2iiuX+HvxC0v4l+H01XSmlR0byrqxuF2XFnKv34pU/gauoq&#10;OUxlHkCiiikSFFFDvsTc1AATivOPiL8ZIPA/iK10Gz8Oav4n1qazbUGtNJjVvKt1bZv+b/a/hrY8&#10;YfFnwd4GgeXXPEmn2bLF5q2/nq8zL/sRL8zV5NZP4v8Aih8WvDXjO28Mf8Ir4f0tbi3+16tL/pd/&#10;at/B9nX5ovmTcu/+/wDxV6OEwk69T3o+6d+Goc0ve+E0vEHxb8T/ABBi/wCEc8F+EPEnh6+v1dJ9&#10;e8Q2L2UWnRf89U/56v8A3VrvvA3gnTPAHhm00bSoNlvF87Tfxzy/xyv/AHmeugor7TDYKnhfhPXj&#10;TjS+AKKKK9A1CiiigAooooA8V+Itn460H402Xijwj4ai1uG40J9NZ3vPs6RS+a8u+4/vqn8Oz++9&#10;VkT4t/G7wk9rrUel+ANC1Rfs91afZZZdT8r+L7z7F3f+O17nQRmvMngqEqntZkqnGc+blPnLVfgV&#10;rHwc0vStc+HN9rOt63Yairz2l9eb0nstjp5XlfIrbF2f3a9KH7TvgQeF73V7++n0q9sm8q50G9i8&#10;nUUl/wCeXkN95q9Dxiuf1LwD4c1jxLZeIL7RbS51uyXZBdzRfOv+f/Ha5sRllKv70SalCNR+8co/&#10;7Tei22xL7wn4201pV/cJcaBKj3Tf3E/2qo+H/j5q9t4ht18deF28H+H9ZlZdHvrmX5omT+C6/wCe&#10;TN/9jXrNUtY0TT/EOl3Gn6nZwX+n3C7Jbe4Xej1l/Y9PlMPqlM3rO6h1C1hubWWO5t5VV4pYn3Iy&#10;/wB5awvF/wAQfDngN9MTxDq9tpT6jP8AZ7Zbhv8AWt/lvvV43efC7xj8IpdQvvhJeWj6fdbfN8M6&#10;tueJJd7/AL2J2dNuxNnyf7FRQ/svJ4kuorzx14q1Txa72b+baXEv7q3vZURHlt/7q7UTan+xXlRy&#10;qpzcpzxwXve9I1fHM0vxs+KD+DILln8FaDEtxrr2j/JdXu/dFas/+xsR2SvYK5z4e+ANI+Gnhe00&#10;HRYmS0i+dnmbfLK7ffd3/vV0eOa+pwmHjh6fIejTjyR5YhXkX7VuleNde+COu6f4DiWbxBdKkSwu&#10;qNvi3/Onzf7Neu0V2m1KXJLnPyt+Hv8AwTf+I3jDSdJudZ1K00HT7rb59ps3zRJ/H/wKp/jl+yB8&#10;XvhX8O73w74e1SfxR8Okvv7S/s63/wBasu3Zv2fxt/D/AOy1+pdFY+wgep/adbm5pH5kfswfDv8A&#10;aa8HeEb3Q/AtnD4N03WnW6uNX1MJ5vy/cVPvbK9o+E37SXxI/ZL+I0Xgr46and+IvCussj2fim4d&#10;5XtZWT7u9t25P9j/AIEv8S19n18i/wDBRv4iaH4Z+FVv4evNEg1rV9dlaK0+0K2y12r/AK3d/sVh&#10;LDU+U1p4p4qpyyj8R9/abqVrq1hBd2c8dxazxrJFcRNvSRW+6yt/F/8AXq9jmvn39hHw/L4a/Zb8&#10;DWM+qpq8ptWuGlinWdY/Ndn8oOvB278V9CY5rwp+7I5qkeSpKIlLxTR0rzb42fH/AMHfs++Fl13x&#10;fqX2K1kk8qGOJd8s7+iL3qPiJjGU5csT0nrTgK8/+Evxt8GfHDQptZ8Ea9FrthHJ5EsiRvE0b+jI&#10;6qwrv6NglGUXyyH0UUUEhRRRQAUUUUAFFFFABRRRQAUUUUAFFFFABRRRQAUUUUAFFFFABRRRQAUU&#10;UUAFFFFAHzR/zkil/wCyTJ/6eGoo/wCckUv/AGSZP/Tw1FAB8dv+T0v2X/8Arn4q/wDTfDX0vXzR&#10;8dv+T0v2X/8Arn4q/wDTfDX0vQAUUUUAFFFFABRRRQAUUUUAFFFFABRRRQAUUUUAFFFFADMfjXJ+&#10;O/hl4Y+JuinSfFWh2Wu2G7esN7EH2tj7yn+Fvda67rTSB600EZSj8J+YWt+GPiD/AME5fHGpajou&#10;mXHiz4L6veJLsgG6awdm+5/vf+Ot8nzL860eJv8Agqklte2UukfDvVE01NzXz6myRP8A7Gzaz7v/&#10;AB2v07KfKc1+c/8AwU38Yt478YeAPg/4cin1bWpL5dS1DS4IvkZPl8re3+75v/fVT7GlVlzSibKj&#10;h8TLmrRPsH4a+PofiB4G0TxNYCa3tNWtUu4on+/tauo/tG4/57NWB4V01NI8M6VZrAtt5FrEnkov&#10;3W2V5p40/a1+FvgHx5/wiGu+J4LDXVdElhf7kW7++/8ADXge/f3D45+1lPkpHtX9pXP/AD3am/2l&#10;c/8APdqytH1vT9etUudMvoLyFl3b4m3VdqPazMZ1KsPikWv7Su/+ezUv9q3f/PdqqUUe0n/MKFer&#10;/MfKXxs/4KEr8PPH2oeF/C/h4+J5tKl+z6jfXF99lgWUfeii2o7Oyfxfdr2v4C/tB2Hx88GNrOmx&#10;3GnXNvL9nv8ATrhkd7WX733l+8jj5lavgj9qL9nXxH8MfiVqet2VnJrPh/xRrDS2L2nz3C3U+52t&#10;3T727fu2tXp37P8A8Hfjf8Nl/sfT7SDwlb+IG+132sSrFdPaxJEyxROm/wCVt27/AL7T+61Y0auJ&#10;lVlGXwn6/m+WZDS4eoYnCYn/AGmXxR5vvPrnwJ8d9H+JHibxPoOkXFwb7w/cfZ7kzIqrKdzpvi+b&#10;5l3JXMeFPFviDSf2i/FHhi+1Vk0WfR7fUtJsVl3oq79srfN91t+75E+Xb/drydvhPrPwC0nTPHF5&#10;ew3mp2GvrLqd5o1u6f8AEpnfdcJKj/eVX+f/AGf/AEHo/wBm3wr4f8Z6xr3j+dbm/wDE1lr+o2sV&#10;9Lcs8WxvubE3bf8AVSpXpc3u80ZH5fKbhGUoyPpP7fO7I3mNvX/aqX+0bj/ns1VaK4vazPO9rU/m&#10;PJJviP4g8f8Axh/sXw1qU2m+HvCk/wDxPbv/AJ/bhl+S3T/ZT+KvRpriS6k82V2dv9qvDE1XXvgp&#10;4y8Z2beDtb8T6Z4h1aXWtMuNGg835pUTzYpf7uzZXovw9+Imn/ETS7i5tYLuwu7Kd7W+0++i8q4t&#10;ZV/gdK+3y6VH2ceWXvH0VKfu+6dXRuFA6VYt9NubxWaCBnRf41WvZnOMPiKK9FWotLu5d3l20j7f&#10;vfLUaW07z+WsDeb/AHNvz1HtYD5ZkNFXZdE1CH71pJ/wBd9P/wCEd1D/AJ9WqPa0v5h8kzPoq/8A&#10;2Ffs237JJ8tNm0a9hHzW0n/fNHtaf8wckylRWh/wjuof8+r0DQdQ3bfscny0e1pfzByzM+irdzpd&#10;3bLultpFX+/tplvptzdozQwM6L/cWr9rDuHIV8CjAq3Dp1zcOyxwSO6/e+X7tPm0W+hXc1tJtpe1&#10;h/MHIUcCjAq3baVd3K7o7aR0/v07+yL7zfL+zSbv92j2sP5g5CkDmvJPFU0vwu+MmieLYH/4k/iu&#10;eDQNWt3bZtn+f7Pcf8A2On+7XtCaRetJ5f2aTd/u151+0B8PvEHir4X6rY6Hptzc63FLBPYJF8n7&#10;1JVfd83y1x4t0qtKURTpc8eU9QrzT9pKLVbr4HeLYNFgnub2W1RPJt03P5Xmp5u3/tlvr0pbO7tL&#10;eJLz55lRfNmRdqO3/stL0r4D3oSPmveo1TyH4F+PNE8c+ANP/sCC7s7fS4orBrS+i2zRbYk2f3t3&#10;ybK9B3KW2Ky7/wC5XDfET4GR+KtXuNb8O65P4M8R3UX2e8vrSLzYb2Lbs2Sxb1Vm/uv95dtea+Pv&#10;hLoPwK0Pwfrnh6eePxquq2untqE0rO+qeb8sqS7n+7s3t/s/JXR7sz9Awud058sOX3j6Grz749X3&#10;iPTfhB4qn8KKr+IEsZfsv+/s/wBqu7s7yC/t0ntp47m3f7ssT70ai8tlvLWWCX7kqsjU4e5M+vhK&#10;58x/8Ep/CXhe8+HfiDxogmvfHt1qMtnrF9eL+9iX5X2K3o3Dtz97/dWvvgV+dn/BOaKTwp+0R8dP&#10;CNpMTo0U6XKQn+FvNb/44y/hX6JjvXuM+Ux/8eQ6iiipPPCiiigBKWiigAooooAKKKKACiiigAoo&#10;ooAKKKKACiio5HWNdzNtVaAEeTYuTX5j/tWWGp/tK/trWvwpv/Ec8HgvTLGK9Nlat+6d9qs5b/a/&#10;e7d1dH+2t+3Fp/ibSvFfwg+HcGp6l4kunjsG1bTNrwNl/wB7Ejr9GXd/vVpfsY/shyfBFZvE+vag&#10;194gv4Fi8pl2fZ1/uUqkvZR/vH0eAwkqf72Z9OeG/D1n4V0Gy0jT4lhsrOJYokRf4K1KKK8Y9oKK&#10;KKgAooooAK81+Mmj6jFHoPi7RbVrzV/DN59tS0X788DI0VxEn+00Tt/3zXpVIRmiQQmoPmPlHV/A&#10;uk6joOqSW+h3Xj/4SeIL5tWtm0I/8TLQbxv9b+6/uf7P8FR/CT4c+H/A2pS3nw08JeJta8UyxNFB&#10;rni+0+xWelK3ytK29E3f8ARq9m1/4H6fNrM+s+HtV1TwhrU7757vRJ/JWf8A66xfcf8A75rMvvgH&#10;e+JtkPi74h+JfE+m/wAVg86WtvL/ALEqRIm+s+WPPz8p7EMZP2To+19yW/xfl/wVfqefeD9AtfHn&#10;j3wvouhTvqvhHwJLLc32tP8Ac1PVpfmZl/vbGff+NfT4GxQPSszw54b0zwppNvp2k2UNjYW6bIre&#10;3TYiVqZzWiXKebXq+05Yx+GItFFFBiFFFFABRRRQB4H8d9Rl074keGk8QeI9d8K/D+4tXiudQ0md&#10;4ka8+d0R3X5k+T/vr/vqrXw8+MXwz+GukWmi+G7HxJNo91f/AL3WLmwlaJ5ZX2+a8r7d25tq/J/3&#10;zXtl7YW2pW/kXcEdzF/clXeleeftBeE9a8b/AAzu9N0FVm1D7VBceT5vlPKqPu2o/wDC3+1Wvuz9&#10;0+Zx+WfWeapKR7HRXI/DL4l6N8VPC8Wr6PK3yt5VzaS/661lX78Uv+1XXVwOPIfmE4ck+SQU/wAm&#10;XZu2vs/3ayvF/jbT/hl4F1vxZqKNPb6dHvWJB88rfdVP++q8iu/jR8bPDPhePx1rPhXw+/hTYlzc&#10;aZbyy/boIG/i/u120qHPHmke5hcqeJp+15y/4/0HUPh38QbT4ieH9Oub+yv2i0/xJp1jBveWLdti&#10;ukT+Jkb/AMdr2ORHT7ysleR/Fj48eJrLXvh/ZeApdAt7fxVZS3yXPiEOsShVR/nZG+T5T/31S/C7&#10;46eM7r4sjwN4wXwzqMtxp73sF74ZneVItv8AA++tpUIy+0ehLJZTp83MesOjJ95aekMj/dVn/wBx&#10;a5T4CfELU/i98IbHxFrcVsl/NPLC6WkTIg2S7f4mauK+I/xi+Idp8atQ8FeErjwlY2tlp0V6ZfEf&#10;mx7t38O5GrP6tE5Y5LKdSVPm+E9geFl+8rJ/vrXjf7TZ1NPAlvNE1z/wi8V0r+JItObbdvYfx7P9&#10;n+//ALNeofCbUfF+teG7+XxreeG7658/bBL4ckd4dm0fe3/xbqvTQxXMMsE8aTQyrsZHX5WWplH6&#10;vKMjz8Th/qVWJ5b4D+Evw+8O2tvqfhzQdNdJ1+0QX237Q+1k/glbeyrt/uV3teP+GPN+B/jz/hCb&#10;6Vv+ES1uV5fDdxM3yWrfx2Tsz/8AfH+/XsFfdYWpCrT5onqQlzx5gooortKCiiigAooooAKKKKAI&#10;b28jsLK4up22QW8Tyyv/AHVWvzU+L37V/jX4h+I7ttL1u+8O6Esn+h2mnTtE+3+87r8zNX6Q+INH&#10;XxD4f1PSmbYl5bS27P8A3dyba/Izxv4K1P4e+Jr7Qdbtns760l2MjL99f4XX+8rV8DxNWxNLljS+&#10;E/efC/BZZiq1WWKjGVSPw8x9Cfs0/tWeJ9L8Z6Z4d8U6pPrmi6jKtqlxdtumtZW+VG3/AHmX/er7&#10;/wAYr8q/2d/hrqvxM+KeiW1hbyfYrK6iur652/JBErbq/VSvS4drV6uH/enl+JmEy/C4+P1PljLl&#10;97lCiiivrD8aCiiigAooooAKKK8i8YeNvHF/8ZrfwP4Ql0azi/sf+0p7jWbWV/n810+Ta6bv4P8A&#10;x+satWNKPPIg9K8Q+JNK8Jaa+o61qFtptkrKjXF3LsTc1Zvg/wCJHhfx/LqEfhzWrbWHsGVbn7P/&#10;AAbvuf733GrlrT4NeIfGXiPT9Q+Jep6Tren6S/m2Ok6XavFbtP8A89ZfNd92z+FaH/ZxTSvEGraj&#10;4V8X6l4Pt9ReJ5dP0y2t/KTYm1dm5PlWvDlm9P2n90w+t0z04nFcV8Tfg14O+MenRWPizRoNVigb&#10;fF5v30auM0r4qeKvh1pv2b4ieGtS+xWV01rP4st1i+zvFv2xXDoruy7/AJN3+/T/AIzeP4tb8AaY&#10;nhPxDA9prOsWulXWraZOsv2W3ld1d/4/7m3/AIHXqRxdKdPmidcKvJ78D5r0HQPjR+xR8SPFFl8L&#10;vDEvjLwJqUYuILK6ldorV/8Av6rbtv8AF/8AE16fon/BUu30G/mtvib8Ntc8Eg27TWMw/fC4Zd2U&#10;wyJt6bf4v/Zq9YtvgD4h0ewS00X4reJLOKJdtql3Fb3SL/v703Mv+xvrkPEn7I+q+PLrT7Hxt4zX&#10;xn4b+3JqGow31n5Vwzru/dW7o/7qJvk+X/Yrw6uNw0jr/tXDS/iRPJ9a/a5/ae+M2htqHw8+G0Ph&#10;3w5fnybW7lPnXG1l/wBdufb8v+1s/i/irb8FfsFa74i8S6V4j+MXxBvvH0trBui0vUd9wlvK33/v&#10;O25d38NfZ1hYW2lWUVnZwR21pEm2KJF+RVqxXj1MbUn8PunlVs3qSfLS90+CP2Vb3UP2MP2qrr4M&#10;anKtz4T8WbbjS76Vfn835/K+b/xz/gaV+mGAy9eDX59/8FE/hpq8mj+Fvit4aRv7Y8F3P22V4vvr&#10;Ero+/wCX+4yI/wDwCvp/4UftMeC/iD8MPDHi681vTPDra3GoSy1G/iidZ97RmIbtu750YL/e7V6V&#10;KXtacZHuU6ksVRjW+0e00tIDkUVZAtFFFABRRRQAUUUUAFFFFABRRRQAUUUUAFFFFABRRRQAUUUU&#10;AFFFFABRRRQAUUUUAfNH/OSKX/skyf8Ap4aij/nJFL/2SZP/AE8NRQAfHb/k9L9l/wD65+Kv/TfD&#10;X0vXzR8dv+T0v2X/APrn4q/9N8NfS9ABRRRQAUUUUAFFFFABRRRQAUUUUAFFFFABRRRQAUUUUAFF&#10;FFADMZr4f/bR/Zz8dR/EnT/jn8KZTd+KtGs/KvtGdPNa9iT/AJ5L/F8p+ZP9hdnzV9vk4FIw3ChS&#10;NKc+SR8J/s4ft12Hxa8Y3HgrxZoc/g/xbE7xfZLjf87r99f9l938NeC/DfwF4L/af/bs+JGm+NmX&#10;7L5csVtpiwyxNeMi7S+/+Fl+Zv8Aa219qftH/sR+D/j/AHNrq0M8/g/xbayedF4h0ddkzHv5u0rv&#10;/wB7cG96qfsr/sQaP+zP4i13xF/wkd74u8QasvlvfahbqjxJu3NzuZmdj/EWohSp0pc0TWjTw+Gc&#10;qlPeR8wfGL9m7xp+wZpr/Er4Y+Mr7U/BOnzxHUfD2rMu5YmdE++vyvud/wCFE2/J975q+svg5+0H&#10;4Q+LvhjSr6x1rTf7TuoEefT4rpXe3Zk3bG/2v9mvY/HXgPRPiR4Wv/DniXTU1fRr6Ex3NpNna6n/&#10;AHTuVv8AaWvjj41/8E0PBFj4f1HxL8Kp9Y8GeK9Oga6s4bG6llWXYn+qXd+93P8A7/3mrOrRhX/x&#10;GFahQxsY+092R3eg/Gf4ga0s3iWx8FW+seCnvLi1gtNMn/4myeU7xea6M2xvnX7ifdqH/hDPEv7R&#10;Wt2moeNNKufCvgSwd/I8NzTsl3ft8uyW42P8q/7FeP8A/BOD43wXXgq7+GmtNJZ67okssq/a1ZN8&#10;TSu293b+Le9fcFeRVj7KXKfLYunLC1JU+U8g8Pfs3aL4e8V6fqrazrepadpMn2jSdHvbxpbeyl2b&#10;d/8Aeb/ZX+H5q9foorklLmOCVWU/iIrm2ivLeWCeJZopV2So/wBxlrk/h38JfCvwoi1CPwzpg05L&#10;+XzZ/wB677v7v3mrsaKXMRzSCiiikSFeCftGfD7Q/D+i6h8UtMiXSvGekSwXq3yM/wDpWzbEtuyb&#10;9vzq2yve68a/ax3TfCL7D5/2O0v9WsLW6u9m7yIvtCNv/wC+kSuvCyl7WPKdOGnL2nunpWj/AGnV&#10;bK0fyGS4liV3i2/cbZWD8ZPGOt+C/EPwl0zSbw2MGra3FZahF5at58WF3Lluldlo9tPeaHqmmW16&#10;1pf3FsyQXy/fR9m3f/7NXhvh74f/ABg8ceKvANp450q3tLDwffNeza79vWV9RdfubEX5h/wKvpsZ&#10;UnKXsz7XC04/FI1/2k/i74v8N+JoLHwTc+Snh+x/tzXFWNHMsHmoqxZZflO3e3+7XpPxP8d3Wk/B&#10;fVvG/hG0XUr+XToruzG3d8j7Pn2/7Ktu/wCA15ho37PPiTx5rfjzxH4o1vWvCNzrt29rFp9jcW7r&#10;LYImyHzfkf8A2/lrX+HXgz4n6N+z9N4WhlXw54t0iZ7fTLq48m4iuoFcMmR8+3cu5favOjzcp3yj&#10;R93l+ych8D/if4y8U+K9Ca1+Keg+NbG751PQ7qzTT7q1X/ph8u6Xb/7LVj43D4s+CPFmg/Yvigya&#10;f4l19dNtrRdJt/8AQ0lb5Pmb7+2syH4TePfiJ498KahqXw30T4fy6TqMV9feIbK9iM11tb50RYv7&#10;/wDt1698efAeueMdZ+G1xo1k15DpXiS3v71llRPJt1+83zN83/AafLLlNJSpxrHmXxs8R+P/AISa&#10;D4C0q9+Jaw32palPFfeI30yJUWL5dm6Lp8uap/Cr4v8Ais/GbQPDUHxFt/ilouowSvfS2+mJb/YN&#10;q/K29K9R+Pvw11L4heNPhnJb6RHq+kaZqrT6msxjKJFhfvI/3ulYml/CXX/g/wDGxNU8FaSLnwNr&#10;6FNV0+GSKJbCbtMisy/L/sp/t/7NL3+YcZUpU/e+I8e0f4v+KfEGpeI31T48Wngl7PWLq0g0y70m&#10;3lfykf5G37f+A/8AAa7z42/ETxV4M8PfC20s/iXFYLrPmrfeKPsELRTpsRkl8pvu/e/hrmvCXgHx&#10;74IuvEtvP8CtJ8ZR3ur3V5BqGo3lmH8p3+RPn3fL8u7/AIHXWfF/wX448aaV8LdWtfhtaXF5o0k8&#10;l/4Ya9t/IiX5FSLc/wAjLtX+Gp9/lNpey9tp8PyG/Ab4p+K9W+MD+HG8dW3xN8OHTnurnU4NPS0+&#10;xS7/AJE+X73/ANn/ALNT/tEfF7xX4S8Yw2ng2cQaV4Ws4tX16FI1bz4pZ1RYvm+78m96q/Df4Y+M&#10;tU+Nmi+LLzwBpvw00rS7OWGe3066ic3zOuFVli+XipfD/wCzl4l8fXHjnXvFOt634Tv/ABLeSxPp&#10;VjPbsklkqbIkl+R/4Wb+Or5pcpj+5jV5pHWftPfEvUvC3wasfEnhTWhpb315aqt+kSyjypf4sMv0&#10;ryLSvjR4t0Hx14StNI+LNn8U/wC09RW0udHt9JSJ0ib78u9P7lb+pfCn4h+IP2ZdD8G6j4fabXNI&#10;1eKJYnurf9/ZxP8ALLu3bfuNt2/e+Wur8afBrWPh18TtD8dfDDQ4GWZ1tNc0G0aK3iuLf/nqm4qq&#10;uP6L/tUvf5uYdP2EY8v+I5n46fGPxRpvxluPC7eN4PhnosFnFNZ6hcaZ9r+3u33/AJ/4F/8AiK2f&#10;GvxM8d+Hf2WNU8ST67pc3iWCaJbfWNEZLiGeJriJN4+Xbu2sy1o/FnRviZ/wlt+0fg/Sfil4OvFT&#10;7NpOoPa28unPt+f5nT5v/Hq4j/hnrxrYfsx+MvDi6VANd1vVVv7XQbKdPJs4vNi/dI7Pt+4n96p9&#10;4UfZcseY6S1+Mmv/ABy+Ilt4V+H+vRaXoujxrca3r0CxNLcf9MrdXVvl3fx7f/srnirxn4/+Jfxd&#10;1fwL4G16DwvYeHbaJ9R1mW0W5lkldchERvl//U1VPGHwI1X4fal4M8W/CzRY11bRkSyv9GilSJb2&#10;0YDfuZm2s+f4v/iaseJ/BfxE+HfxY1Xx54E0K28RWXiK2iTU9Bu7pbeWCVFwHRy2z/8AW1X732iX&#10;7Lm/dmv8G/H/AIti+I2v/DLx7c2msalZ2aX9nq9tF5X2qBvk+dP71ek3EPlTtH/davNvgx8O/F7/&#10;ABH8QfEvx/BZ6Vqt9ZpYWelWsvmi1t1O75n9f/sq9JuJftE8sn95q4sT8MeY+Xzn2d48u545+1h8&#10;S9X+E3wI8R+I/D+3+2IvKtba4ddy27SyrF5v/Ad1fl1qfirX7+5h1PWNe1PxDcQTpdSJq2oSyxTs&#10;v8Dru+VW/wBnbX7G+J/DOleNfD+oaFrlnHqWk38TW9zby/dZa+fvCv7A3w58OeJItWmutY1i1t5V&#10;lg0zUZ1a3Xb93dtRGf8A4E3+9XhVI1uaMqUuU+y4Qz3IsrwOJp5lQ9pVl8Jg/Cjwrodh+0TdwaLL&#10;qFhp9ro8WqwaNDOz29lcTp+9SVG+43z/ACpX02/zptrxn4sz2fw1+OHgrxHp0sFs/iWf+xdWsUb5&#10;7rd/x73Gz+LY3y7q9Q8T+IbPwl4c1DWtQl8mysIHuJX27/lWvZfve8GV4iNXDuZ8k/sHtH4X/bO+&#10;Nfh+drl7u6ja9ieU7vl85Gb/ANG/LX6P5zyK/KeT9n74zeCJm/aC8A6utv4n1Zpb+88OmD7tq/3I&#10;vn+98qr97/f+XbX07+zn/wAFBfCfxWuj4a8bQD4e+Oo5/IXSr8skVz8ufkdl+Q/7L+q7WevXjKNW&#10;PunBiZQxU/aUfePsCikHSlpnnhRRRQAUUUUAFFFFABRRRQAUUUUAFFFFABSGlooAZXwx/wAFPfjP&#10;rngvwh4Y8DaFqTaLL4tumt73UT8iJa7kVkZ/4VO/5z/dX/ar7nr8zf8Agp/4ZvvF3x/+D+i32pMn&#10;hjU1+z/ZFf7kvn/vX2/7avEv/AKuJ6GBjz10ey/sy/syeE/gv4Qt57HbrGq38UUt3qUvz+a397/x&#10;+veKzvD2j23h7RNP020X/RLWBYoq0a8WcuaR9aFFFFYgFFFFAD9W1Tw/4S8Px6z4m1mLSLCWTyll&#10;mOE3f5StW/02wsNOl1afUUh0eK1a6e8c/Ikf3t3/AHzXG/EvwaPiX8I/E3hny99zJbNPaf8AXVfm&#10;T/x9f/Hq+etU+MV54p/ZJ8MeErF9/iTVL1PDDQ/xbYtv/snlL/wOu2HJynhNV+eykfRmofE34a6X&#10;pen6rd+L7aHTdSVvsdw7/JLtba+z5aNA+KXww8T6xaaVpXjK1vNQum8qC2hb53b/AL5rwn9ovwxa&#10;/DnxJ8DdDtNE/wCEit9Mjlt00pER/tm0Rbl2P/er0z4X63b6x42060k+Ab+DjuZ11uWxgRbZlR2+&#10;+sfH93r/ABVrGMOYxqOcafNGR6ZYS+HNW8Uah4as9aSbXrCJZbmyQ/PEny/e/wC+kqtOdP0LTtT1&#10;HWr1NO03Tk33Nw5+RPmrzH4Yc/tufE//ALBNv/6Bb10X7R8UsfwP+I5aNkV7ddrMv/TWolCPLzFx&#10;nV5vZ838p1V74h8F6ZYaLqV34iihsNbdU0+V3/4+nb7m35aXxhqPhj4dxQ3PibX7bR7WeXyoHuX+&#10;aVq+XPjhqi6H+z98BNReNp0s5bS4ZE/i2xK1XfhHqh+MX7Sn234o2lzZaqlml54b0S7Xbbon3l+X&#10;+N9nz/8Aff8Aco5Y83KPlrez9rze6fVF7pWm2mj/ANtPfi20lIPtUs8427Itu7fWd4Z1Lwz4/wBG&#10;utR8K63DrUFsxjkeB96bgu7b+org/wBs3xjJpXw3t/DNvcRWd14nvotNVpX2hIP+Wrt/s/dX/gdc&#10;X+zzqOi/DX9ovxP4I0W/trzQNbsYr3T3tZ0lQSxL86/L/F/rf++KvljzcpEZ1/Y+15j2qirmr2n2&#10;G/lh/h3fL/u1SFefKPIe7Snzw5haKKKk1CiiigD5z8Q/8JD8Efjv/wAJtfavB/whXiO6W01HZZ/J&#10;axJE/lea6J8vzv8AK/8AF/HX0p4f8RaZ4r0a21bRr6DUtMuf9Vc27bkf5ttc3410FvE/grXdIidU&#10;lv7G4tVd/uKzROtcv+zFrGnyfC608PW+n/2JqfhyV9N1HTPN3uk6v88v+7K+5/8AgVKp70eY/Oc+&#10;wMacvbxO2+MXgK5+Kfwf8QeGNPZUvplSS2LttVnV9wX/AMcryPxJ8SviL45+GMnw8j+FuvWniW9t&#10;l0u51C5i26eifceXzfu/dr6Himltpd0bbHq+Nfux/Ev/AHzW9KvHl5ZnLg81p0KUac4/CfOnjT4E&#10;LqXj34I+FdW0e513w1pelXVpqVxFFL9nV1t/k3sv3fnX5KtfCL4d3fwA+M2r+GoPDst94V12BptN&#10;12GxaV7V/wDn3uJUX7v+9/sV76/iG4ijZ5JFjRPmZmXha+IPiH/wUpR/Ej2ngq21CbRbWVoZdYe0&#10;glS6/wBu3iZ0Zl/3mWr+s0F9o+jy6ri815qeEpykd5+z/wDFvW/hH8MbTwzqnwq8dX93bzzytLaa&#10;M+xt0pb+L61nfFbR7PXPjrP4i8TfC3xV4r0C+0O18m3sNPn3QXHyt87K6/Oq71211qfE74oTfCyb&#10;4g6f4+8Kah4eXTn1KN30WWLzUVd+z/W/K38H+9XuHgnx3qXinwhomsXNmum3F/ZxXT2m7f5W9N23&#10;dW0qsTjnmdOjVm3HU5r9nm50RvCOq6d4d8C674BsoJ9/2XW4GieVmX76bnf+7XXVfm1q4mjeNmXa&#10;1UK4sTUjV5eU+Xx+Jp4qXNE5f4i+BLH4keFbvRb5mhZv3trdxfftbhf9VKn+0jVxnwj8c32sW974&#10;a8S7bbxr4e22+ow/8/C/8srhP7yuuxv96vW68k+N/hDUIXtfH/hWJn8V6Cv723Rv+QlYfelt2/8A&#10;Q1/2krsy7F+wqckvhMcJX5Zcsj0Oisfwl4q0/wAbeGdP1zSp/OsryJJYv76/7Df7Sfcativu4T51&#10;c9oKKmmm0rRdButZ1vU49M0u2dUluJW2Im5lX7//AAJas2Evh/XtR1DStJ1u3vtVs1WWe0RlLxK3&#10;3N9cksXThLlNPZSnHmKGfajPtWpYQ6BqWs6ho1rrcM2r6cqtd2iffgVvublqtoU2geNNPuLvwzrd&#10;trSQT/Z53t5FdFf+5/49Wf16iX7CRUorQt5PDl94kuvDVv4gtpvENnEss9gjL5sSfJ8+z/gS/wDf&#10;VVptW8I20GtST+J7ZE0RlXU3d1/0Xd9xX/u0/r1EPYVCCsLxX4A8OeNool8Q6HY6wif6r7darLt/&#10;76rsry50TwppH/CRXeqWi6WkPnwTXMiRI25fl+dvUVnfDDxqvxO8EvLcaroOraoobzY9Bn3xW5/h&#10;XczP83+1XJUxdKcuWUeY6qCxGG/e0pcpk+HvDGkeFbD7JoumWmlWn/PG0gSJP/Ha0qu2Gjz6jdPA&#10;u1PK+87/AMNZK+OPh4NY/sZvG+knV93lfZvtUWd39yux1qGH91GE3XxM+efvFmipPFOveDPh9LBF&#10;4n8U2mkS3Ku0C3Eqw71pnhzW/Cfj0zp4W8T2GtywLulitp0dk/74pfXaPNykexqcvNyiUVamuNA0&#10;rVtN0jV9ctrHWtUX/Q9PeVFll/3P71P8QHRfBWnS6n4l1mDR7BZPKW4uH2I39yq+uUg9hIpUUnhv&#10;xT4G8cXTWPh3xfYarqCru+zwzo7bf9yp7y2ls53gl++rVpSxNOr8JEqUofEQ14p4ls38eftQeEtP&#10;ggufs/hSxl1C8uIp1g2NL/qvm+8y/J8y/wC3XtY6V4J+1J8N1vPD3/CcaLLe6V4l0Zk82+0yV0uH&#10;st+2X7v3titu/wB3fWGNpynQlGJjKPNHlPpOiszw3dwX/h3SrmC//tW3ltonivv+fhdv+t/4F96t&#10;Ovzux8zNDXRZkZWVXRvvI9edS/s9fDyXxJp+vxeF7Sy1Kyn+1RPajykd/m+8i/K3zfNXo9FaRlOA&#10;RlOHwhRU9tYTXabol3rS3OnTWi7pI9qUvZS+Iv2FXl5+Ur0UUVmYmN4u8KaZ468LanoOsQfadM1G&#10;B7eeL+8rV8UeOP8AgmR4J8P/AA+8TX2la5rNzrcEEtxpz3c/yW+37ibF+8tfeFfNn7fHxW1D4VfA&#10;a9/s+186bXG/srf57xPb+au3ejLXXhqtTm5YnsZdXxEasadOR0X/AATg+L+ofFn9m/T11i6a51jQ&#10;bl9Knll3b3RdrRb938W1wv8AwCvqvFfM/wCwl8M7X4NfsueH4b59OgubmOXUtSvbO6WWJtzfKzy/&#10;d+SJUVsfLlGr2zwN8UfCPxJW8PhbxJpviEWUnlXJ066SXyn9G219BL4j63ER/eSlE7CiiioOUKKK&#10;KACiiigAooooAKKKKACiiigAooooAKKKKACiiigAooooAKKKKACiiigD5o/5yRS/9kmT/wBPDUUf&#10;85Ipf+yTJ/6eGooAPjt/yel+y/8A9c/FX/pvhr6Xr5o+O3/J6X7L/wD1z8Vf+m+GvpegAooooAKK&#10;KKACiiigAooooAKKKKACiiigAooooAKKKKACiiigAooooATFLRRQAwkACvBf2sf2o9N/Zb8F6bq8&#10;2jTeINU1S8FnY6ZDL5Rmbqzb9jbe38J+Zlr3oqCBmvGf2nP2bPDX7Tfw/k8Pa5m0u4WaXT9ShXdJ&#10;aTdN3P3l/vLVw5ebU1o8vtF7T4T8z/iZpXjj9rX45afrPhf4V6p8JtavfkvNZNzKu7b9+Vvki+b7&#10;v+9s/wB6v0t+FHhPVfBPgPStI1zXLnxDqdvF+/1G4Vd8rf8AAa+Ez+zp+0/+yn4zifwLey/EfRJY&#10;Ghi8yVmiiXf/AM8nf90+3/eX5/4tle7fsz/ti3PxY8U3fgfxr4cufB/jmzi3tY3Csnm/3vkfa3/A&#10;f9quDG0qknzfZObN6NWtHnp/DE+pKKK5vXPitH4T+Lui+Dbq0tU0q60eXVLnUp5Nnk+Xu/4Dt+Sv&#10;KpUvanzOEwksVL3TpKK4TwL8atV+IM3iTWdH8PQW/gXTYpfsep3RZJdRlRW+4n9z/a/yvBab+058&#10;VNS8CDxqvw10mbwt5T3DXCaqqN5SOyv8rfN/D/drq+qx/mPXjkdSX2j3iiuW174y6VpfwRi+Itpp&#10;pke6s45rOwl4eWeX5Ui/76Nanwd8dJ8YPA1vrN5Yx6VqsF1LaahYq+/yJom2un/oNL6p/eOd5PUj&#10;HmOnTQp5FRmZUrkvib8OLDx94XvvD2sxq9vcr+6lT78Uv8Eq/wC0rV4L4m+IV98TPiFf+KdA+F//&#10;AAk+n+F7r7JO6arsuLpoH3o32Vf9bsZ9y/K1e33/AMaLlPiB8OfD66G9vb+K7S4uJvtwaK4s/Ki3&#10;7Nnr2reFCPL7h6NTKOT4fiOc+Dlp8SLe+m0HxVp0MkWnRf6L4otrn5L1d21N8X3kl2/M1eo6rLq2&#10;lbfNu2dG+66V4R8S/iNqXxV17U/C/g74eHxlpPhvUEbULi6v/sttJcJ/yy2/8tdv93/Yr1rwP4zf&#10;4qfD5dYl0S+8OXUMjxy6ffROux1+9t+Vdy/7Vezh8Q5yjGqdMsLUpU7yZYm1W8udnmTt8jb6l/t3&#10;UH/5e5Kz8ijIr6D2UP5Ti5zQ/t/UP+fpqZDrN9Cm1bqSqVFT7Kn/AChzTLqa5fQr8tzL8zUJreoJ&#10;926kqlRVeyp/yhzzNL/hIr//AJ+Xpf8AhIr/AP5+XrMoqPZUv5Q5pszvG3xe0/4c6P8A2p4i12HS&#10;rLdtV5R99v7qr/FXC+EP2uvAXxE1i303T/FWzUGl2QQ3cTwea3+xur4j/bU8V6h4h+OOrafcyS/Y&#10;tJWKC2t2+4u5Ed3/AOBM1eDKWTEiNsZfuutfnmJz90sVyRp+7E/o3JfDXDY3KY4qtVl7SUeY/bD/&#10;AISHUB/y9tTE1vUEZ2+0yfNXlP7OXiu+8b/BTwrq+pu02oSWzRSyv/y12sy7v/Ha9JJwK+/pqlVh&#10;Gaj8R+A43DywWKq0H9k0v+Eiv/8An5em/wBv6h/z+PWfRWvsKf8AKefzzLv9v6hv3fapKl/4SK//&#10;AOfl6zaKPYU/5R80zh/Cvj7V9R+PfjXw7qGqTXNlBplleWNojJ5UH30l3/7TPtr1CvB/jHZ6v4G8&#10;UaV8UtFgjv4tGs3tNY051+eWwZ0Z3Rv7yfer2vQdbsfEmjWWq6ZOtzp95AlxBMn8SNXxOZ0ZU6x4&#10;2NjLm5iXV9a0nwroV5rWuXiafpdmq+fcSKzBNzbaj8U+MfCPgvSrHVtb1yOx0++ZUtndWZpS3zIF&#10;VF3Vwf7Tn/JuPjj/AK5Qf+lCV458O7vVrL4yeBNa+LWnJHa6tpyxeGcv/o+mzLt2qy/89XXb/wB9&#10;L/wDOhGPL8J9HgMuo1cL7WR7xP4J8BeMfjRDqg1K4n8a6TpCiPTpF+S2gZtyy7XX5WzL/erF8e6L&#10;4H+Ing/Rk8T+Ib3TtEu9bFkIbWRoheXUcssX2eX5c7fNib0+aOl8KHy/20PGf/Yt2/8A6GlRftZ2&#10;y2eifDiNdvPjeyf5V/vNK9dPLH4j06UfZ/uI/DI9I0bxF4U1zxLqXhnTtYim1zSVH2yyjG14l/L/&#10;ANBrzy9+BHwc+LXjqDxZFYWN/wCIfCWqr9pu1gKMtxF8yJLwu5VJ3f3a8Q1mw1rw/wDHb4o/Ebw/&#10;5lzd+E9TtXu7JP8Al6s5Im+0J/44v5Va0HxPPrXwB+P2t+H5ZHiv9aluInRfn8iXZv8A/HHeojyw&#10;94qOW06XvUv7p7b4d+P9pe/Fq50K58ceEJtFEjLax2zS/a5WbbsiZm/dfK2/50dt391K9E17x8vg&#10;OPXNS8Xy2OieHLa4gWx1ATszTh0XdvTb8rCTd03fLXkkHgr4NWf7P3h6+16z0yLw6ba1ka/iT9+Z&#10;W2874vn3bvvf8CrE/aN8ZeGdX8d+BvButS3LeF7aB9Xvo7e2luGb906W6sqIzf366eaUYj9jGrU5&#10;Yn1Hp2qW2sada31nOtxa3EayxSp911blWq+BzXz5+xn41HiH4Uf2LPM0t34buX03c6OjtB96Firf&#10;Mvynb/wCunl/ak+E0fiO00NPiH4em1O8dY4I4NRSVXZm2hdyEqrZ9TWsff8AhOSdCUKkonr1FRRu&#10;roGVtyt/FUmaDAWiiigAooooAKKKKACiiigAooooAZXwL/wVs0e2074a+CPGMT+Trej66kVo/kq4&#10;bejS/N7brdK+/F6V+dn/AAVe1S98QXXwo+H0W5LfWdTaeR/9vckS/wDfKyv/ABfx1cPiO7A/x4n0&#10;H8EPEOq+KvhL4U1jXIFttVvdOiluYkX5FbbXc1jeD9Ki0LwvpWnwLsit7WJFT/gNbNeDP4j66QUU&#10;UVIwooooAvaNefY7+KRvuv8AI1eNeCf2Sr3w9+0VdeM57uym8LxXNxf2Nijv5sVxL/s7Nqhf97+F&#10;K9avJdK0DR21bxBq9poumo3/AB8XcqxI3/fdV/C3xH8D+Obo2HhzxrbX19t+SCO7+dh6qp+Zq7KU&#10;TwsRU96XszmPj/8ACLxj4/8AGPgfxL4MudGjuvD0ssv/ABNpZQjsWTb9xG3fdq74Yt/2gIde07+3&#10;ZvAr6J56faxYG6+0eV/Fs3r96um17UNM8CWRvPEmv2uh6erbVkuJ9m5v9mk8L+L/AAl8RI5V8KeM&#10;LbVZ4vvxJc72T/gP3q2icj+G32f8J5lr/wAH/ivoXxy8U+OfBFz4XWLWIIrbbrMk+/aiRfwIn95P&#10;71bmseBfi38Q/hd4z8O+MLrwsL7ULeOLTX0lp1RW3bm87cv+7933rqPFXxB8F/Du+i0/xV4vTStQ&#10;ljWVYZJnHy0vhb4h+B/iFdtY+GvG9tqN/t3m3W4/et/wD5Wo/uheW/8A5Nynn/jb9nbxF4k+Hfwq&#10;0KC50wXfha4t5b/zpW8p1RVD7Pk+b/x2tv8AaL+Bmo/Eyfw/rnhG9tdK8aaFcrJb3lyzIjRf3GZV&#10;Y/e9v71d3p2raHqnibUfDVt4habXtOjWW6tEf54kbb97/vpawfEnxA8F+AtR+yeJfGdjpt+/LQNc&#10;fvT/AL1UKLlzfEcl4t+A2vfFn4o+Fta8cQ6RN4Y0rTTHPpdvcyuXunX5z91fl3bP++KyfFH7MVpa&#10;eOfB/iT4W2ml6Fd6HqO7UIriaVUuIvk+797+Hev/AAOvY42ttY0ZNX0LWV1ewddyS28/mo6/7y1k&#10;N4t8J6H4otfDF/4litPEd4q+Vp+/ZI+77tT9ouLly/EdN4zij86GQ/eZdjLXNVf1qyksrzy5JWm+&#10;X5XeqFcVX4j2MJHlpRCiiisjuCiiigAryTwqkesftWeI5fMXTZtI0KCJbdPkfUll2P5rf3li+RP9&#10;6vW68p1528E/tCeEtVin2WniuCXSL5JW+TfEnm27r/tffT/a31X2DwM5jKeElynuFFFFcR+Tmd4k&#10;0hfEOgarpLytCl/ay2rTJ95dybd1flTe/sq/FLwtrq+Gv+EN1HUpYP3EGoWMDy2k6r8qP5v3V3f7&#10;e2v1nIzRjNYVqMavxH3PC/F+N4XqVZYSMZc38x8zal8LNQ+F37E2seF7lvtmp2+nS3V0lv8AMiM0&#10;vmyon+ynzfN/s19F6JeQalomn3drL51vcWsUsT/3kZPlrC+K9rbXnwu8YQ3k/wBmtJdHvEluP+eS&#10;eU+9qq/BO8ur/wCEPgye8g8m4bSbXcm3Z/yyWuv7J8viq8sXOeIq/FKR2tFFFZnmhRnFFcj4x+K3&#10;g7wDA7694j0+wdP+Xd598zf7kS/M1VCE5/AXCMp/CeaGL/hRnxPS2+54E8X3X7j+5p2ot/yy/wBl&#10;Jf8A0JWr2GvAviV8Qrr4zDwvpXhjwh4kvNNg1+11C8u72zeytJ7WJ3/jf7/z7G/4BXvtfd5dKp7H&#10;lqn0dDm9n7xwf7Tv/JsHjT/rpa/+lFvWFrt5B8Ivjr4H8Xzutro3ifQzpWozP91JYoldHb/vhFr1&#10;TxJ4R0X4keAdW8Ka7eXFnY3zRs7WrKsx2sj/ACblb+NPej4ofCzwh8XPB1l4Z1i8uYLOykilhmtH&#10;RZUdEKj5mRl+6a4MRRqSqylE97D16cacYyPD9H8Vz+A/2c/H/wATrtmttf8AG13LNab/AL6K26K3&#10;T/gCb3qH9l3xX4Y8I/GWXwj4Y1mLVdF1rRYLjdCjrtv4ExL97++is9e8658M/CWv23g2zuL24i0/&#10;wrPDcWdlbSKIZXiVVi835fm27f8AZp/jDwL4Z8feJfDuuXd7d6dqXhu7eezmtWRPNPy/K+5W3r8t&#10;c31epzfCdP1qnyyj/MfM3xIstf0r9p34ieOfDjNNqHhOPTr2axX/AJerVrdVuE/74rPHiex8Y/Df&#10;9pDXNNfzLLUprCeJ/wDZavrLSvBHhvRviB4k8YRX88uoa9BDBeQSurRBYl2ptULu/wDHq4vSf2cP&#10;h/onhjxl4fstQ1C303xVKktzEkqf6PtZnVYv3Xyr838e6svq1U1+uUeX3v7p5z4l0208ZfFz4JeG&#10;PEqrP4Yfw8t3FZS/6qe68r7rf3/uJ/lq9g8PeAPhl4E+LyzaIlponi240xv+JPpz+RFLb7vv+Qvy&#10;/wAH/jtTeOPhP4G+IXhbSNA1eWZxpMSrY38Emy5gKrt3o+373y1T+Gnwe8F/B+9vtX0651DXdcvV&#10;8qTU9WuftFzt/ub9q7VrojRqc3wnJKvTlH4jzT4vftBxeKfhT48tvDOheJdB1KK1Vp73ULPyF8vz&#10;UifY+5vm+aszxv4I+Gngz4MaA8HwzuPFen31h9qudc0eBPtFqFRWaV7j7y/eY/3flavo6fWbfXLW&#10;fT9ZtIbjTrmNopotuUZG/vV5M37JHw1+0FY9Z19NFZt7aCupt9h/7527v/HqdTD1oyKo4ijy8vwn&#10;l3xTvJfG3iv4HXPhvw1beIPtWi3L2ei+IpUlilTyh/rWf7zKvzf7y1rfsxaQ/if446z4huNM0PwR&#10;faBZvplz4Y0eBoHZ2f8A1rp93b/tJ/sV7x/wrTwefFnhLxBa3ElhL4XtZbXTrG2ZVt1ilTZ8yldx&#10;+X/aFR6j8MfCmo/EmLx3bare6Rrv2RrOf7FIipdRfd/eoyNu/g/74Ss/Y1ObmNPrVPk9mfKHxo+J&#10;WgeIvH/jbxT/AG7FbeJPDOoWdv4ctXV/3nkSt9o/2fnb/wBAr2r9qvX7Pxt8A/C+rQBZbLU9TsLh&#10;Ufuj/wANeleEvh/4U8CeBD4Osrie/wBLuvPSaW6dWlYS7t7Oyqv96ufvf2f/AAXf/CSw+Hsuvar/&#10;AGLY3P2qC5E8X2hW3M+3d5W3b85/hqfq9Tl+EPrVGUo/3Tz79pzwF4Z+HVt4G8Q+EtFsPD3iKLxF&#10;axQPpUCQNKr796Mqffr6E8YxKtzbyrxKy/NXlGi/Af4b/DPU4/GGs+JdX1htGX7RFc+JNR82Kz/2&#10;0+Ra7q48R23igpqVjdQXmnyp+4mt5VdHX/fWvQwdOUavNI4MVUjKMYxIiM14l8SPiRP8Qp38AeBZ&#10;b19VvLz+z9R1mGzf7PYW6/8AHw/m/d3fw163f+J9F0q9is77V7Kzu5VZ1t7i5VHZVTe/yN/sV49+&#10;zdr3iGbxd4rgsdGlf4b6lfXWpaZrMv8Az1aXa/8AH8yu29l+WunMcS6VP3Dx6svZU+Y9XV9C/Z2+&#10;DNxcxWdzqOleHLaJFiaXfNLufb95v9p6l8ZfHHw/4VPhizs9Gude8SeIVjktdFsmXzVRl3b3z8qr&#10;71kftNf8m6eOv+uEH/pQleN+GNJ1j9mnxR4Q+IHiHUG8Q6R4ls4tP1i8kj+exZ9rRbW/uKu3/vh/&#10;9mvmqGsT1svwtCrhPaT+I9n8c/tBr4Q8dTeE7P4e6v4n1W3s472ddJVZfKRv+A0eH/2jvD2veGvF&#10;+oXPhzVNH1fwtbC6vtEvY/Km2bPl215z418Ear8Sf2pvE9t4d8W3vhW7TwzBPHe6c/8Ar/nXarbW&#10;+581cx4EjsrH4Q/G6w1xb3/hZdvYSprUup3PmvPGqfI8R/uf/Y1Vj0/qeGcfh/lPVPir8VdU1rwl&#10;4YuPD3hTxkseqWMGsxah4Z/5dwy/6qX5djfL/C1bv7Nnxgt/i/4YvNOtNI1m3tdGjjt21PWbj7Q9&#10;1L/Fuf8Aifo3/Aq8T8cfGiGD4ZfDX4Y2OsxeGzqWgWDaxrdxu2Wtq1unyp/ed/8AP3q+iPgfr/w8&#10;bwovhT4eaxaX0WlwAypAW3jd/wAtH/2mbmt4/FIyxFGNPD/CdHRQ6bH2t/BRXz5+cT+IK80/aD+D&#10;Wj/HX4bah4c1eDev/HxA6ffWVPmX5v4a9LqC/SWayuIoGVJnjZYmf+9WsJcky6NSVKrzRPxy8JfF&#10;74i2Hw51P9mW1tlhub/XEtGuPn81E3/vU/65fKrf7iP/AHq9i8ZfDW+/YA+Kvw08Z+G9alXTdRaL&#10;TNYtLnd5UvyfvWfb/e+9s/vfNXqX7Kn7FviX4b/HrxX468bfYbxnnnfTni/jeWXc8uz+Gvpj4+fB&#10;PRvj18O9Q8NavhN677W7T78Ev99f7tezLGXqRPtqubwjWhFfD9o95sryDULaK4glSWCRNySI3yst&#10;Wq/Ov/gnv+0Hr+i+Pr/9n/X4m8QwaFLcRadr1iNyQLFuZ0m/2P7v91m2f3dv6KV2SiaVqfs5D6KK&#10;KkyCiiigAooooAKKKKACiiigAooooAKKKKACiiigAooooAKKKKACiiigD5o/5yRS/wDZJk/9PDUU&#10;f85Ipf8Askyf+nhqKAD47f8AJ6X7L/8A1z8Vf+m+Gvpevmj47f8AJ6X7L/8A1z8Vf+m+GvpegAoo&#10;ooAKKKKACiiigAooooAKKKKACiiigAooooAKKKKACiiigAooooAKKKKACiiigBjDK+tfm7/wUlsI&#10;fhd8b/hB8ULBfsd9Jdmy1C5RWVXhieL77f7krf8AfH8W2v0ir8nv+CtWu+Jr34t+FNJvbOax8L2F&#10;k11pd7BHv8+6b7+X+Xb8yxJ975fvfxVVOPP7p2YaPPPlP0Z0e/XVdJsr5WXZcQJL8n+0leJ/Hj4Z&#10;wfFX9p3wZot/LdwaVLobvdPafJ5qq7t5W/8A2q+K/hd+0v8AHLwZ4y+Gus+NdRnTwL4ount7Ox+z&#10;IiMu7yk2/wAW3c6V+rln4gm+zRFVVlK/LvryfZ/V5ctQ8mEXk1STqfaPnn4Yarqfwxn8ZfB7XPMn&#10;hsbKe78PXrL/AMfFqyu3lf7w/wDiq8e0r9m9bv8AZ30Dx7pdrc6lqlr5t1qWhXc8vk3sCysjoqrs&#10;ZPlXdX3aniC52fMsT0f8JBPu+6uz+7V+1pHVDO6UPgPmbxl4luPjFe/Crw58OrKxt7W2gTX5bXUo&#10;5VtbbyMJFFJs+b5X3f8AjlbnwKm8RfD346eM/CnieGyWfxFEuvQHSfM+yiXpNs3/ADfN/wCyV7fq&#10;njSLQ9MutQv7i306wtYmlnuLh9iRIn3mZq8Y8H/t4/Czxp4oi0DTvEbi6uJfKtbq7sZ7e3unb7qr&#10;KybaPb0uY6KWLniaUnSpylGJ4v8AEaTwhda5rk2t+EvFHgX4nJPL9l/4Rze8d5L/AMspUP8Att/d&#10;r0nR4PE0/wAU/wBniTxVFN/bi6bqX2xpV+ZX+ztt3/7e3bX0p/wkE38UUVH/AAkc/wDzyUURr04G&#10;Es5o8p8z+CPiIf2XvEfjnQvF2ias9nqOsS6rpmpafa+al0sv8H+/XuHwz8X+IvHPw4uNZ8VaGvhy&#10;5uZJfs1nubf5H/LJnVvuvW5qHjA6PpV7f3W37PaQPcSZX+BU3NXmvwk+LGt/F74aaV4h1ewttNlu&#10;mldLe0ZtjIruqt83+7Xo4OP1iXumUsfTxUeaEfeOpooor604wooooAKKKKACiiigD5j/AGpv2U7r&#10;4q6mninwtLBD4h8pYrm0uG2pdIv3GVv4WrwTwT+w/wDEXxBrMUWv2cPhzTUb9/cS3UUr7f8AYSJ3&#10;/wDHq/RfpRXzdbIcLXr+3kfpWXcfZtl2C+o05e6ZXhXwxY+DPDmmaHpkXk6fYQJbwJ/sLWrRRX0M&#10;IckeVH51VqyrVZ1Z/FIKKKKsyCiiigDl/ipNqFt8N/E0mlWf2/UP7OnWCH5PnbZ/tf8AfVUf2Z9V&#10;s9V+BXg9rGXzYoLNbWTd99JYvkdf/Hab8b/E9t4P+FHibU7yBby3Wza3a3eXyvN8391s3/8AA6X9&#10;nfwJrXw2+FmmaHrl3aXVzFuliS0i2LAj/N5TN/G27f8ANXyuc8vunDjf4Z6B4m8KaT498J6p4b13&#10;edN1FFSXyG2P8rb6j8dfDjwf8RPCVn4Z1mGeXT7PymtpIXZJY3X5UKvWnV3SEV7z5l3bF3qteDSr&#10;y+AjCY2tHkpRPOvGX7MHgT4ha4Nb1SXWZdRNvHatPDcsm9FXau75at6N+zV4H03QbLSITqstnZav&#10;FrcXnXLs4uIl2p/D93/Zrwvw9+0H8SvGuqX1zp/jLwvpGqwXzwR+CdWgSCVlVvuea38f/Aq7L45f&#10;Frxpo3xS8N+HrDxnpngC0vdF+23c2qRwSxRT72+Xe6+22vQjKPxH2fscRzcvMe46F8OdA8L+IfFO&#10;tWtvcPd+JGifUFlO5X2KyrtXt95qyfAvwm8G/CjRNX0jSLKU6fqtw0tza3TGRX3Jt2/N/Dtrzzwz&#10;428XWHwo+IniCX4laL46utP095rGfR7aHZZSpE7/AD7F+b+D7392vRvh7r194t+EfhHW9Ul+06lf&#10;WMFxPLsVd7unz/KtXL4fdPPxHtqVOUoyOQ0n9k34V2mvRavb6TcyLHJ5sWnyzyvao/tFXeaT4N8N&#10;6B431zxXD9pfWtWiihuHldiqov3FVf4a8g/aG+MHizwFrNhpfg2VN+kWP9ua4jRq2+181U2fMvy/&#10;x17ZNqFtr+kaZrdg/nWd/AlxE395GXctY80oU+aJjiqmKpYeNeRmeHPBXhnwr4z1/wAU6etxb6jr&#10;qxfbot/7p2X7jbP73/xVfBnxH/YE8C+Lfjx4j0XRftOiXF74bl1q28qVvJgupb1/4P7uz5dn3a+/&#10;a8i1tPsf7UXheeLck154bvbef5vvJFKjp/4871yxxNT7J4sM0xEpcx81/syftqXf7OV7d/Cj46zz&#10;2cGjfuNK1v7NLJvi3fx/xMv93Yny7Ntfd3gD42+A/ivZQSeEvFml6y1xF5sdvbXS/aAvq0TfOv8A&#10;wJa4H4n/AAI8C/GKBIvFvhy01V4v9VLLF86f7jfw18f/ABq/Ye1H4H31v8TPgXfXdhrmjz/bP7LM&#10;u9Nn9yLf/wCgP8rb9td9PFU6vxfEe1Qx2GxXxe7I/TkFvYU+vyx8Q/ta/tUeO/hrr+vab4Y0/wAH&#10;6DYWjPdao9u0dxF5S75XTe7fe27fu/xV9h/sNfG2/wDjX+znoWveIL5bvX4HlstQuGVU3uj5Rv8A&#10;v08ef9rdXXy/ynZLD8seaMuY+jqKyNE8Q6X4ks/tWk6naapbBtvn2Vwkqbv7u5a1qk5xaKKKACii&#10;igAopKWgDG8Q+IdP8LaHf6zqlwlnptjA9zc3Ep+SOJF3M35V+XnijxF/w8I/apthY3Fzb/DXwpGj&#10;2dwkHlSu/wAjvvbduRndW/4AifcZ6+s/+CknjaTwT+yn4kWKLzZtWkg0wM38Ad9zt/3yjVk/sl+A&#10;LbwJ8EPC9uv2S5u5bNHlu7Rf9b/wP+Koq1PZU+Y+iy2hHl9qz16ws1sLK3tot3lQRLEu/wD2as0U&#10;V4u57YUUUUAFORN8qL/tU2j+LdVmc/hPGvHekW3xQ/bF0vwl4hX7T4b0fSvtcGnscxTy7d2X/wC+&#10;/wDxyqvxb8Q/AvQ/H+n219puo+Hde8P3qbLvQNP+zo7/AHtm9B81ekfFT4L3fxE17RfGvhDXV8O+&#10;N9JTykuZYt8U6f3JU/4G3/fVcj4q/Z9+K/xmm0+z+InivQrPQrOdbj7PoULu0r+5dFrvifP80bx5&#10;pGXqmkWvxc/bVvtJ8TQi/wBG8P6Wktnp0/8Aqmfajb2T+L53/wDHEqv+0x4b0n4TeP8A4b+MPCWn&#10;QaFqj6r9inhso/KSeL5eNi/L/eX/AIHXo3xX+B2q+JfH+n+P/AGvW+ieLrOL7PIbhN9vdJ/cfb/3&#10;z/8As1m6P8BfG/jn4haJ4o+K3iDS9Qi0NvNsdH0RG+z+b3d2dVOd3/oIo5QdSN4y5vd5fhOD/aH1&#10;rTfD/wC1b4XvtV8OXPiuzj0R92mWlml28n+t/wCWTVj+FX0348fH7wfrfw98It4T03wzN5mrXE0U&#10;Vo7/ADfc8qJ+f41/4HXvmu/CTV9Z/aO8PeP4bmx/sXT9Me0lheV/tDs2/wC4uzbt+f8AvVieK/gd&#10;rlj8btK+Ifw+vdOsJZW8rXNPvJWiiuk/j+4jfM3/AKEqNRGJXt6XJy/a5TkfCepSaT+1l8ab6Nd8&#10;ltoUUqp/tLDbtTP2Ofhx4d8d/DrUvF3iXSrPxHr+s6hcfarnUYluHVf7nzfdr0nwn8H9X0f9oPx1&#10;43vJrGfRdesYrSC3SVzKNiRK29dm3+Bv4u9cZpfwI+JfwsutVg+FnifRV8NanO9yun69G5+xs3/P&#10;J0Vtw+tEY8vxESqRlGUYy5fhPV/hf8IPDvwVttbj0Ke5TT764a7kgubjfFa9flT+4v8A8TXxF4p1&#10;ax8b6H40+KyaxZQ+KbXxHBcaVZvcolx9lg+RNq7t38a/9+q+mtC+AHi7wn8JfGemWviWPVvGnibe&#10;1xfX0skVrE7/AH9nyv8A3m+bb39qZoX7JPgDRvh9p2j61omn3fiKWz+zz6kpfLXDLy6/8ColGQUa&#10;kaUpSlLm5j0631y38ceBdD8S2b5gvLaO4B9nX/4rFZWOc1Q/Z8+G3iP4ZfCpvC3im70+8a1ml+zT&#10;WUjOiwN83zblT+Lf+daFYV4+9zHbgZfFGIUUUVyHsBRRRQAV5T+0akth4N0rxHAsjv4c1qy1dvJX&#10;e/lK+x/k/wB13r1aqeqWC6vpd3YSvIkV1A9uzwttdNy7flqonJXp+1pSgbtjf22q2FveWc8dza3E&#10;SyxTQtuR0b+Jas18lar4S+LPwo8JXFtpXiq2tvCXhLTrjULG4igTzb9l+b7PcJ/d+/8A5+79ReGd&#10;bXxJ4a0nVVVUW/tYrjYj71Xcm771Yyp8vvH5PjsFUwvxGnRRRWB5R5n+0daarqXwW8TWei2c95d3&#10;UCwsln88vlM6+ayL/H8m/wCT+Ksfw/8AtI/Dm0t7LSZL+58PRLEsVm+p6fLaxSxKmxXR2Xbt+X+K&#10;vZKqanpdnrFnLZ6hZwX9rKvz29zEsqN/wFq15vd5ZHTGceXlkcjrHxx+H2hW/nXnjPRET5v9TeLK&#10;/wD3ym6uS/4Xd4n8ZrK3w+8AXusafu2Ra3rM62FpL9/50Rv3rL8v9yvQNN+GPg7RJ/P0/wAJaFYT&#10;Mu15bbTIon2/8BSumpc0Rc9P+U8M1v4X+KvFWmahqfxL8ZFNMtbaWX+x/CzNZW6/e37pW+eX5f7/&#10;AMtZv7Mfw00Gw+FnhzXJ9GsptdvYpbhtRmi8242NK7J87f7Lotdl+09qE+m/AzxQ1tK0PnxRWssq&#10;f8sopZUilb/vh2rrtEsINK0bT7Gz2/ZLWCKKLZ9zaqbUr6fJ4c/NI9XCe9HmLtFFFfVHcFFFFABR&#10;RRQAUUUUAFFFFABRRRQAUUUUAFFFV9Sv4tK067vpf9VbxPK29v4VTdRsB5V8S4W+KPxG8P8Aw5i+&#10;fSrfZrXiL/rgr/urdv8Afb/0Cr+pfsyaQ+pTLofiDWfCvh+8bdqOh6TP5VvcN/sf88v9rZ96pv2a&#10;tHlufB93441Blm1vxfO2pTv/AM8ovu28X+6iV7BXwOLxcpVpSgeLicTL2nuHklz+yl8LbnSZrD/h&#10;F0RJW3tcfapXuP8Av6zbtv8Asfdr1PTtPtdH0+1sbOBba0toligiT7qIv3FqxRXmyqzn8Zxyqyn8&#10;Q8izu7Ke01Cxh1Gzn/1lvcRq6P8A8Bap9QbSdT07+zr7RrW903aq/ZLmJXi+X7vyt8tVaKuNeUI8&#10;p008XWpR5YyK+q+IfCfgGyn8QXtvpXh62t4Ft5dTn8q3WOJfupv/ALv+zXO+Cvid8Lfi7LqGoeHL&#10;nw74ouni+z301p5UszRf3Zf4tv8AvV8l/wDBS211eSx+H7Msj+FEurj7Sn/LL7ZtXyt//APN214Z&#10;+yPZ6tN+0Z4Rl0JZfNikl+3vF/z57P32/wD2Pu/8C2Vj9fl7SNI/WMs4aq4/h+vnf1qMZU/sn6k3&#10;nhXwfqJia68IaPcNHGsUfnWMT7FX7q/d+7VvRbDw/wCGHll0bw7p2kSyjazWVqkW7/e2LTKK6PrN&#10;Q/LXj8S9HIHfe+5v46KKK5TzgooooICmzQrNE8TL8jLsenUU1uXA+Ff2HNIvfB37cvxn8M6Xc23/&#10;AAj6K13cwvF87vuiZNv93a0r1+kY6ivzR/YmmudD/b1+Lel6fO2raVcxTzXl2i/IsvmxN/e/gZ9m&#10;7/er9Lh1FfU/Ziff1vs/4SWiiipMAooooAKKKKACiiigAooooAKKKKACiiigAooooAKKKKACiiig&#10;AooooA+aP+ckUv8A2SZP/Tw1FH/OSKX/ALJMn/p4aigA+O3/ACel+y//ANc/FX/pvhr6Xr5o+O3/&#10;ACel+y//ANc/FX/pvhr6XoAKKKKACiiigAooooAKKKKACiiigAooooAKKKKACiiigAooooAKKKKA&#10;CiiigAooooAKyNY8PaZryRLqWm2mpLE3mRJdQLLsf+8u7pWvSGgD5X/bg/ZPm/aK8Kafqnh26bT/&#10;AB34af7To7+bsjlbejbW/uN8nyt2/wDQfnnwt/wUA1n4RQf8In8afA+sab4lsH8hpre22RSr/f8A&#10;m/h/3N27+Cv0q6jkVh+IvB+g+K4Et9b0bT9XhRt6RX9sk6K397DD/apSjGrHlkat06sfZ148x8xf&#10;Cj9uD4UfF3XJdK0jW2trtE3omoRNb+b8+35N33q9/WRWTejb0b7rrXh3x0/4J6/C74oaJK+i6JH4&#10;Q8RwRytY6hpP+jos/LI0qJ95d+Pu/NzXzD8Pf2xvEX7KGlal8Nvi/wCH9W1DxFobbbC5tj5v22L+&#10;B9zf+h/xf99V51bBfapnlYjKoTjzYQ+pP2xvBOu/ED9njxRpHh6CW81FvIuGsofv3UUUqO8S/wB7&#10;5U+5/FX5leHvCWr+OdZi8PaHp095rFw3lJaQxNvif/b/AOeWz+8/3a/RH4D/ALc3gX42ao+jSrc+&#10;GPEC7v8AiXaou12Xd/e+7X0WltAkryxRRpK/3nRfv14uJwrlUjzfZPq+HuLsVwrg6+BdCMva/wAx&#10;Do9tPZ6TZW11P9puooESWb/nq+35mq3RRWh+W1J+0bZz/wAQrO+1HwJ4is9MRX1C4064igV/uM7R&#10;NXm/7MesWet/AzwpLZwLClva/ZZUT/nrE+13/wCBt8//AAKvSPiLMlt4B8Syy7ti6dcbtjbP+WTV&#10;55+zZpS6V8D/AAfEttBbPLYpcMlv/Fu+ff8A7z/eavqMl+KR6+B+GR6XRRRX1p6AUUUUAFFFFABR&#10;RRQAUUUUAFFFFABRRRQAUUVFeXMVhay3M8qw28SvLK7/AMKrRewHkXxyhl8W+NPhp4H8hZrHVNWb&#10;UL7zfuNBaokrxf7W/fXvVfPXwx1i5+OXxfsvHEGn3um+EvD2nSxaS99E6/bZ53dZZU/h2oibf++K&#10;+ha+DzSp7Wt7p4uNl73KFXNM3+ZLFFL5UssbLHLt3bGqnQj7G3LXlUpckuY5KFX2NWMj5g8e+CPi&#10;J4106/8AD/iX4RaX4j8TTM0Vv41tp4rddv8ABK+1P4fTd/wCtD4hfDDxVofjfwHf3HgD/haNrpPh&#10;uPTLyGZk8p7jLfP+9V/u/wC73r6c/ta7/wCe7f8AfFL/AGvd/wDPdv8AvivQ9vTPsP7dh/KeIaLZ&#10;a1rnwt+IehWnwdX4dy3mlTJBDayxN9vleJ12/IifNUHw0+I/xR8H+EfDXhmf4LahcxabawWTXr6p&#10;Em7am3ft2V7qNWux/wAt2/74pf7XvP8Anu3/AHxV/WYmP9r0ZR5ZRPA9J+BnjL4j+JvH3iXWda1L&#10;wWNbnewj09ILeUz2CJsTdu37e9d7+znoniTQvhFH4c8U2Elpe6JcS2ltLI2ftECtuR1/Pb/wGu6f&#10;U7iQqWmbKtu4pz6lczLtaRttR7emZVs3jXpypSiVK8iv3+3/ALV+lQSyqiad4Sluok/jZ5brY/8A&#10;46iV3fjnxtpXw68K6h4g1mfydPs4tzbPvu38Kr/tNXn3wi8M694o8X3fxN8XWjaVe39mtppOiO+9&#10;7C1+98/+2/3q4I/zHztNe7KR7HRRRWRzGZq/hzTNf0O70i+s4JtMuonilt3X5GVq+P8AVf8Aglt8&#10;Pb/VLq5sfEuv6PaStvWxtJU8qL/ZXcj19p0VvTr1KXwyO+jja+H/AIcj88PCsd//AME8v2nPD+lH&#10;V72b4V+LFSC5lvn3Kkv3fNf+4ybt3+5vr9RY5BIm9e9fKn7ZHwXi+NXwT1ixg03+0vEFhE91pOyX&#10;ZsuNvyPXDfsMftgaXf8Ah3TvhZ46F94c8aaHapCs/iCTZ9vJfCKu4L83zoqr/Fj5a9uhV9vT/vH1&#10;uHrfX6PP9qJ910tMR9607NbCFooooAjxnBrkPiZ8SdB+EfgnU/FPiS/Sx0exi3ySufvf3VUfxM3S&#10;uxB4xXzz+3xbRXH7JXxB8yNH22cTLuTdtb7RF81VHWRrRipVIxkfEE//AAtv/gojq+oXt7qw8M/D&#10;C1vv9D0wxbVlT+9/tttO3zfm+bfsr758L+Hrbwt4e0/SLZVS3s4FiTYteKfsL6p/a37MvhJvIWH7&#10;PB9n+Rt2/Z8u6voGvLxNSUpch9qoRhHlgFFFFchYUUUUAFFFFAD0dkberbKd9pndNrSt/wB9VFRV&#10;cxlyQHJM0P3GZP8Acanvczuu1pZP++qioo5g5IEq3M6fKskif8CpiTSL92Rk/wB1qbRUc4ckCT7Z&#10;P/z3k/76pqTSQ/dlZP8Acam0VfMHJAl+0T7t3myf99Ux5pH+8zP/AL7U2ijmDkgSvczum1pZP++q&#10;ioopjjCMAoooqDQKKKKACiiigBjos0TxOqujrtZH/irxzQdP8f8AwZl1XQfCfhyDxV4Ull83SftG&#10;rLbvpe778Tbk3Mu/5q9moqjz8Xg6eKjy1DkPgX8Qdc+IHh/WH8Q21pDqGl6pPprXGn7vs9xs2fMm&#10;7/f2/wDAa9Jrw74ZXkXw++L3jDwdeS/ZrHXJ11zRfN+5Kzp/pUSfLt3I6btte41zVI+8flOOofV6&#10;0oBRRRWZ5oUUUUAc94/8Lr428D+INBbyk/tKxltVeVNyI7J8j/8AAG+auF+Bvir+3vA1ppt8rWfi&#10;DQYl03U7Gb/WxSqm1Hbd/C6puV/9uvW68U1q2Tw9+0/pVzbKqJ4j0C4ivFX+KW1ddkr/AN5tj7K9&#10;zKa3s6nJ/Mepgqvvcp6nRRRX3J64UVXv9Ss9KtXnvLmKziT7zzNsSvKviF+1j8K/hpb7ta8X2Pmu&#10;u9bS0b7RK/8AwBKOY1jSnP4D12ivnXwx+358GPFWt2+mQeI5bOWf7r31nLbp/wB9slfQttcxXlvF&#10;PBKs0Uq71dP4qUZXFUpypfFElooopmYUUUUAFFFFABRRRQAV5f8AtFalc/8ACAr4e09m/tXxReQa&#10;LBs3fIsr/vX+X/plvr1CvJ0T/hPP2lrSL5ZtP8F6Y1xL93/j8uvlRP8Av0m6vPxtb2VCUiZy5Ycx&#10;7FoulQaDo2n6ZZrstbKBLeJf7qKu1avUUV+dXufNMKKKKDMKKKKAKGq6TY69ptxp+qWdtqWn3C7J&#10;bS7iWWKVf9pWrN8JfD/wv4BtpYPDPh/TdBilb96mnWyW+/8A3ttdDRQbxxFaEPYxn7oUUUUGAUUU&#10;UAFFFFAATiue+IHiiLwV4H1vXp0Z4rCzluGRG2/dWvn/APak/a81X4OeONB8BeDvCreKvGGrReal&#10;t83ybnVU/h+bd89eReKLP9rn9o9NT8OT+DbHwZ4futOa3urfU/lhn3/K/wA/3t3z/wAH9yvQoYSp&#10;L3vsnu4TLK1Rxqz+E7//AIJU+G7nU/DfxG+JV2s8M3ijW2WKGV93yr+93btvz/8AHxs3f7DV99V8&#10;9fsRfs+av+zf8ErfwxruoC/1ea8l1C4WKTdDbs6qnlJ/s/Ju/wB52r6GzxXty3Ppa8oyqe6Ooooq&#10;DAKKKKACiiigAooooAKKKKACiiigAooooAKKKKACiiigAooooAKKKKAPmj/nJFL/ANkmT/08NRR/&#10;zkil/wCyTJ/6eGooAPjt/wAnpfsv/wDXPxV/6b4a+l6+aPjt/wAnpfsv/wDXPxV/6b4a+l6ACiii&#10;gAooooAKKKKACiiigAooooAKKKKACiiigAooooAKKKKACiiigAooooAKKKKACiiigAooooAbgmud&#10;13wX4f8AE/lPrGh6dqj28izRte2iSmJ1+6y7l/hro802gXNY+J/+Civ7NGi+MPhRqPxA8OaT9j8d&#10;eHPKu4r7TImSaWJX+ZX2/wB3cZd/3l2Vf/Yr/aWs/jx8O4rG83Q+K9GiWLUbR02f7j/7r1pf8FG/&#10;j7rHwR+B6w6ALm21vX7g6fDqcDmP7Eu0szh/75Hyr9Wb+CsX9jL9mPRfg14Si8Rfbm1jxLr0EVxe&#10;ah5u9GbZ/B/s/O1cuM5PZe98RGY+z+pRnV+L7J9LUUUV4J8WfNsHhKL4v/FDxlo/j+81Kb+xr7zb&#10;Dw2l00Vi1k3/AB73Hyv+9Z9nz/3WevctNsLbSrC3sbGCO2tLeJIoIYl2Iir9xK8u/aFtbnwLeaf8&#10;V9HdUu9GRNP1a3dd/wBqsJZU3L/vK+169WhmiuYIp4JVmilXero3yOtfc5XUpyo+6fQUJRlT90fR&#10;RRXuHQFFFFABRRRQAUUUUAFFFFABRRRQAUUUUwCvIv2rtavtE+BniOWx3b7jyreV0/hid0V//Ha9&#10;drwr9qu5n1uw8H+Bba5az/4SvWIrSe4T/nkrpv8A/HnT/viuTEy5KUpCZ7p4R0XSvDXhfStM0OKO&#10;HSreBUtfK+5s/v8A/AvvVs0xY1hiSKJdiKu1UWvMfjX431fQ28NeGvC9zFZ+KPEd/wCRBcyxJKtr&#10;BF+9uJdjff8Ak/h/2q/OYxlWnyxPm1GVafKeo0V498K/i/qNxrdx4J8fR2mj+MLXZ9nl89ETWUbd&#10;+9iT+98n3K9hpVaUqMuWYqlKVGXLIKKKKzMgooooAK4j4n/FPSvhdptpLcxy3+q3862+naTaf8fF&#10;5K38K/7P+1Vn4o/EG2+GHgu/16aFbyaL5LWx83ynvJ2+5Evyv8z/AO7XD/Dr4feKde+IyfEjx0un&#10;2eoLpn2LTtDtI/N+wIz7t7yt/wAtdv8Ad/vvWsI/akdMYx+KRxtz8QNK/ab+IPgLRNN89NH0tm1/&#10;W7K+tX3rLFsSK3fcm377vu/2a+mKKKUpGdSXN8AUUUVmZBRRRQAE4r52/aP/AGMfBnx5S41drZtN&#10;8VpatFa31o/lfP8Awb/73/Aq+iaK0hOUJc0TpoV6mHlzU5Hyx+wF8dfFEt/4j+Cfj1JbnxN4Oi82&#10;LVWn8xHtd6Kqsx+bP71dn+z8vy7K+3o5A68c1+fHxX/4J0WfjLxzrfiPw14xv/DY1tl+3WkXzJL8&#10;3z/99V57onx2+K/7B/xA0Dwr4/8AEEfjjwLdboo7WOVGvoIt/Eq7vm/i/vbP4Pl+Vq+gpVaeI+H4&#10;j7ilUo4z+FL3j9T6Ws/TL+HVNOtb2Dd5VxEs0e9drbW+b7taFaGI0/ery79prT5dU/Z7+I1pBAbm&#10;4l0C+SKJV3MzeQ/avRr6+g061lubuaO3gjXdJNK21UX/AHq+Df20f27PCN58MvFHgX4e6x/b3im/&#10;m/sWVrPcqxK/yu6y/dl3fc+Q/wAdXFHVhqUqtWPKL/wTmvftP7N2mwG6WbyLq4TyvK2eV+9f5P8A&#10;ar6mryD9lj4SxfBz4N6Jou3/AE1ovtF4+5vnlb77V6/XiVZc0j7GQUUUVkUFFFFABRRRQAUUUUAF&#10;FFFABRRRQAUUUUAFFFFABRRRQAVR1LWNP0eJ5b67gtkVdzvLLsr5/wD24Pjfr3wX+Ff2zw9Bcw6h&#10;eSrFFqcSK6Wvzfebd/3x/wADryT4O/sC+LP2jfBGl+NPiP8AFfVZ7LW7RLqPTLUO3yv/AHtzKq/d&#10;T5dld1HDc0eY56tWFGPNM+nof2k/hhNPLEvjjRt6bf8Al6SrPxE+Ovg34XeF38Qa5rMSaYjIm+3X&#10;zX+Ztv3VrhJf+CVPwTezjjWDWkuEtGt/O+2fek/57Mu373/jvtXCah/wSI0We+01IvibrX9iW+1b&#10;jTrm180ypuX5UbzVWL7v9xq2+qU/5jmjj8OfT/hLxdpXjbQbTWtGvI7zT7pd8U0Tbq2a+EvhgdQ/&#10;Yx/alvfhFqlzdXHg3Xv9K0CW5nXbFE2/53/74df95G+X56+7BXHWp+ykdicZx54C0UUVzmp5H+0r&#10;Ep8AWksEUn/CQLqtrFot3FL5T2t68u1Jd39371e1aTDeW2mWsV9creXyxKs9wkXlLLLt+Z9v8NeG&#10;/tPXmmf8ILaWd5c7NVe8ivdMsfsb3X22WD5/KdF/havbfDd/eap4d0m+1CxbTtQurWK4uLJ2/wCP&#10;eVk3PF/wFvlpVPhifnHEX8aJo0UUVynxwUUUUAFeL/FO5TQ/jr8NNVu/3OnzwX+mpcO3yJPKiMiP&#10;/v7K9ornvHHgvTPiJ4Zu9D1eNntJ/nV0ba8Uq/cdG/hZWrrw1T2VWMzpoVPZVOYnmmW2ieWVlSJF&#10;3s7/AMNfJnjz/gpB4A8MeI7vStI0jWfFSWrvFLd6ZEnlb/8AfZ03VwX7QPxx+LGj22mfA7/hHblP&#10;GGvP/Ztt4medUi1FN+3fF/tOrru3bfmavtX9lT9nHR/2cPhTpegW8Fu+tTIkurX8SYN1cY/vd1X7&#10;q+3+9X28sXHl5on29GjTjS9rU+0fEXgLwlrf/BRb4y6xqetXHiLwr8J9GgiiXT1bymuZf+eR+8u7&#10;5m/vfL/v19X/AA3/AOCePwP+G9/9rg8J/wBtXQb5H1uT7Ui/d/5Zn5P4R95a+nAigcLQxOMivNqV&#10;5TkayxEvhp+6fAf/AAUn8D/DPwD8E7PTdG8A6Bb+LfEGoRWOknS9Oit5lfjc/wC627v4U/4HXt3w&#10;E8I6h4G+EHhTRdVnludQtbGJJ3lbd82yvme9vJf2uv269QuZR5vgj4Zv5Fsm7ckt0rt83/AmRm/4&#10;AlfatexhIyjDUyxUuWEabCiiiu08oKKKKACiiigAooooAivLyKws5bqd/Jt7eJpZX/uqteefsz2E&#10;934N1PxffIyah4t1GXVfn++lv9y3X/vhf/HqqftG6lP/AMIAnhzT5dmq+KryLQoP+2r/AL1/93Zv&#10;r13RdGttB0ix0y0j8m0soEt4k/uqi7a+Uzmt8NI87Gz5Y8peooor5U8UKKKKACiiigAooooAKKKK&#10;ACiiigAooooLPhLwLLaeNP8AgqrfTSRb/wCwdOZImef+L7O3zL/e/wBb92v0owMivy3/AGn9At/2&#10;VP2nvB3xf8Magls2s6msOraWoVsoy/O2zcv303/8Cr9RlO4CvpKetKPKfe8ylRpSj/KS0UUVoZBR&#10;RRQAUUUUAFFFFABRRRQAUUUUAFFFFABRRRQAUUUUAFFFFABRRRQAUUUUAfNH/OSKX/skyf8Ap4ai&#10;j/nJFL/2SZP/AE8NRQAfHb/k9L9l/wD65+Kv/TfDX0vXzR8dv+T0v2X/APrn4q/9N8NfS9ABRRRQ&#10;AUUUUAFFFFABRRRQAUUUUAFFFFABRRRQAUUUUAFFFFABRRRQAUUUUAFFFFABRRRQAUUUh6UAHWmm&#10;l7Vxvxa+INp8Kvh1r/i69glubTR7N7p4IfvybR90UDiueXKeM/8ABQyDSrj9kzxw2qWpuY4oYGh2&#10;FVdJvtEaoyluP4uf9ndWV+xQmpp+zJ4Ek1W7+2XEunxSxTbv+WTIuxf++a+YfFHjj4y/8FC4tH0K&#10;PwvF4J+FVxc/ari+83zXnVf9v739/b8qp/vbVr758JeG7Pwh4a03RbFdlrYQJbx7f9muDGyjyxic&#10;Oa1IwoxofaNaiiivGPkSpqml2et6Zd6dfQpc2V1E0U8L/cdWr5aufD3jH4Y/FvR/Bfw+8VX2saZt&#10;ivbrRtWiSW306y3svzSt83+4iV1938dvEPxQ8Rt4e+F1tHDDbrKup+IdZtn2WTq+3Yifddq7H4d/&#10;Cux8AS6hqEt5PrfiPVH36jrN9/rZ3/uJ/dX/AGEr6TLMLW5ub4YntYSnUh70juKKKK+xPRCiijct&#10;A7XCg18D+M/2ifjV8Yv2gNa+GnwxFjoE+nRyhVvmXfKqru83f/D8uykvfif+1d8B45fFvxD8IJee&#10;E4miivEt5YpfKT+/8kr/APj3y/7VYOtGMuU9OOXz5dz75orh/hF8WtG+MfgPTfE+kNst7yLf5Tt8&#10;8X+w9dxW5584ShLlmFFFFBmFFFFABRRRQAV4v8braBPir8HNQuZ5YYrfWJYm2TrFF80W7e+7/c/9&#10;DWvaB0rJ8TeFtH8Z6NNpWuadBqWnz/ehmX/O2uevT9rTlAgr/EH4seHPh5o815fanBNdvuS2sbd/&#10;NuLqX+4iL83/AMTXH/Dzwj4g1zXYvHvjh44fEEtt5FjpNp8tvpcD/O6f7Ur/AMTVt+Evg54J8DXs&#10;V5ofhyys72Jdq3ezfL/323zf8Drs68vB5dGhLnkZ0aMaR4/+03b21p4AtPEPkQPqGh6nZ3UDv8kr&#10;/wCkJviif/br3ivAvHkP/C3Piz4a8J6ZPLNpnhy6XV9flRm8rcv+qt22/wDLXf8ANs/u177Xh5vU&#10;jKtaJ5+Nl73KFFFFeEeWFFFeY/tE+KrrQfhzNp+lSeXrviGeLQ9O+bY/mzts3r/uJvanGPOVCPNL&#10;lON8K2F98fviW3izU7yP/hB/C+pyxaLpkKo/2q4VNr3Er/7D/Mn+d30BWB4G8IWPgDwnpXh7TY/L&#10;tNPgWJePvt/G7f7TN81b9XKRdSXNIKKKKzMgooooAKKKKACiiigDnPiD450z4beC9X8TavOtvp+n&#10;QNcSO3+zXxp+x98K/EP7VPxlufj/APEFVfQbOZ7fw/plxB8su1vkf+66p/e/56j/AGK+g/2uPgdq&#10;vx8+EV34X0jWP7KuHlS42OvyT7G3bGr5b+Dv7WHxS/ZX1/wX4G+LPhjT9K8BhW06K5t4MSIqPj7R&#10;8n13bGTe3+9XuYCMOX+8fYZNGHspSh/EP1JBAGKGIA5Ncb4J+Lvg34kW00/hbxNpevRQNskNjcpL&#10;savib47/ALV/xF+MvxV1D4U/A8f2bDpt0kWreKVPzo6s24J/sfJ/vNt/hWu7l/mPWo4WpWlynS/8&#10;FQPiVFD8KtK+G+j3BuPFHifUYFSxgk/e+Qp+83+82z73Hyt/drk9H/4J5+Abzwn4TaWK503XbBku&#10;p7u3l+e4fer7H3fe/wA/drT+DX7FEvhvxynjr4i+J7vx54tTY8F3dyu/lPs2/wAT/NX1UOK4a2J+&#10;zTPqcPSjh6fLEhs7ZbO1igX7kSqi76noorzjpCiiigAooooAKKKKACiiigAooooAKKKKAEPUUtcJ&#10;4++Kdj4ReLStPX+2/Ft63lWGh27fvpX/AL7/APPJE+8zPXn3jP4d+M/CWnWnxN1PWrnWPFul3i3V&#10;5pmnN/oMWnfdlt4om2bvl+bf95tlVynjYjMqNCcYSPfKKztB1ux8SaNaarpk63lldRLLFKjfeWtD&#10;OKZ6qfPqLRSb1f7rV8hftSftZ+IPB/juy8B/DnRv+Et1toJW1G2t1eV4l2fd+T5t38X/AAGqpUpV&#10;ZcppsefeP5bn9rT9tjRPhxK0ur+AtBnd76LTZNqfJ87+a33f4ET/AIF/er9RNJ0uz0TSrSwsoI7S&#10;ytY1t4IIhhERflVRXy5/wT//AGZLv4A/DKbU/FFsv/Cc+IJfPvpG+eWCL+CJm/vfxN7n/Zr6yJBO&#10;K9q3JHlifK4+v7apyx+yPxQaWkNSeYfEn/BTv4Yahr/wu0Dx3olmJ9W8F6gt9LMGVWW1O3f/AL3z&#10;pFx/vV6N8C/iXa/Fz4X6F4ltImhS6gXejsu9G/4DXvHi7wxYeM/DGq6FqcRnsNTs5bK5TP3opEKv&#10;+hr87v2A9Uv/AAH4s+Inwj1ZZIrrw/qEr28b87U3t/7Nub/gdY4mPPT5v5T6XLqvPT9l/Kfa9FFF&#10;eQewcB8Sfh9q/ivWfC+taDrkWg6xoM88sEtxZ/aEfzYvKb5N61hxfBHV9Yll1PxH8RvE1z4gaX91&#10;caNdfYLeBP7kUXzr/wB97q9boquY86phKFaXtJxPm7R/Dfx21a48W6DL4zn0rR7OXytM1O+tYpbu&#10;6T+Blli2Mvyqu5v9uu9/Zz8ZeMJ/7Q8FeOoEfxBoNrBPLffafNe4SV5du/8A2l2ba9UryyzddO/a&#10;liXTp976p4df+1bdG37PKl/0d2/u/fdaJe/E+czbLqFHDSnTie20UUyaaO2ieWVlSJF3M7/wVxH5&#10;8lcfRWHo3jXQfElqLjTNZsryFpXiV4Z1+Zlbbtryj9rn446B8H/hVqsWoa3Jo+rapbta6c9uu+ZZ&#10;W/jVa1jCU5cpvSw86tX2R87ftcW6ftJ/tW/D34T+GLlrTVdFke41HVol+ewX7zbP+Aru/wC+K/Sb&#10;SbL+zNKtLRria7MESxfaLht8sm1fvMf7xr4L/wCCWPwklvvDmr/F3xGuo3nifVmfT7bUNQu3m863&#10;XbuZd3+2u3/gFfoItfRW9lGNM+5qRjRjGhH7I7vXj37VvxZPwS+AfjDxbBKiaha2Zisd3e4k+SL8&#10;mbd/wGvYj0r5L/4KZaTrevfsuarY6Ho13rU0l9bvOtom9oIl3u0rL/d+RV/4HWlP4iKMeapGLOB/&#10;YP8AhvbfDr4LWWuarOv/AAkHi1v7SunuG2Stu+4nzV7R8VPjH4V+Dnh641fxLqsFhFEu5Ynl/ey/&#10;7CJ/FXwh8DPg/wCPP24NVjuU8Sav4I8B+FrG30+zuIVZWa4VPn2qjrubdv8A4vkVl/vV9J/Dj/gm&#10;np7+KYvEHxd8ZX3xMntDiy0+cPFbouP4/mLN/urtHy/Nvr2pYmMPdOmth6XtOapI8dPib4//ALaF&#10;9dan8OLabwH4K0nfcWd3d/I+pTp91Pm/v/L8v3P770/wl/wUK1D4feHJfDnxI8J62/xAsGW3lt0t&#10;vKef/b+b7v8AB/33X6ZaVo9loWm21hp9rFaWNtEsUMEC7EjRfuqq1n6h4H8P6jrcGtXeh6dc6vAm&#10;2LUJbSN7iJf7qvt3Ae1cccbLmF7SjL3ZQ90/Paw/4Ke+FUvpYNX8Ia3prqv3Hi+dpd/3K80s/wBv&#10;/wAdax8a7S+0618n4cajqcGmwRXdmyuu7Zv+bft3bm/75r9PfEvwZ8DeMta0/Vtb8K6Vqup2DF7a&#10;5ubZXeJvavln/gon8CLnV/gDorfDnwrCtz4a1hNQFpotskLwW+1/NaJF/wBrym+X03dq0ji5SkbU&#10;XhpS5YxPolHWaJJV+6/zrTq+Tf2e/wBuC1+LvxFh8GS+HLvRIotO+0fbtQlVHbbsR9/zf3nr6yr1&#10;4T50eHXoypS5ZBRRRTMDyfWNtz+1B4Sg1df+JfFot1caUjs2x73em9/95Iv/AEOvcK8f+PHhu81b&#10;wfFrmkfJ4g8NTrq9i6fffyvmeL/gab1r0XwX4ps/HHhLSdesWV7TUYFuF+b7u7+D/gP3a+JzanKN&#10;bnPIxsfe5jbooorwDywooooAKKKKACiiigAoor4j/bC+Lfjnxr8Y/DvwO+Gct3puuXjRXd5qNpKq&#10;7Im3fL/s7Nu5v9n/AHq2p05VZcsTtwmEliqns4n2H4s8W6V4J0O91jWryOzsrOJpZXdv4VrP+G3x&#10;M0L4reEbTxH4bu1vdNul+V6+YLH/AIJkeIvGGqwS/E34w6t4n0eLaP7Pt0aLzfvf3n2p97+41cTr&#10;fwA+Pf7J/wAUdR0n4H6ZL4l8F67E8tpFfOssVnL/AB7/ALixN/46/wAv8Ven9Q933Ze8e/8A2LSl&#10;T5Y1PePv532LvavnX4r/ALdXww+GlrrtmutR6l4j0390umW673eX+5XgXjLUP2v/AIk6fZfDa/8A&#10;CV34flnvFtL/AMU6X8sTQN8hbd91V/i3I2+vdvgJ/wAE3PBvwt1291/xbqDfEbV7oRvnV7bMUUof&#10;cz4Z33tu/vUUsF/z9KoZRSo+9iZHn/7MP7NXiX9oD4g23x2+M8JQFll8O+HpOiJv3RTP/sfxL/f+&#10;99z5W/QoKFXGaSNEjTao+UU/gLXoeSPRnU5v8I+iiikZhRRRQAUUUUAFFFFABRRRQAUUUUAFFFFA&#10;BRRRQAUUUUAFFFFABRRRQAUUUUAfNH/OSKX/ALJMn/p4aij/AJyRS/8AZJk/9PDUUAHx2/5PS/Zf&#10;/wCufir/ANN8NfS9fNHx2/5PS/Zf/wCufir/ANN8NfS9ABRRRQAUUUUAFFFFABRRRQAUUUUAFFFF&#10;ABRRRQAUUUUAFFFFABRRRQAUUUUAFFFFABRRRQAUUUUAMrA8Z+D9K8feFdV8O61bC70rU7Z7W5hf&#10;o6MP/Qq6KmUAfl34w8K+IP8AgnF8YNAvNO1vU9Y+DWvS/Z5F1FvN+wN/c+X/AL6+VPmX/aWvWf2h&#10;/wBvLwl4D+GNpqvgTV9N8Q+INUlVLG03b/k/jd9v3dtfZfi3wZoXjzQ5dG8RaRaa3pVxtaS0vYVl&#10;hbafl+Vq8O8AfsEfBX4c+L4fEWkeFEk1G3bfAl7O08UT79wdVfPzLUSoU6suaZVSnhsRKNSt8X5n&#10;z78M/wDgoDcaL4jTwt8a/DU/gnWpdjwXbo6W8qt91vmX5f8A0D/ar7P0zUbXU7KK6s5kuLeX7ro1&#10;M+M3wJ8G/HXwtJovi/R49Rtv+WM4G2e2f+/E/VTX5c/s2fto2P7NWkeK/B15bap4q0+11F00VIl/&#10;e+Vu/j3v8v8An+7XHXwkZR5qRx4jLaeIj7TDR94+9vHXwk1C01bUPF/gC+l0jxLL++utJLf8S/Vm&#10;X/nqn8Lt/wA9a1Phd4/f4i+HLi+utMbRNTs7yfT77Tnl837PcRP86b9ibv4a8k+A/wC3j4X+MXi6&#10;48N32j3vhXVoIpZ2TU9qpsTbu+auw/ZjSe5+G0viG83Jd+JtTutalR2+75r7U/gT+BEr1cslWjL2&#10;czip069L93Wiet0UV84ftW/tdRfs/vpWkaNpsXiTxRqjOsVl5v8Aql/vP/45X00pch3U6cqsuWJ1&#10;v7U/x+s/2e/hvLq7QT3Op37PZackMW/9/s+TdXy74P8AhV+1d+0rpXhfVL/Vo/COg3MEhXUfMNvK&#10;YnX7zxb2bt8rbf463Z/2ev2if2v/ABL4eX4m6dD4H8BWs/2owxeX9oXb22s2/d/d+RVr9M4LYQQr&#10;GpwVGK8qtiekT1o8uFp2XvSPz+/ZA/Yo+Jnwd/aV1bxl421Oy1bTo7N7ePVIp/MlvnZVVTt+8PlH&#10;zb/T+L79fe+saRZa9pd3pt/AlzY3cTW88Ug+WRGG1lrSXFJXlym5syqVp1ZczPz88Wf8Eub7RbvV&#10;Lr4afFjW/CdjIfOttEIl8lZf9qVJV+X/AIBXlFh+1J8f/g1cS+FPF3w8v/EOoaTebJ9QhgdFlt9n&#10;8O1GRv72/wC7X6tYrI8Q6DaeJdE1LSblpFt762ltpZLdtrqrqVba38Lc1008TKBrHERl/HjzHyZ+&#10;zD+1PZ/tH2uq+Rod3o93pbbZ/N+dP+AvXu9fnT+0N+y58Rf2I/C1x4r8AfETUr7w1PfJFLYra/Pb&#10;s+9t7/fXb8iru+X5nSvpr9mf9p7wr8WfB2j2svii2vPFfkKl5aXC+VL5v8fy17FKvGcTDFYSMf3l&#10;D4T3yiiqtzrFjZzrBc31tbSv91JpUR2rpPL5S1RVfUr+LTbC7vJd3lQRNK2z/Zr53+F37e3wu+Je&#10;o3Fi2p/8I9cLLsgTU/3X2r59qbP73+596g1jQqz96J9IUU2GaK5iSWJleJl3q6N9+nUGAUUUUAeP&#10;+Ifh7q/wx1PVfGfw5+e7ume61jw9cM7Rap8+93i/55S/e2/79ereCPG2lfELw1aa5o86zWk6/Mv8&#10;cT/xRP8A3WWrXyom7+CvAdY8Rj4ceJPFXj3wLd6V4k0WdIrjxJoit++Tyty/aLd1/i2s2/fXzeY4&#10;D2sfa0/iOXEYb2seeJ9LUVWsL631Wwtby2k863uI0midf4lb5krxr40axqni3x54a8AeGdeudEuH&#10;W41DWL7Tm/e2sCxbYlb/AH3f7r/3K+Vp0pVZcsTxqdKVWXKaXib47x3d5LoPgDT5vGHiBlVVubRN&#10;+mWbN9x7i4+7t2/N8laPgf4Py6dryeKvF+tT+KvFe1vKll+S0sN331tYv4P9771Y/wCyZZxWHwT0&#10;22iSNPs95eW7OkSp5u24dN7/AO18te4aRCs13+8XcqrurTl5Zezib8t6vsolKivDLX9rzWbzQrvX&#10;YPhFf3HhuzleKbU7e/V1VUb532eVXpGl/HbRdb8ceFNA0/SPNsPEWkPq8Oos+zykXd8jxbf9n+9W&#10;v1X+8etLJK0Tq6K8dh/a4+2RSatYfDLWr/wSs/kNrsLrn7+zf5W3/wBmr1P4keONL+HfgG88Xm1/&#10;tC3WGNrazDbXnklZURF/3t4qfqvu83MRLJq0ZRiX6KqfCfxxp3xe8D2HiWKyOnPK0sc9lI254JVd&#10;0dGryXTv2pfEmvrqU2hfB+91fTNPvJbRrq31JdpeL73y+VR9V/vBHJq0pSiey0VwJ/aU8GR/CWw8&#10;fvY3ZS/n+x2+lom64lufueStUvD37Szf8JLpWjeN/h/qPghdZl8rTr29bzYZX/hRvkXY1X9V/vBH&#10;Jax6XRWJ4M+J1p4x+IPi7wZe6N/ZOoeHzE8bGbf9qgf/AJar8q7P4f8AvquP1b9pW007wZ468T2v&#10;hU3el+GdVTS4ZReBft7b0R2X5Pk271/vVH1X+8H9kVnI9LrhPi78GvC/xu8KS6D4q05by0Zt6v8A&#10;deJv7yN/DS6h+0Roek/GrTvh1qWkLaHULaKWHU3n+UyyJuWLYE/4Du3V0vhX4iWvin4l+L/Bg0g2&#10;3/CPpbv9s80N5/mpv+7t+WrjhpL4ZDWVYml70JHwx8X/APgmithP/b3wm1m40TUrOJJbXT3nba10&#10;rfI+/wDg/wB7/Ld5/wAE/vAOleFPg/8A2juR/FF5cy/2xv8A+PiCXf8A6p6+ifB3x50fxt8XNa8B&#10;Q6O1rHZidbbVWl3JeyxbFlRU2cbd/wDe/hrlfG3wp8S6B8Rr3xp8P30lbrUIEtdV0fUVaKG9ZWf/&#10;AEjen3Zf+A10SqSVPllI+goY2tgJRp4v4Trrzxhoth4ktNButTtrbWLqL7RBaSy7HlTft+Wtg814&#10;F41+Eei+E/gz4o8QePHj1XxreI1w+pxN++t7re/2eK1/u7GdF+T73zV7F4J/tP8A4Q7Qv7abfrH2&#10;C3+2P/038pN//j1cnunuYDHxxspcv2TcoooqD2QooooAKKKKACiiigBOlBpa5P4ifErRfhn4cu9V&#10;1Wff5CrttIfmllZvuIq/7TVXKZSlGHvSOsornvh94ztviH4K0rxHZwNbRX8Hm+S7bnT+8taeu6xb&#10;eHtF1DVbxtlpZQPcSv8A7Kpuphzx5eY4zx38cvC/gS8fTJbmTVfEDr+40PTI/Nu5W/u7f4aybbwN&#10;8TPiG0MnifXIvA2k7Ff+zvDE7fa33fwS3DJ8u37vyVrfs2+H54fAT+KNSiVNb8W3L61df7CS/wCq&#10;i/3UTb/31XrdZylyfCfnGPzqvKcqdL3YnGeAPhB4V+GKStoemKl7Ov7/AFG4bzbif/edq7OiuP8A&#10;Gfxc8F/D2DzfEfijS9HTds/0u6VPmrJc05Hzq9rWn/MfCeg+Ifjh4v8AjL8SPhh8HbrTdK0TSdWe&#10;6R75lV7CKVl+4393cz/JsavS4P2Ff2iZolln+PEa3DLulRYnb5v++a8dsv2gvC0f7fXhvxn8Lpb7&#10;VbTX510rXbe3tZf9I3OqO6Lt+b+//wBskr9a+vTuK+ij7sI+6fo/1uvQp0+X3T8u9b/Zz/am/Z+8&#10;TW6+CtdvfiTpt7Zu109xdfuorhvk27ZX3fL8rLX0T+wv+yZd/BvR7rxp45L33xL8QruvJLhllezi&#10;3f6oP/eb5S34L/DX19RWnMZVcfVqx5JDgMCiloqDzgooooAifhTX5sfs03n/AAk37bXx61n91Z+V&#10;qDWv2fdud9srpv8A/HK/Scnsa/Nb9qWzu/2WP2wLT4wLp1wPBHiiBLTUbi3X5YrnZ83y7fvfut/9&#10;5t8tEo88ZRPXyyUVV5T7Wor82vh3q3xf/aN+PfjDwn4M+L0dnb2sTapZ3B2y272rOnybkRvmXzU/&#10;74r21/2Ov2pLBPtNt8bNNubiDEscLxNtkZf4f9VXF9Vke9Ur0qUuWUj64pMV8cXkX7aXw8KR3fhz&#10;Q/GNhbtt8+ylRpp93zf39/ynj7n8P/Aqk+FH7X3jW3+MEPgP4v8AhT/hCr29i32LtE672/z/AB/7&#10;LVlLC1I+8VGcJ/BI+xK8T1jWb74KfGWXxHqD2d/4d8aXlrpTu8rRXFg6RPt+98jRffb+H79e1isT&#10;xd4V07xn4c1DSNSto7m3uomTbKv3W2fe/wBlq54nJjcPHFUZUpHQ+JPENn4Y8OahrN5ue1s4GuG8&#10;ld3y18IW3xD+Mv8AwUAu73SfAPkeBvhva3n2e81v7TtuHX/gHzb9v8H/AI+te8+Bvjr4X+Gvgyx8&#10;C/FG+j8K6rp1t/Z/nat+6tNSiX5Elt5fusu3ZXy5+zH8bvBHwJ/bI1rSfDfiK2vfhp4xl8sC2Vwl&#10;rcb/ANz8u3++7L8vy7ZWrrwVOPNLmifE5bhPZTn7SPvRIvjV+wx4z/ZYvvD/AIy8Fajrnjrwto95&#10;9rvdOtZHtZbWJX3bNqs29X3NuZU/vetaPwc8GRft7ftU3fjPWdG1RPhzottEDb30jqj3Cov7rH3V&#10;3M33P7if7Vfq3tEgqhp+jWOjwypYWkNossrTSLboq7pW+83H8VejePNzHrfWFbm5feDRdFsfD+lW&#10;umaVZW+nafaxrFBaWsSxQxKv8KKvC1qUUVJxhTMb6fRQBn6bplnpFqttY2cNhbp92G3iVE/75WtC&#10;iigAooooAKQgGlpDQB8qftHfsDeDv2gfGD+L31TVfDPid4BFJeafL8ku1Nq719vl+6w+7Xzx+xR8&#10;XfE/hHx54g+DPxDTVJfEthO0sUuoS+b5UXyfLv8A4vv/AH/4ldK/S0nJA7EV+YKarofi/wD4Kh6/&#10;dw2K2h02JrVvtW2J5bqLyovNT+/91v8AgNelhakublZ305OvTlGX2T7uops00UMTyysqRIu9ndvu&#10;Vmab4q0fWL+4sbHU7S8u7dd8sMUqu617Z4XJM1a8p+Dcr/Djx34g+Glzs+xP5uv6E6bUT7LK/wA9&#10;v/wCXf8A8Br1Y9K8q+Pemz6VpuiePdMgkm1XwleLeskTfPLZN8l3F/3x/wCgV5mPo+3omFWPtY8p&#10;7bRVPS9Tttb0q01Czk861vIEuIH/ALyMu5auV+fbHzTVgooopCCiimu6wo7MyoiL8zvQXuOor5B+&#10;N/7cF7p/j238AfB3w83j/wAWiT/Sfs6tLFF97eny/wASfx/3awm/aw/aP8Oj7DrH7O+sahe/e+02&#10;Ec7w7f8AgETrXbHCVJx5j1qeVYipHm5T3H9rP9oCP9nX4VXGuRQfadYvJPsWnQ/3p2riP2If2cfF&#10;uneLL343fEjVxf8Ai3xTp6CGyg+7bQPsYbsfL91V+X/a/vV5RL+zl+0L+2VrXhq/+Kxs/A/giC4+&#10;1f2TCu27Rf73lNvbzf4fn2bf7lfpZbwJBEI1/hXFerRoewh/ePo8NRjg6PKvikWe1GKKWthCYHpR&#10;S0UAFFFFABRRRQAUUUUAFFFFABRRRQAUUUUAFFFFABRRRQAUUUUAFFFFABRRRQAUUUUAFFFFAHzR&#10;/wA5Ipf+yTJ/6eGoo/5yRS/9kmT/ANPDUUAHx2/5PS/Zf/65+Kv/AE3w19L180fHb/k9L9l//rn4&#10;q/8ATfDX0vQAUUUUAFFFFABRRRQAUUUUAFFFFABRRRQAUUUUAFFFFABRRRQAUUUUAFFFFABRRRQA&#10;UUUUAFFFFABRRRQAmKMClooAZivKNJ/Zn+GOifEW58ead4N0618VXIbzb5FYZ3cs3lbtisf723dX&#10;q9BoKjKUPhPhr9qf/gnfa/ETXfEHj/wLrepaF41vY3kls4pf9Hu22ncitlfL39PmJXNcJ+wt8e7H&#10;TvD2n/B3xUt7pXjXRHlt1t9T3fvdr/cTd/c/uV+j+OMGvz+/4KOfCvVPBOteG/j14OknGt6BLFaX&#10;1vFHlWhJf978q/L94oz/AO0ld2Grcsjupy+sx9lVPq2aaK2ieWVlSJF3s7/wV+ZWqaRF8Yf+ChOh&#10;X3w21ufxDcf2nb3d9cbf9HsooHTfsb+6qI3/AAL/AH9tHj/9p/xn+1h448K+A/h5rGoeEl1uL7Bd&#10;Q6hEsSNL8u19yb2Vfvfcr9C/2Tf2U/Dv7MXgeCxtYob3xJcRf8TLWDHh5mzu2L6Rr2FdmJrx5R0q&#10;awceaXxH0Agwop1FFeKecFFFFABRRRQBQ1HT7bVbKazvLeO7tpV2SRSrvVl/2lNfBX7ZX7C+jaJ4&#10;Zm+Ifwg8OzaP410i5W9az0be/wBqT+LZFu+XaP4U+8u8ba/QAjNGOMGqhKUDWjWlSl7p+TN7/wAF&#10;QNS0zwnpunWfgy4uvFESrFeSXTbITKu3fs27v9usK9+CXx4/bBfVPjAum/8ACKyadZRPotj5jxS3&#10;jRfN+6/vfx/M/wDsrX6mj4O+BI9c/thPBfh5dW817j7f/ZcHn+ax+Z9+3dub+9XahQB8ortli5SO&#10;v29On71OJ+Xtj+3F450nRbfwdrHwj1+98aLEtrPaG3dPNTyvmdU+9/4792uP+AP7BeufHP4c/EO8&#10;8QeHp/Amoz3qS+F5dShaJ4W3StLE6bFbyvmi+fZ8u35f41r9cQiDjaPypQoycDFKWKlII4uNPm9n&#10;Hl5j8xvgV+1vq/wg8QXvw1+OXn6PrVnOkFhcy2e2F0+RU+f/AL7+f7tfcdpewX9rDc20qzW8q71d&#10;P4qofHr9lXwD+0JpNzF4k0eH+12tvstvrUSf6Xaru3fI3fn+9Xw1q2t/Gz/gn81rp/ieKLxr8M5b&#10;qKysdXWX57dfvbNn3vu7/lb+59+u+jioy+IyqUaeK96n8R980Vz/AIG8c6R8RfC+n+INDvI7zT7y&#10;LessTVm/Ff4r+H/gz4NvfEviW5a20+12btib3fc+xPk/3nr0DyfZT5+Q8c/by+M0/wAL/gtd2OkX&#10;Xka7rc66bBsb54t332/753V8/wD/AATr8GNpvxF+MHhXXIGeZLaCyv4Zfm3NuuFl3bqrfAOw0f8A&#10;bK/bkvPEd/pWo6x4Rs7L+0BaamqKlvtRFRXTe+5WbZ/vf7tepfCSBdC/4KM/GOwsSbeyuYUnlt1b&#10;5XlbY2//AL7Z/wDvuuL2nPU5T6D2cKeHlS+0en+CfFnxG8MeAbHwBp/hDUP+ElsJX0+DxDqMC/2Y&#10;lurvsl+V9zbIv4P/AEKvRfCXg/SvhL4U1O+nuZby9ZW1DVtZu/nlupVTe7v/ALP91P4a7gV5P+0n&#10;4nsdK+GOp6GzNNrfiCJ9P0yxt13yzyt8vyp/drGOFpYVSnE+YjGMPhNv9mGwubT4J+H57pPJlv8A&#10;z9S2f3VnleVP/HXr2TRv+Px/+ubVzvhnTv7D8NaTp3lR2/2Ozit/Kh+4m1FXatbdndtaT+Yq76+F&#10;cv3vOeLSqxhiOeR8mfAP4Ear8UPhlqEknxC1jRfD1xqV1Bc6JaqnlOu/5/n3fxV6DqXh208DftM/&#10;DzR9HtfMtNO8JXUVrAzf6zbuCLv/ANqvdWvIo7Vre0tUtI2bcyRLsqRdSi86Kd7OF7mNdizP95Vr&#10;v9vTPqpZzTlUlzP3T4T1fxF4K0Cx1HWPBev+KPht48WR8+DUillhe43fcxs2/wDfX/fNex/FfxH4&#10;r8da78KvCltpEN94kggi8TavplxP5EQeNfkRm/h+ffX0Q11YtdLdtpdo92v/AC8FV3/99bakOqwC&#10;6a5WxhS5ZdnnYG7b/vUe0p/zGss4w/xHgf7OWq6v4R+Lvj3wT4jsIdHutUf/AISGzsrebzYl38S7&#10;W/i/g/74avHPCfwZ8R+Mvhh438ReGPEWt22pWev3qNoVvePFaXkS7XdNi/xPur7eTUoPtKXUlnC1&#10;0q7fP2jdRbarHYI621nDArNuZY8Luo9pS/mJjnFOM+aB8j61c6LP8H/hP418HaJN/YHhLWEn1bSY&#10;m82aBty+azf333fxf7a1u/Gb4t6B+0efCHg74ffadY1BtYt726ufs0sSWESbtzuzJ/tV0U/7d/wU&#10;8O+J7jw8mtQxbbhorm+tLOVrFJc7W3Tom3/gVe36Vq+mrbpc6XY2iw3KrKs1rt2yL/C/y/eq/a0n&#10;9o7a+LWGUZ14Sj/KeAftQaxd/BL4naL8R9NgaT+09KutEukT/nrt327f99f+g1S+LfgJvhr+xG2i&#10;zj/iYKLWe7b+Np5LhGf+e3/gNfSc+pxXsW29tIb1Vbeqypv21LdatHqELxXNnDcQN/yzlw61n7Sn&#10;/MefHNqPLE+WPGvwwg+Kv7QXirRmb7Ner4RtbjT7r+OCdXi2v/7L/wACrB+DfxY1Xw5qPxp8XeJY&#10;Fttf0/T7WC4hb+O6iTyE/wC+3T/x6vsVdUhW7a6FjCs7Js8zjdt/u1XefT5hL5mk2jef/rN8S/vf&#10;9/5aftKf8xt/bNDl5JHxpcaT43+E3hH4c+MNX8N2tnZeHNQ+2XWpW995s88V4377zItny9RX2jqp&#10;iukgvYG3wXMasrJ/FSXOqpeJ5E9pHNbOnzwyjctR32ofaI44Yo1iij+6i1nUqUvZyieXmOPoY2n/&#10;AHjwD9qG/V0+HOjRXKJd3viuzdrTd88sUW93fb/dRtlesZ5xXmH7ScLeHv8AhD/iDBBFM/hfU1+2&#10;b/8An1n/AHEv/oaV6fjnNYx+A9/h7l+ryFoooqT64KKKgvLyLT7O4uZ/9VBE0rf7q0A3Y8y+LnxG&#10;8T+GfE/hHw/4T0WPWNV1SWW4lS4lSJJYIk3SxI7Ov73ZXP8Ain9qbR/DXhfUPtelalo/jOKLZBoO&#10;p2cvzyt8qfvV+Rl/291bvwh0jWPihrelfFTxGttYW6WcsWgaTb/vfIil+/LK7L991/u/w17ZPbQX&#10;CbZ4o5k3b9jru+aqlKMPdPz/ABmdypV5Qp/CeA3PhD47aLoP9pW3i7RvEOpxR+a2jTacsSSu235F&#10;lXZ9z+D7v+1Vh/iJ8TNfWLStI+GVzo+t/Ik99rd0n9nwfP8AO6sr7pV2/wBz/wAer3uisfbHj086&#10;xcftHz/c/D74zeObO3tdc8VaN4Y0+6l230OhxP8Aa4ol/wCeUrfxP/47u/4DSeAf2edah+Ib6/8A&#10;EGfRvFsVlZxWWmXDo73C+VK7RSy7k27tjfNX0DRR7aRy1MyxNV8spHyp8IPi7pnw68BWng6Wx1TX&#10;vEGjXl5aPpmk2LvdrbxSu32h0b+Ha9bcuqeIP2m7SXRdI0qfw98P5WT7frOpo8V3eKsvzxW6f8A2&#10;Mz/7f+7X0WlnAl09ysEf2h12tMifO3/A6lq5Vz0Kuc15U/ZIitraKzt4oIEWGKJdiov8C1LRTXdk&#10;idlXe6r9z+9XKfO7s8m+On7Tngf9nhdPXxbfT21xqUUr2cMNrLL5u3/cX5a+OP2Pv2bvDX7YnxI+&#10;IfxJ8a6Rd3fhX+02TTLc3jRbn37nV9vzfd2fd2/erzf9o/4peMfEv7Ra+LPGPw61a78M+GZZU07R&#10;L6JvsVwsW92llbZt2v8AIzJ/Evy1+nH7IHjPSfiH+z34V8TaN4asPCVnqSzO2k6bEkUEUqzPG7Iq&#10;KB8zJu/4FX0mGowpU+b7R93hMNDB4b2sfikdR8OPgH8P/hLaWsHhPwnpmkC1R4oriODfcbGbcR57&#10;7pG/Fq9HA4po4p3UVrcmUpS+IWiiikSFFFFABRRRQAz+OsPxd4P0Xx5oN1o3iHTbbWNKul2y2l3F&#10;vR636ZQGx8sfBr9gXwN8DPjZd/EDw1d6haxPBJDBo7Puhty/3vn+8y7f4W/76avqYHNBGaUDFEpc&#10;xVSpKpLmkLgZr4H/AOClvwj16/vfBXxU0nTp/EVh4SmP9p6SrfKkW/f5v9G/4B/DX3xmvOvjz8Sr&#10;P4PfCPxL4x1Cwk1O10u33tZoOZ2ZlRF+m5xVR+I2w1SVKrGUTyj4F/Gbw98bvAdprnh+X90qrFPb&#10;v9+B/wC41fFGv/Ev4/8Axs/aR1uP4XGVLTw7ef2X9h3r9niVt6+bL/8AF/8AxXzcb8Avjfa/Brwr&#10;468fQa7o1hd6273eneB7Sdflfeybtv3l/wB3+6tfW/8AwTl+Avinw7feKPix4xitIb3xlbxT2MVu&#10;7BxFJ+9Z2T+Hd8n+18lZU6MYylI+sxNX2FLnPM9O/Yj+PHxz+Jmn23xw1uNvBGnP9sxY3ETJK/3f&#10;KjVfmDf7b19p+D/2R/hB8P7nTb3Q/h/o9re6a/m2t00TSzRP/eDvubdXso+lBxWvN/KfK1MVUqj6&#10;WiipOUKKKKACiiigAooooAKKKKACiiigCPpXwr+21+yd8R/G3xT0b4rfCe8tLbX9N05rea3KxJM7&#10;Lvw6b12uzq+z5/u7F/4D92ZzSEA1cJyhK5rSqSpS5j8nc/tO/tXWlv4Gj8PXvgvRLezii1bUNUt3&#10;tftT7vmfey/+OJ822sz9gyw0r4b/AB9+ItnqupJo8unL9gex1OX/AEiV4nZHb/vqv1yC88YxXy5+&#10;0H/wT8+Hv7Q/jyDxZq0+oaPqHlrFeJpmxFvNv8T7lPzbfl3eld8MV73NI7o4mnOMqc48sTmtS/bb&#10;+Dum+L08OS+LIHvd+xpkVvs6P/tS/dr1Dwl428L/ABX0G7n0bULTXtJdntZ/KZZUb+F0rm9J/wCC&#10;eXwO0zwTceHW8GrfRy/M9/dzO93v9VfPyfRflr4h/YW+OXgL4D2nirRvFmqz6PrF7rTxQWLxNs27&#10;Yk3P/Cvzf+gV3U8TGrLlOSWFpTp81D7J9u/s93k/ha48RfDS+aR7jw5P5thM/wDy1sJ3Z4v++PnW&#10;vZQMV4L8WrlfBPiHwp8VLHzPslky6frHkr/rdNn/AI/9rZLsb/gde8I6zIjKyujr8rpXxWZUPYVz&#10;43F0+SpzDqKKK8w844r4zfEiL4RfC/xB4vls2v8A+y7Vrj7On8W2via6+Ov7UX7R3ga3sfCPw4/s&#10;bSvEETRLr1u/y+U29XZJW2Kv+9X0x+2h4+8MeBfgD4iTxNF9si1SBrKCyR9r3ErfwrVj/gnD4A8S&#10;fD/9mDRIPFDym41Cd9StLeZ932e2lRNif7P3Wbb/ALdezgqUeXmkfXZZQpwoe3qROh/ZM/ZH8P8A&#10;7M/g6KNYodS8X3cY/tXXFVt8z/e2puPyp/6F/FX0PgegoxmndK7+Y9CdSVSXNIXAopaKCAooooAK&#10;KKKACiiigAooooAKKKKACiiigAooooAKKKKACiiigAooooAKKKKACiiigAooooAKKKKACiiigD5o&#10;/wCckUv/AGSZP/Tw1FH/ADkil/7JMn/p4aigA+O3/J6X7L//AFz8Vf8Apvhr6Xr5o+O3/J6X7L//&#10;AFz8Vf8Apvhr6XoAKKKKACiiigAooooAKKKKACiiigAooooAKKKKACiiigAooooAKKKKACiiigAo&#10;oooAKKKKACiiigAooooAKKKKACkxS0UAFUbyzg1K1mtriGK4t5U8uSKVd6uv8SstXqKAONsfhX4O&#10;0rW7XWbHwto9nq1qjRwXtvYxRyxK33trKtdgMCmgc07I9KYnKUtx1FFFIYUUUUAFFFFABRRRQAUU&#10;UUAJig0tFAEfWuP+KfgK1+J/w98R+FbuURW+sWMtk0oXcYyy4V/+An5q7ICkp7FRlyy5on5R6p4B&#10;+O//AAT3jtZrF1+IPw7+Z5xbpLss/n/ib/lh/D/sfM9eTftA/FCT496t4C+JGvabqifDV1istTtN&#10;Oba0E6y/vU3t8v3fuO9fpd+3ndtp/wCyh8QStrc3pksli22y7mXdKnz/AO6vWvlH4b/DfTPjB/wT&#10;50/Rb7xLBpVksS3E+oPEqJB5To+x/wC9s2V7NCUqseU9elUi4xrSj7x96/B7SvB1p4C0e68D2dlB&#10;oN5YwNazWMSjzYlT5Nz/AMTc9Wr4j8IEaJ/wU0+J8F7/AKNLe2CSwI3/AC1TyovnrS/4JdfH7WPE&#10;b+I/hVqD/wBtaX4bjkl0rW4ItsRgWUJtP+9u3r/wKsfWtTs5/wDgqhqhjuoHzoqwfLIv+tWKDcn+&#10;98rVzUPcramEqcoyqRPpL4tfGDT/AIS2GlS3On3esXuqXX2Wz07TlV7iV/8AYT+L+Bf+BpXnnhDR&#10;fEfx4+LWi+OtX0W+8MeEtBi83Sba+ii+0XFx8m/emzcq/wDxCbKxPhHo+oePP2k9bvNV1m+8Saf4&#10;SvLp7G42p9iiaX5PK+ZPvp/sf3K+s68rMcfLm9lA+PxeJ5PdiFFFFfNnhBRRRQAUUUUAFc98Q9H1&#10;DxD4A8TaTpVx9n1W+0y4t7WXd9yVonVG/wC+q6GioNqM/Zz5z8U4vDWp6Ffx+GrrSbuz16D9w+kt&#10;A32jf93Zs+83/s1frD+zb4R1fwN8DPB2h6/uTVbWz/ewu3zRKzu6Rf8AAFZF/wCAV6KbeBrgTmCP&#10;zl/5a7Pnqbg81nRoxpczf2j9F4o40nxLhaGFdKMfZhRRRW5+aBRRRQAUUUUFnln7T94tn8BfGDPA&#10;s3m2y26o/wDA0sqRI/8AwDfu/wCAV1Gg2EulaFp9jPIs0traxQs6L8jMqba8U8d+KZ/2jfGFv4K8&#10;Ofa/+EFsLp/+Ek1aFF2TtF88UUT/AMXz/wDxVe9118vLE/R+H8NKlSlKf2haKKKD64QdK57x94t0&#10;jwN4S1PV9ab/AIl8UWxovvPO7fciRP4meuirx7x5oi/FD44eE/C88aQ6f4ciTxPdSuu95W83ZFFt&#10;+7t3J81VE83HYj6vQlUOt/Z38N6r4Y+GkNnqtnLpu+8uLiz06aXe9ravLuii/wCAL/DXpEdxBLPN&#10;AksbyxbfNRG+dP8Aery/4tfFnVfDHiHT/CPhPQf+Ek8YapZy3UEL3KRJaqvypK+7+Hdv/wC+K8w+&#10;GXgPUPg9+0hptlc65Lr13r3ht5dTuNQudr+asqfOm77/ANxFRP4V31ly8/vH5ROPteapI+paKKK5&#10;zgAnAr4g/wCCjnjXxBZXHg3wnZ3dzp/hzVILq6vvs7tF9seN4lSJ2X+Fd2/b/F8lfb9cx8Rvg14W&#10;+Mnhn+zPF1hDd6fbyebFK0rRPBL/AH1dfu0nTnVjywPp+G8XQwWaUq+Kpe0jH7J+dX7EHinWvB3x&#10;v0LQNGlnOhat5sV9pqN/o+xYmfzdn3VZWX71fp5XBfCv9lzwP8D5ri80W3EN7cL5TanqM/mzbf7i&#10;7vlT/gNeky2NnDIyyalbxMv8Dsv9a1o4SvCnyz949/i/E0c7zOWKy6h7OmU6KvvpErIskJW4ib+K&#10;JqdFo7TOyR3ELyx/6xFb7tX7CofDfU6/8p89ftm/DbxL8VPgLr2geEoo5tcn2FVfbuliV1Z4v+Br&#10;8tebfsLftNWnhRdF+BHjXw4/gTxLp8G3T1uHxDfs7s3/AAF2Zm/32P8Ae+99SePJte0rR4X8Maam&#10;uXtzcrZrsk/dWzN/y1l/6ZL/ABN/441eLfCr9kTUo/j9P8Y/iX4m03xFrcMJjsdL0+Jha6XKPSVj&#10;8+35/vIvzP8A7C162E5oR5ZH0+XurTpyoV4+6fX4paghmjnjWSJldG+6yt1qr/ben7tv9oW3/f8A&#10;Wus6LGjRUTzKiFmZVX+9UVrew3ke+CaOZf70T7qBFqiq8V1DMrGKRXVW2ttb7tNgvILlN0E8cqL9&#10;5kbdQBaoqpbX9tdhvInjmKfe2Pu21boAKKKKACiiigArN1TSbPXdNudPv7WK8sbmJopredd6SI33&#10;lZa0qKAPnC1/4J//AAHttavdTPgO0mmuZFl8qWeXyo2/2E3fLX0DZ2UVhbR29vEsMEaqscartVV6&#10;bauc0mOetVzSZpKpOfxSH0UlLUmYUUUUAFFFFABRRRQAUUUUAFFFFABRRRQAmKWiigBKMUtFACHq&#10;K+KP+Cj/AMD/AAXefAbxN45/s200jxJpc9verq1laJ9omdpUi2St1ZfnHX+7X2rWN4q8J6R430C9&#10;0TXLCDVNKvo/KubS4XckqehqoS5JGtGp7KXMfGX7JfxU/wCGj/2fUtvEcVt9oeB9NukSdGe4++m/&#10;Z/D/AHtv/wC1XqH7OHiSe/8ABVx4X1WfzvEHhK6bSLzf991X/VS/7rp93/cr5/8AjF/wT08RfDDU&#10;7zx18ANfutJuIG+1N4WmkZll2r9yJm+9/uv83+3urjfhV+2Rp4+OPh2fxTpF34T8R3sC6B4htLuJ&#10;ot8u9PKlRP4tj/L/AHtr1tjYRxVDnj8UTmx+DVanKrSP0Nqvd6laWCO11cwWyKu9vNlVNtUfFVxe&#10;2fhrU59NiWbUIrWV4Edtu59tfnL+y7+ztq37a1l4p1/xx8T/ABBp2oWmqvZX2hWkrACL0279qqfn&#10;T7n8FfOYfD+13PCwGA+tc0py5YxOn+J1/Y/tl/toeBfCfh7zNc8IeF5Hl1i4iXfb/K6M+/8Ah/g2&#10;f70u2v1BjXamPQV5b8Bv2cvB37OnhIaD4S09oVkbfc3s777i5f8AvO//ALL92vVBg17UYxhHlifS&#10;y5YxjSp/DEeOlLRRTMwooooAKKKKACiiigAooooAKKKKACiiigAooooAKKKKACiiigAooooAKKKK&#10;ACiiigAooooAKKKKACiiigAooooA+aP+ckUv/ZJk/wDTw1FH/OSKX/skyf8Ap4aigA+O3/J6X7L/&#10;AP1z8Vf+m+Gvpevmj47f8npfsv8A/XPxV/6b4a+l6ACiiigAooooAKKKKACiiigAooooAKKKKACi&#10;iigAooooAKKKKACiiigAooooAKKKKACiiigAooooAKKKKACiiigAooooAKKKKACkpaKACiiigAoo&#10;ooAKKKKACiiigAooooAKKKKACiiigD5T/wCCj3/CWn9l7XF8Jx3czNNGNTFqoZ/se1t+e+3ds3bP&#10;x+XdX5/at+1V4Qsv2Rbv4ZeE7G/0jV9sVrKt62z7R5v+tlTazf8AoVftJPCk8RjlVXRvlZW/ir58&#10;+KP7K/wJm1K48c+LPCmjW8trA3mzyS/ZYG2r/EqsqFvlrso1uT3T0aFWmo+zkj5j/ZYkk/Y2/Ys8&#10;QfEzXvDdmmu6m0VxYYZxLeQPsW383+6vzO/H3l/CvDPgP+zZ4+/aR+MusfEjxHbXvgnT9Z83VItQ&#10;t22bpZ3ZvkXfu2/N9xvvbq5PUo/iV+278Z9ds/Dkt/Y+DriWW3sYbiJ10+yt4v8AVW+1PkVlXZ93&#10;/aav1d+Ffg1Ph38PNA8Np5X/ABLrOK3/AHK7E+Va8/G4n2Xuw+I5c1xqwseWPxSJvh94B0f4aeF7&#10;XQdGgaG1i+dndtzyyt993b+81dNRRXzknznwE5c4UUUUiAooooAKKKKACiiigAooooAKKKKACiii&#10;gArzr9oe8n034HeNZ7aVoZV0yVFdP9r5a9FrwL9o3xfd6v4r8H/C7StXWwfxRK0WrPbrvuIrX/Z/&#10;u7/3qVpTjzSOihpVudl8L9E0jwf8O9Cs7OPT7OL7HA072jLsll8pN77/AOPd/ersOc9K8v079jf4&#10;UWDo3/CONc7N3/HxeSvu/wDH6yW/Zx8WeGGlg8DfE2/0PSriff8A2fqFst75C/c+R3bd8i/w/wCz&#10;96urmjI+7ocQUUuSUT2ber/dagnFeJ237IWmeGLG4vfDfifXtP8AGG3zYtXmvPkef7ztLEv3lf8A&#10;i/3f++k+GXxg1XSvFuq+A/ibPaWfiWybzbPUNv2e31KD++n8P+f9hqXuy+E9XC5xQxMuU9tPavGr&#10;DXrPw9+1B4o1DUJ49N02DwpbvdX2oT+Un/Hx8jpu+Xb/AAfw/Mj163/bFj/ZcuprdxPp8UTStcRN&#10;vTav3/u186eDPhXbftS+Lb34jeKlZPCn/IP0fTImaJ7qKJ3/AHsv/Anf5Ke0feMc6q0/q3LI7L4F&#10;2198TviH4g+Leof8g2dW0jw9Cfvpao773/4E3/s9egfF/wAAeDPFvhyXUPGNsv2TSYpbhdQSV4pb&#10;X++yOnzfw12thYW2l2FvZ2cMVta26LFFbxLtREX+Fa8S8T6HdfHT4r+IPCOsXLWfgrwp9jlutPt2&#10;+fVJ5YvNTzW/hiT+7WHNzS5j855uaXMaP7LH/CR3Xw3fUtcvru8stUvJbvSU1G6e6u7e1b7iSyt9&#10;6vZaZDDFbQRQQRLDDEuxURfkVafUSlzSMJS5pcwV5J+2J/ybbrX/AF/Wv/o1K9brnfil8Mh8Yvhn&#10;e+Ff7WXSGnmjl+1vB5u3a+/7m5K2ofEevlFSFLFxlM8M8DeJIf2ivjpb/wDCd2t5pem2NompeG/D&#10;V9FtivE/5+H/AL7fLu2f/EfNxnxctfDy/tD/ABNu/EngPVPG1hZxWUubCaWNLFPs6fO+z+H/AOIr&#10;6j+LnwXtviVf+HdU0vXB4a8S6BdLNa6mlv53yf8APJ13JuX/AIF/6FVV/DHh34U+NfHPj/xT4t0y&#10;007X7e3int75Ut4YvJj2P87P82/+5/6FXp25/dPtY4qnzc0fuPPP2WZZvh/8L/GnjC8/4l3gm6Zt&#10;R0fTHvftTWsCK+75/wDa+Rf+AVxf7PfiE+Dfiz4a1a71e3v5viPZTzanDDOr+Reea0sW5B935HVP&#10;++q9N/4ZUnPhTxP4d0Dxt9h8G+IryK/jsUsfNNvHu3skUvm/df5f4f4feuk8efst+FtfsdK/4Raz&#10;03wVrWl30N7Bqtjpib/3f8L7dm7/AL6q+WRUq1H3v7x5t4a8Xxfs9eL/AI0aBMPJsYoW8T6Uh+43&#10;mrt2L/wPYn/AazdU01vh/wDsz+F/Cl1eRWGv+PdQX+0LuVtuxZ382Z23f3ItqV618af2abH4xeMv&#10;Deu3OrNpx07ZFeW6Qb/t9usqyiLdvXZ8wbn5vvVt+MfgVY/ED4k6N4j1ye21PRtMspbWHw/dWCyx&#10;ea//AC1Z2bnjjbto5ZGXtaXuyOK/ZI16Gz0XxZ4Eiu475PC2pypaTxS+aslnKzvF83/fVfHvhmHw&#10;hZ/DoT6z8N9T1LVLy5ntbTxJ/aEtra+fvOxfv7fl/pX3f4a+Aen+Cvi5P4t8NzW2haXc6d9gutBt&#10;LFUimbfuWXcrfK3/AAGqXhL9nDTdD+Ct58OdYvl1q0uWnl+1i28p1ZnLKyrub5lqJRnI3hiqVOUp&#10;fzWPO/F/wq+IN3+y54T8O/aH1jXLGdJ9U06O/wBjX1rvdvs/m/xbVaL/AL4rJ/Ztm8J+HPiyNNtN&#10;B8T/AA51y6sXVvDmpytLZXm35t6O/wA29K9Kn/Zon1j4WeH/AAvqvi65uNa8Oz+fpHiC1tvKmt9v&#10;3FZN7btv+9/ClWPAX7PGp6N44svFfjLxzeeN9X06CSGx821W1hg343tsVm+ar5Zcxkq1P2coykfK&#10;Nn8Vta0Twv4w8JafHfaVol14tnbX/EdvFv8AsVrO6xbU/wBv5Wr3H4z6FY+BvAfw6+Hngy6bRNA8&#10;SarFaXOoWj/PJE+3c3mfxM+78a9P8D/s/wCneG/BHi7wxq14us2PiLUbq9lb7P5PlrKqjZ95vmXb&#10;9+sK1/ZeiufhDB4D8R+JLjWF0658/R9Vhtvs9xY/3F++27blh/u1PLLlKlXoSqc0TzT4zfCXQv2Z&#10;7Twx4z8AS3ukX8Wq29lc27XjypfxPu3oyu/LfLX2OeEz1r580P8AZc1S88R6RqXjn4haj44tdHmS&#10;4sdPnthbwrMv3Xf52319Br6dhWsTixFSMuX3uYkpaKK1OUKKKKACiiigAooooAKKKKACiiigAooo&#10;oAKKKKACiiigAooooAKKKKACiiigAooooAKQ0tFAFHUL+306ynu7iZYbeBGkkkb7qqv3q/FX42+N&#10;B8aPFPxX+Mc+ntfaPb3kWh+HvtXyeU+9FSX/AGGRUV/952+9X6w/tQeDte+IHwE8b+HPDF01nrl/&#10;pzx2rr/y1OdzRf8AA1Vk/wCB1+XngD4O/Fj4t6N4e+BEPgW48EaZYyLe67rOp2bplt+7zfuJ/s7U&#10;+83+781dmG5fe5j1sFGHLKTPX/2df2ufiReeJdV8A+OoLbW303THnn8Q2P8Ayw/dfL9o/g3f/EtX&#10;df8ABJjQbfUvBfxB8czSPNrWs6+9vcTLhEdURZdyqvy/fuHrI8V/8EwfFlz438Sal4Y+K9x4e0zU&#10;4s+TDFIs0rqvypLsdV2/M/zf7X3K+sv2W/gBa/s3fCHTfBsN7/aVxE7T3d3t2rJM3LbR/d/hrm5a&#10;cJS5TKrHDUub2H2j2akpaKg84KKKKACiiigAooooAKKKKACiiigAooooAKKKKACiiigAooooAKKK&#10;KACiiigAooooAKKKKACiiigAooooAKKKKACiiigD5o/5yRS/9kmT/wBPDUUf85Ipf+yTJ/6eGooA&#10;Pjt/yel+y/8A9c/FX/pvhr6Xr5o+O3/J6X7L/wD1z8Vf+m+GvpegAooooAKKKKACiiigAooooAKK&#10;KKACiiigAooooAKKKKACiiigAooooAKKKKACiiigAooooAKKKKACiiigAooooAKKKKACiiigAooo&#10;oAKKKKACiiigAooooAKKKKACiiigAooooAKKKKAGda+Pv+Cj/wCzz4s+O3wm01vB7z3eq6LdNcf2&#10;RE3/AB+K21f733kx/wCPNX2F096SqjLkNKdSVOXNE/H/AOE/xz+KP7DEui+DviP4Hmh8LTossVwl&#10;sqSqrJvfY6/LK6bvm/iX+Kvd/Ff/AAVB+Gmg6jpUFpb3epWt5ZxXEtxbpu+yu7/cf/aVPmr7u8Re&#10;FNH8Y6VcabrWnW2qWNxG0UtvdRK6OjfeGDXw1+0D/wAExvCx+EesWPwr0pIvFMt9FeJNqd1udolV&#10;w1vE7/d+9u+b+796spUKdWXNIupQwuNlzVI8sj660rUotY0u1voN3lTxLKu//aq3X5a/szfte+LP&#10;gd8UdS8C/Fi88q3+1fZ531Cd3+wOn7ryk2o//fbPt/2q/UKwv4NSs4ry2lWa3uF3xOn8a14lejKh&#10;LlkfI43BVMHU5ZFiiiiuU8sKKKKACiiigAoprusKbndUT++9Yk3jzw5bSvFLrmnpKn3kedarkmXG&#10;E5/CbtFV7bUrS8/49rqCbb97yZVarFSFnDcKKKKCAoorO8SeIbLwr4e1DWtSk8nT7CBrid1XdtRV&#10;3UFrUNf1+y8LaBqGtajJ5On2ED3U7qm7aiLuavJf2c9LufEn9vfE/WLUw6l4qn32tu6/Na2UXyRJ&#10;839779cdJD4m/as1TRZ7rQp/D/wqt7lb1kvpdl3qm1Pk+Vf4G3/3v+BV9MoixRJEi7ERdqpW8vcj&#10;ynRK1KPL9ofRRRWByBXP+MPAPhzx/YJZ+I9Gs9Yt4t21LiLfs/3W/hroKKCoz5PgPl/xZ4D8QfAS&#10;18Qaf4J0PUvE/grW7G626Zb/AL2bS71k/g/iaJ1/3n+T/vr1v4AeB5fh18IPDWhzwNbX0Vt5t5C7&#10;fcnf5nX/AMe216LRW8qkpR5TtrY6piKcac/sgBivE/hJeSeJPjZ8Ute06JodCaeDSpXdl/f3lqmx&#10;22/eRVX5a9srw/TPgX420i88RLpXxPn0TR9U1W61L7DaaTA7r5r72/et8ytRDl5TGly8vKe4UV4n&#10;onxN8TfC+9h0T4lW09xpzXjwWfjSFF+ySq/+q+0Kv+qb+Hd93/0KvbKiUeQzlHkCiiisydgr5q/b&#10;F/ZY1f8AaXt/D66d4h/seLSPNlW3eLeksuz5Gr6VorSnVlCXNE2o154ep7SJ8WfBn9qn4rfAXx/4&#10;X+Gvx10mCbS9VSKw0rXrFN7CX5ERHZfv9v4d/wA275q/QxWBUH2r4b/bv+BXi34qaB4X17wQvneJ&#10;vDV99qgh83Yzr/sf7X3P++Kl+BP/AAUAvLnxyvgD41eG4vh54jlfFrfvlLOX5VOx2Z229fv7tv8A&#10;D8tfQUqnt4832j7ajUjjKMakPi+0fcdLUUciSxqysGVvusKkzWhmLSUtFABRRRQAUUUUAJiloooA&#10;KKKKACiiigAooooAKKKKACiiigAooooAKKKKACiiigAooooAKKKKACiiigAooooAKKKKACiiigAp&#10;MD0paKACiiigAooooAKKKKACiiigAooooAKKKKACiiigAooooAKKKKACiiigAooooAKKKKACiiig&#10;AooooAKKKKACiiigAooooAKKKKACiiigD5o/5yRS/wDZJk/9PDUUf85Ipf8Askyf+nhqKAD47f8A&#10;J6X7L/8A1z8Vf+m+Gvpevmj47f8AJ6X7L/8A1z8Vf+m+GvpegAooooAKKKKACiiigAooooAKKKKA&#10;CiiigAooooAKKKKACiiigAooooAKKKKACiiigAooooAKKKKACiiigAooooAKKKKACiiigAooooAK&#10;KKKACiiigAooooAKKKKACiiigAooooAKKKKACiiigBKCM0tFAH5G/wDBR/4E3fw2/aE0b4q2djBD&#10;4Y1W+tZ7q4SB5EiuomTzfNRf7+3d/tfPX05+yf8Ati6L+0ZqGq6Hp+i3WmvpCp5UrquyWL+/8v3P&#10;u/dr339of4DaR+0f8M7rwZrl3c2EEssc8V1affikTp97738Vfln8afC/ib/gm38XrOLwL4ri1Gz1&#10;axW6ltLy2b50+eL96q/7W/btb/eor0o16X946q9CGPo8n2on6z0V+e+pf8FVrCFzBpXhmTWIl0zc&#10;t9taJ/tnz7Yni/gT/bXd96voj9kf9qWw/aM8FxTXb2Vh4oh3fadNhnVnX/b2/wANeDLDVIR5pRPj&#10;6+W4nDx9rKPun0BRRRXKeUFfP/7QP7Z/gf4CSvpU8s+t+KHX9xo+nLvf/gf92of20f2ibn4A/DaH&#10;+yIPtPiXXJfsWnL/AM8m2/fak/Yy/ZBtvhfpg8fePQ+vfE/WwLm6ubxFf7AX/gT/AGvV+33V4+96&#10;eGw0Z/vJfCfR4DARlT9vX+E8P0L4K/tG/tiS/wBt+LvE158KfBc+57PToUdLplP3MxKys3y/33Vf&#10;7qV6To3/AAST+FJtN+v634m1rUnOZLv7TFEX/DYx/wDHq+5lA9qfjNevzcvwnvKryrlpx5T889Z/&#10;4JuePPAM39q/Cn4y6tBfxSo0Wn6yz/Z2/vs7KzK3+75VZtr+1N8Y/wBnHW9J0T49+D0OiXDJbxeK&#10;tO+eF2/2tny7v/Hvl+5X6OD65Ffnl/wUP+M9l8XDD8AvA1m3ibxbdXsUt9LbN+6sNn8Dt/e+b5v7&#10;v3fvVE6cKvxByxxK5akT7J0rUoNY063vrOXzre4iWWJ0/u1brmfhvoVz4V8AeH9IvNv2uys4opdn&#10;9/bXTV8zM+EnyqfLEK+f/wBqjSlv9W+H/wDblzc/8IPcam2n6tb2919n+eVP3Ur/AOymx/8Avuvo&#10;Cvk79oX4j3Hxm8SWvwm8FW095erqO/VZXVvJiSJk+Ztu7dF83zfd+ZU/4FrR+I1w0fePpvwx4b0/&#10;wZ4fsND0qBrbT7CLyoImZn2J/vNWtRRWLOefxBRRRQQFFFFABRRRQAUUUUAcr8T/AAhL4/8Ah3r/&#10;AIegltoZtSs3t1lu4vNRGb+Lb/nbXj3g/wDaJs/hpquseAviNfW0OseH4oktb2xgl2X8X2dX2/N/&#10;y1/9Cr6Lqtd6baX+z7VawXPlSrKvmxq+11+6/wDvVrGXu8sjpjU93lkeOR/HnxL4wtEbwV8NNduf&#10;NZUW+15UsLeJt+3f95mdV/2K6P4d/Giy8Yay3hrVdMvfDXjC3gaW50m+ibY2377RS/dlT/ar0mvO&#10;fjH8M9Q8f2+iX2g6rFoPiXRLz7RY6jNB5qIjrslXZ/u/+g1fuyDmpz909GorwfxR4X+Knw60b/hJ&#10;bHx5c+M20tftF1oN3pMSfbF/jRHi+ZG27v71eifCz4r6N8X/AA/caroYuUhtblrSeG7j2PFKqo23&#10;/wAfrOUftClS5Y8x2lfP/wC2T+z3F8ePhZewaZptpc+LbVfN0y4m+R0f/fr6AoAxRCcoS5ohQryw&#10;9SNSJ8e/sj/tqW/hBdD+DHxU0m48G+JtLiTT7PULt/8AR7pF3om5m+59zarfMr/7NfesUqzRbkO9&#10;G+YEV81ftJfs1eHP2h/Btxp+oQfY9aiXfYapD8ssEtfMHgj9qf4x/sZaTZ+EviZ4Mk8ReEdLlitL&#10;XXrZ9jrAR8i7un/ff+7u+7X0FKvGv/iPtKNenjo80fdkfp8KWsTwr4isfGfhrSde02X7RYalbRX1&#10;tN/filTen/jrVt1oIKKKKACiiigAooooAKKKKACiiigAooooAKKKKACiiigAooooAKKKKACiiigA&#10;ooooAKKKKACiiigAooooAKKKKACiiigAooooAKKKKACiiigAooooAKKKKACiiigAooooAKKKKACi&#10;iigAooooAKKKKACiiigAooooAKKKKACiiigAooooAKKKKACiiigAooooAKKKKAPmj/nJFL/2SZP/&#10;AE8NRR/zkil/7JMn/p4aigA+O3/J6X7L/wD1z8Vf+m+Gvpevmj47f8npfsv/APXPxV/6b4a+l6AC&#10;iiigAooooAKKKKACiiigAooooAKKKKACiiigAooooAKKKKACiiigAooooAKKKKACiiigAooooAKK&#10;KKACiiigAooooAKKKKACiiigAooooAKKKKACiiigAooooAKKKKACiiigAooooAKKKKACkPSlooAa&#10;Olea/F39n74f/HK1tYPHHhq315bVswSyO8UsZ/2XiZWFeldKSmOMpQd4n5jftJ/sueAv2KfBvif4&#10;leHoxqOqalNDpui6brdst5b2Dy7mlbY+5ZW2I+zeu1f9qsL/AIJt/CLWb3xrrPxN17SLuxhvIN2n&#10;XKSrFbyqz/P+6X/a/wDsa+iP+CpHhbwvrX7OAvtf1ObTbrTb5X0t4ovN+0TsjfumH+0qs27/AGK4&#10;T/gnJ8QPHXiXwNqOneKra5/seDbLo99dwLF5sDJ/Av8Ad/29u2s8VKTonbjq1SeAPs6ivj79pj9s&#10;jV9F8bWHww+DtjF4n8e3kvlTvF+9S1/2Pl/j/j/2VrhdU/aV/aP+Ful6j4e8d/Cq61nU7yCVLHUN&#10;LjZ7dv4f4N//AKHXjwwlSceY+To5TiKq5it+0f4xH7T37Unw9+HHgi2n1KPwzqq3GranDFvig+dN&#10;7bt/3VXdu/4BX6exDCivkj/gnr+zTq3wG+Gupar4rjC+MPE9wt5eR4/ewR4+RH/2tzuzfWvrsYwK&#10;9rljSjyxPopRjThGjH7IYpaKKZmROMR/hX5l/BDW9L+An7b/AMV/DfjeGDTtS8R6i97o99KvySrK&#10;7yrtb/dZf/H6/TY14Z+0l+yj4L/aW0JINdt2sNctlxY69aIq3Vufm2Lu/iTc27Z/6DmlKMZx5ZGs&#10;eWUZUpfaOn1HXtN0fSJdSv76C00+JN7XMsvybf8Aer5r8Zf8FHfg/wCFdS+w2eoXfiGZG/evplq0&#10;sS/8Dri2/wCCZvj7xGbfQfFvxq1DWPBVvJn7GkT+dKgb5d25tpb/AHmfb/tV9ZfDD9lP4XfCGzNv&#10;4c8H2EErRLDLd3MXnzSqvTcz/wDstckcFTj8UjzqeWYal/ElzHyX4t/4Kk+BrPw5qEug6LqlzrCR&#10;f6LFfWrJEzf7dd9+wnqHh3WvhfNrGm6lpOpazqV011dJZxbbmyRtn+jyt975G/z/ABV9V6j8L/B2&#10;qWM1nd+FtFubWVNkkMunxOjr/tKVr8+fjt4MH7BP7Q+lfE/wrpa2/wAMPEpXT9U060T5LWXZ/D/v&#10;bWZf+2v+zVyw8fZ8tM1lgaFWnKND3ZH3xRVXStTg1vS7XULZle3uollifd/C1Wq8A+OnDkCiiigg&#10;KKKKACiiigAooooAKKKKACiiigCG7vYrCynuZf8AVQRNK23+6teQ/sq20s3wq/ty6tp4b/XtQutV&#10;neXb+982X5HT/Z2Kn3q9J8cfaf8AhCvEH2NYnuv7OuPIWX7m/wAp9u//AGa4/wDZsSJPgP4K8i5k&#10;uU/s5fnf/wBA/wCAfc/4BWn2Tpj/AAz0uiiiszmCvlr/AIKJ+PfDHhv4A6noOtbbrVdbTytMstju&#10;0sv9/wCX+597/gNfUtfm9qGpeIv2tv28NL8KanPaaVongrUWuorRl+eWKLYzfw/Mz/8AoNehgqfN&#10;UPdyfD+0xHP/ACn25+wv4W1Xwh+y74F0/WTeC/No87Q3qsssSvK7opDf7LLXv46mkjUIoFP3V7TZ&#10;9BUl7SXMOoooqSQooooAKKKKACiiigAooooAKKKKACiiigAooooAKKKKACiiigAooooAKKKKACii&#10;igAooooAKKKKACiiigAooooAKKKKACiiigAooooAKKKKACiiigAooooAKKKKACiiigAooooAKKKK&#10;ACiiigAooooAKKKKACiiigAooooAKKKKACiiigAooooAKKKKACiiigD5o/5yRS/9kmT/ANPDUUf8&#10;5Ipf+yTJ/wCnhqKAD47f8npfsv8A/XPxV/6b4a+l6+aPjt/yel+y/wD9c/FX/pvhr6XoAKKKKACi&#10;iigAooooAKKKKACiiigAooooAKKKKACiiigAooooAKKKKACiiigAooooAKKKKACiiigAooooAKKK&#10;KACiiigAooooAKKKKACiiigAooooAKKKKACiiigAooooAKKKKACiiigAooooAKKKKACkxS0UAed/&#10;GT4L+Fvjt4JuPC/i6x+36ZK6yjY2yWKVfuujfwt8zf8AfVfIWof8ErV0gbfBHxg8UeGYgzqsM375&#10;Vib+D5Hir7+oq+Y1jWlGPKfN37Kf7GHhf9mC1urq3upPEfivUP8Aj61y7h2vt/uIuW2L/wAC+avp&#10;AqMdBTsD1pKkiVSU5c0hw6UtFFIkKKKKACkpaKACkIpaKAIx0rzn48/CLTPjr8LNf8F6q3kw6nBs&#10;iudm5oJV+ZJR7q1ej0rECjmKjLllzI/OL9lj42az8FfGt38BvitO1tqemy/ZdC1CVdkV1B/Btdvv&#10;bv4f73/fVfcNfOP/AAUr+EFp4y+Blx40tGj03xP4RkXULPUEUpKF3qrJvX5vvbGX3SvQ/wBnDx5P&#10;8S/gf4P8R3kXk3d7YxPKn+1srysXQjD95E8fNcPHljiaf2j0uirFtZtcKzblSJPvO/3anh0+C5bb&#10;Df28sv8AcVq440ZT+E8WlhK9WPPGJQorQk0hrZN9zPBbp/eZ6c2hyFfMWaFotu7dup/V6n8pp9Rr&#10;/wApm0Vof2R+58/7TD9n2f63d8lOGkxv5W29hbzf9V8336r6tUD6jX/lM2itI6M0cvlPNCkjfdj3&#10;fM1RLaWbNt/tS183+4JUpewqB9Rr/wApSorSfRZIVZp5I4ol/jZqI9GaePzILiGWL++rVPsKgfUa&#10;/wDKZtFX/wCyN9v58dzA0H/PXf8ALT00bzovPju4Xj/56bvlq/q1QPqNf+Uza8EvtB1D9m/W4tZ0&#10;R72/+GE7P/a2ksz3D6SzO7faLf8Ai8re/wA6f7zf7v0UmkC4j8y2uIblV/uNVCaH5GilXf8AwMjV&#10;HLKl8ZEqVTD/AMWJmaD4k0jxTpyX2i6naarZP8q3FjOsqf8AjtadeE6bptt8EPjndsunw2fhTxz9&#10;nt7N7RfKis7+JH/dMn3f3q7m3/3q6nxJ+0r8L/CWvvpGr+NdIsNQiV2eKW6T5dv/AO1U+yv8Iewn&#10;P+Eem96/N7XvEFt4Z/4KoaBPoPyXFxcwWmooy7FZ5UeJ/wDe+V//ABxK+w/BP7Wfwm+IWvRaNofj&#10;PT7zU5f9Xb+bs3/7tfHX7ZmqxeH/ANuv4WahBfNYNFLZyys/7qGJPtCfPu/773/7lejgoyhU5ZHv&#10;5NSq0sRyzj8R+sA6ClqKJ1dFZW3LtqWvSPRYUUUUCCiiigAooooAKKKKACiiigAooooAKKKKACii&#10;igAooooAKKKKACiiigAooooAKKKKACiiigAooooAKKKKACiiigAooooAKKKKACiiigAooooAKKKK&#10;ACiiigAooooAKKKKACiiigAooooAKKKKACiiigAooooAKKKKACiiigAooooAKKKKACiiigAooooA&#10;KKKKAPmj/nJFL/2SZP8A08NRR/zkil/7JMn/AKeGooAPjt/yel+y/wD9c/FX/pvhr6Xr5o+O3/J6&#10;X7L/AP1z8Vf+m+GvpegAooooAKKKKACiiigAooooAKKKKACiiigAooooAKKKKACiiigAooooAKKK&#10;KACiiigAooooAKKKKACiiigAooooAKKKKACiiigAooooAKKKKACiiigAooooAKKKKACiiigAoooo&#10;AKKKKACiiigAooooAKKKKACiiigAooooAKKKKACiiigAooooAKKKKACiiigDyf8AaZ+H138U/gP4&#10;28MadJsv7/TpUtsLu3Sr86J/wJl2/wDAq+c/+CdPxFs/GH7Pmn6H8sOreGZW028t/wC7t+43/fNf&#10;b0wAiNfm5+xHeQeLP2n/AI6+KtDjWLw1eagyQKnyKf3srb9n/A0rHErnomeKh7TBy5vsn2B8af8A&#10;kgnj/wD7BUv/AKBXx7oHhjTNd0PwSvw38C+K9K8fK9lLca9KsqWT/L+9lVvNZdu/5vur8tfcHinw&#10;sPHngTxB4aN8umtqls9v9oaLf5W7+LbuXdWl4W0r/hX/AII8P6Alyt8+l2MFk0+zb5nlIqbtu75f&#10;u1x0uXk5pFYDGU8Lg0fPmneBrH9oz45fESDxrPd3mj+F5YrGw0dbl44l3b90vyn/AGKo+FY5/hz4&#10;g+NPw0s9RudQ8MWPh2XUrGK6k8xrPfD88W7/AIH/AOO16b42+ATeIvGk3jPwX41vPAuv3saxXz29&#10;stxDdbem+JmX5qt+C/2edN8IeGPFlnNr8+s+JPE9tLBf69fJud9ysn3N33V3/d3V0X909JYqjKPx&#10;Hyz4L8cT/Ebw98Mfh7rov/Dnw8ZvsVzfImxdUuk+fyd/8KfOq/5+X6C+MGkWPh/41fAGw023jsbC&#10;1vL2KC3hXaiJ5UVdFqP7O2k6x8CNO+Gt9qySyWEQNtq6wbWjlVt3mhN/+1/e70/xr8B7jx34M8MW&#10;Go+LriHxV4eZZrXxJawbHEo/jZN/+yv8VWjSWIoTlp7vxGH8Rnz+198MyP8AoD6j/wCi2r5P8P6N&#10;4Q1jwl4kgk8B+Ktb8cy6jdJZarpMMv2eJ93yfcfZ8n+5X2R8OvgJe+HfHP8AwmHizxxc+N9eitXs&#10;7SWa3W2igib72EVm/wAtXQfCP4cJ8GvCF7pP9rLrDT6hPerMIPK2mU/c27mrPlXxSI+t0aFPU8T+&#10;K3w28f6z8Ivhiuoabd+Kf7Jg36/4fjv2iuL35E2fOv3mT5ql/Z0vPC1hceONG0Wz8R+E7/8As9pZ&#10;/Cutvuit9q7fNiZ/m/76r1b4p/CKL4r3Gja5p3iC68KeLdG3/ZdSs1D7Vb76Mh+8tU/h98A5fC+u&#10;av4g8SeMbnxf4n1GxbTl1C4gSFIIP7iRK1Hxe9EccVSlR+I+SfAfxDvPEnw28AfD3UHvvDngBtQl&#10;stX12FfkupXlllS33fwrtZd3/wBjXvfxp8OWt34++F3wh02SXw94LvIriS5t9PbyvPSJPli3f99f&#10;99bu1dzpv7O2kw/s/wAXwv1LU47+NUl8rVEg8p1laVpUlVN7crv/AL3aq2u/s5f8JV4B8MaXq3jC&#10;d/FPhvnT/E9lF9nmU/wbk3tu+4v8X8NO5rLFUJ1OaPu/1ucB4j+H2m/s2/GT4bSeBpruw03xHqH9&#10;l6ho7XLyxSp8v7352/g3V7/481zTfC1vc6nqlzFZ2UUfmySyvtrz/wAFfs83OleNrLxd448cXfjz&#10;VtLRl0/7RbrbwWp/vbFZvm968N/4Ki+Fr7xZ8Dv7bsfOeLRLyK4uoUnZN8H3X+T+L79KUYTjyyPG&#10;xnssVKnRlI8Q+MHxt+JX7btvL4M+FPgW7fw/Zasn/FTK+zbLE77JVl+7F8v+3/HX0T8Lv+CYPws0&#10;PwpbR+O7Cbxn4mmzLf6i9/cRo8rff27GTdzn5m+avcP2U4/CR+AXgqfwXp8Wm6Hc6dFKkKJhvM2/&#10;vdx/ibfuy1ewjGMCu2KjS92J1831aPsqHunyz8TP+Cc3we8eaJb22l6KfBWpW7+bBqmgtsmVv9rd&#10;ndXwX+1B8HvH3wXtf+ER+JV+3iTwfc3WzQPHksX2i4s2+Rtkv8SLtT5k3bv4k37K/ZkAdqwfG/gT&#10;QviR4bvNA8R6ZBq2kXi7J7S4XKOKfN/MOliJKX7w+JP+Ca37UOt+Om1D4R+K/LvNW8L2e6x1O3kD&#10;pNaxOkWzevytt3Jtf+Ja++sV86/s5fsUeBv2ZPFfiDX/AA3Le3V3qifZ4/tzK32WDfvaJNqjhm2/&#10;98LX0aKUuUnESjOpzQClooqTnCiiigAooooAKKKKACiiigAooooAKKKKACiiigAooooAKKKKACii&#10;igAooooAKKKKACiiigAooooAKKKKACiiigAooooAKKKKACiiigAooooAKKKKACiiigAooooAKKKK&#10;ACiiigAooooAKKKKACiiigAooooAKKKKACiiigAooooAKKKKACiiigAooooAKKKKAPmj/nJFL/2S&#10;ZP8A08NRR/zkil/7JMn/AKeGooAPjt/yel+y/wD9c/FX/pvhr6Xr5o+O3/J6X7L/AP1z8Vf+m+Gv&#10;pegAooooAKKKKACiiigAooooAKKKKACiiigAooooAKKKKACiiigAooooAKKKKACiiigAooooAKKK&#10;KACiiigAooooAKKKKACiiigAooooAKKKKACiiigAooooAKKKKACiiigAooooAKKKKACiiigAoooo&#10;AKKKKACiiigAooooAKKKKACiiigAooooAKKKKACkNLSHpQB8a/8ABQH9onVPAmgaf8NPA7NN4/8A&#10;F+beIRHL21qx2M/+zu+dd/8ABtZu1dR+yv8AAG1/Z7+F9voazteandP9qvrt12O8rV8//tAz/wDC&#10;oP8Agoz4Z8Y+J7VZvDniDTltNOu5G+S3lVEVvvfdbcv/AJFT+9X3FFMs0SSxNviddyutcGNlKHLE&#10;8/NakqVKNOPwj6KKK8Y+XCiiimFwqOW4WKJ5ZWVIkXczu33akr5Z/wCCiGoa3bfAi1h0554dJvNW&#10;gt9Ya3b/AJd2V/lb/YeXYrVMpcsT08twkswxdPCxny8x9C+G/iF4Z8X3N3BoPiXSNcuLVv8ASItO&#10;v4rh4v8Ae2t8tdCDkV+OfwjfVNE+KXhG68KxvDry6jBFbfZ/l3qzqrp/uOm7d/s194/teftK6x8K&#10;7jQPBXgWzj1X4h+I51is7d1/1SP8u7/vrb/31/s08LL61H3T7Pijg+tw/j6WChV9pzR5j6A1rxto&#10;PhuWKLVdXsbCaX7qXE6o9adhf22q2cVzZzx3NvKu9ZYm3I1fHfgj/gmG/jlJ/Efxx8Y6j4k8UXke&#10;77PYyqsVmzf7TLtb/dVFX/erhfBmvfH/APYvS+8F3fw81L4geEbK8/0HWbEyy74mX5EX5X/9l216&#10;0sBLl92R8/LKPd/dy5pH6DUV8Rf8N7/Ej/ogPif/AMBZf/iK9d/Zk/axsf2grrW9HvNFufDHivSZ&#10;dlzpN399FrjlhqsI80jza2X4mhHnlE+gKyvFXhvTvGfhzUND1WBbnT7+B7eeJ/4kaofGXizTvAXh&#10;XVfEOry+TpmmwPcTv/sKtfEviP8A4KZXus2Opz+BvhprF/a28G1dTvI/kilZtsTsq/w7tv3qmlRq&#10;1fhMsJg8Tipc9GI/4KeK7r9hH9pW6+GniLU5k+Ffif8AfaNd3kn7myuPk/i/hX+Fv99Gb7r1+lSY&#10;YZHevyj8I/s5ftBftjeMtC1v4oyHw54JguPti21wvlOi7trJFF/rd/8A11+X73/Av1ciURps9K+i&#10;5ZKEef4j7OrHljH2nxEopaKKk5QooooAKKKKACiiigAooooAKKKKACiiigAooooAKKKKACiiigAo&#10;oooAKKKKACiiigAooooAKKKKACiiigAooooAKKKKACiiigAooooAKKKKACiiigAooooAKKKKACii&#10;igAooooAKKKKACiiigAooooAKKKKACiiigAooooAKKKKACiiigAooooAKKKKACiiigAooooAKKKK&#10;APmj/nJFL/2SZP8A08NRR/zkil/7JMn/AKeGooAPjt/yel+y/wD9c/FX/pvhr6Xr5o+O3/J6X7L/&#10;AP1z8Vf+m+GvpegAooooAKKKKACiiigAooooAKKKKACiiigAooooAKKKKACiiigAooooAKKKKACi&#10;iigAooooAKKKKACiiigAooooAKKKKACiiigAooooAKKKKACiiigAooooAKKKKACiiigAooooAKKK&#10;KACiiigAooooAKKKKACiiigAooooAKKKKACiiigAooooAKKKKACkNLSGgD5x/bi+CEHxv+Auv2sG&#10;nLd+IdKgbUdJZPllWVPmZVbr8yg/L/e2+lee/sNfHSx+KvwY0fTrzUmm8UaNEtlqENw/73ev8f8A&#10;tb/vV9l7cqQTmvjX41f8E6NI8b/EC68beA/GGpfDnxHfuzXj2CO8UrN99tquu3d/3zUVacaseUc6&#10;dPFUfZVPdPpLmivhjVfgb+1J+zJdzat4S8TJ8WtAi+eWwu1b7W3975Pvt/wF2/3KteHf+Cnnhmxs&#10;/sfjbwpreha7brsntxbbv3qr93/gb/LXlSwVSHw+8eFUyitH3qXvH27RXwmn7fHxO+IgS3+G/wAF&#10;NZ1LesX+l3McrJE7N/FsRl2/7bNU1x+1/wDH/wCHdwZ/G/wO1E6VtR5bixildIl37fvbNu7/AGd1&#10;H1KsR/Y2K/lPuaqeq6XY69pt1p2p2cGoafdRNFPaXESywyp/ddG+9XyLpf8AwU8+GJ0iZtasdY0f&#10;Wot6NpL2bPLvX+Hcvyf+PVzVz/wUb17xTYS23gn4SeItV1W63JYM0G5G/wBv5NzVH1StP7IqWWY1&#10;TvGJ9B6j4V+EH7MOjat4zXQ9N0B7KB7hpk+abb/ci3t8u/7u1K8O/Yu8K67+0b+0P4g/aG1u0bT/&#10;AA/aq2m6Da3EfzyfJt3/AOztVm+7/E+3+Cj4afsM+Of2h9bh8d/tE6zcEfesvCtk/lCJf9s/wf7v&#10;3v8AaWvv7w54d07wtodnpGkWsWn6bZxLDb2tuu1IkXoor1aFCGHX94+lSnD3q0+aobA4FGB6UClr&#10;YyISoYdODX5yftS+HvE/7MP7VI+PGlaFPrng3VrNbfVk0+AKbVtsSfPj+86I25vvb3Sv0d3Yxxwa&#10;zdW0iz8Q6bdaff2sd3Y3MTRTW86b0kRvvKy0b+7I0hOMfdl8LPh39qjxxY/tDfsb+I9V8BarBeW/&#10;kRXV1CjfP5SujvF/vba92/Yc8X6J41/Zf8DXWiWa2Fta2f2CS13b9ksTbH+b/a+//wADr5A/aO+B&#10;l3+xP4yb4geALa8ufhXrR+yeJNBQealmjfLxu/vb/l3f7m75krq/+CW/xGtNA1bxx8JWvYrmG3uj&#10;rmi3AZv9KtZUT7v8P3fKbj++1KnS9nGUYnRTw8aVGUaXw/EforgelFFLTOMKKKKACiiigAooooAK&#10;KKKACiiigAooooAKKKKACiiigAooooAKKKKACiiigAooooAKKKKACiiigAooooAKKKKACiiigAoo&#10;ooAKKKKACiiigAooooAKKKKACiiigAooooAKKKKACiiigAooooAKKKKACiiigAooooAKKKKACiii&#10;gAooooAKKKKACiiigAooooAKKKKACiiigAooooA+aP8AnJFL/wBkmT/08NRR/wA5Ipf+yTJ/6eGo&#10;oAPjt/yel+y//wBc/FX/AKb4a+l6+aPjt/yel+y//wBc/FX/AKb4a+l6ACiiigAooooAKKKKACii&#10;igAooooAKKKKACiiigAooooAKKKKACiiigAooooAKKKKACiiigAooooAKKKKACiiigAooooAKKKK&#10;ACiiigAooooAKKKKACiiigAooooAKKKKACiiigAooooAKKKKACiiigAooooAKKKKACiiigAooooA&#10;KKKKACiiigAooooAKKKKAExS0UUAN2+1c9rXgXw74l2/2xoGmalslWdftdpHLtdfuv8AMv3q6LNG&#10;aBKViCG2itoljijWJF+6qr0qXYvpT6KCrnneu/Af4eeKfE3/AAkGseCtC1LWmXY93d6fFK7/AO9u&#10;X5q7mCzgtbdYoYo4ok+6irtVasjNNLUcw+aTH4HpRilooJCiiigBMUUtFAHJ/ELwPp3xF8F654Z1&#10;eMzadq9nJaTj5dyq67dy8HDL95T/AHq+a/2SP2C7X9mDx9rfieXxO/iRriz+wadHLbbDaxb97fxt&#10;83y/w/33r69pDiqUpGsakox5Yj6WiipMgooooAKKKKACiiigAooooAKKKKACiiigAooooAKKKKAC&#10;iiigAooooAKKKKACiiigAooooAKKKKACiiigAooooAKKKKACiiigAooooAKKKKACiiigAooooAKK&#10;KKACiiigAooooAKKKKACiiigAooooAKKKKACiiigAooooAKKKKACiiigAooooAKKKKACiiigAooo&#10;oAKKKKACiiigD5o/5yRS/wDZJk/9PDUUf85Ipf8Askyf+nhqKAD47f8AJ6X7L/8A1z8Vf+m+Gvpe&#10;vmj47f8AJ6X7L/8A1z8Vf+m+GvpegAooooAKKKKACiiigAooooAKKKKACiiigAooooAKKKKACiii&#10;gAooooAKKKKACiiigAooooAKKKKACiiigAooooAKKKKACiiigAooooAKKKKACiiigAooooAKKKKA&#10;CiiigAooooAKKKKACiiigAooooAKKKKACiiigAooooAKKKKACiiigAooooAKKKKACiiigAooooAK&#10;KKKACiiigAooooAKKKKACiiigAooooAKSlooAKKKKACiiigAooooAKKKKACiiigAooooAKKKKACi&#10;iigAooooAKKKKACiiigAooooAKKKKACiiigAooooAKKKKACiiigAooooAKKKKACiiigAooooAKKK&#10;KACiiigAooooAKKKKACiiigAooooAKKKKACiiigAooooAKKKKACiiigAooooAKKKKACiiigAoooo&#10;AKKKKACiiigAooooAKKKKAPmj/nJFL/2SZP/AE8NRR/zkil/7JMn/p4aigDmP2ufiHoHwh/aW/Zw&#10;8Y+LdRGj+GtP/wCEjiutRkgklWJpbKJIk+RGb5m/lXTf8PH/ANnL/optp/4Lr3/4xX0FrPiHS/D8&#10;CS6pqdppsTttV7udYlZvTLVmf8LN8Hf9DboX/gzi/wDiqAPEP+Hj/wCzl/0U20/8F17/APGKP+Hj&#10;/wCzl/0U20/8F17/APGK9v8A+Fm+Dv8AobdC/wDBnF/8VR/ws3wd/wBDboX/AIM4v/iqAPEP+Hj/&#10;AOzl/wBFNtP/AAXXv/xij/h4/wDs5f8ARTbT/wAF17/8Yr2//hZvg7/obdC/8GcX/wAVR/ws3wd/&#10;0Nuhf+DOL/4qgDxD/h4/+zl/0U20/wDBde//ABij/h4/+zl/0U20/wDBde//ABivb/8AhZvg7/ob&#10;dC/8GcX/AMVR/wALN8Hf9DboX/gzi/8AiqAPEP8Ah4/+zl/0U20/8F17/wDGKP8Ah4/+zl/0U20/&#10;8F17/wDGK9v/AOFm+Dv+ht0L/wAGcX/xVH/CzfB3/Q26F/4M4v8A4qgDxD/h4/8As5f9FNtP/Bde&#10;/wDxij/h4/8As5f9FNtP/Bde/wDxivb/APhZvg7/AKG3Qv8AwZxf/FUf8LN8Hf8AQ26F/wCDOL/4&#10;qgDxD/h4/wDs5f8ARTbT/wAF17/8Yo/4eP8A7OX/AEU20/8ABde//GK9v/4Wb4O/6G3Qv/BnF/8A&#10;FUf8LN8Hf9DboX/gzi/+KoA8Q/4eP/s5f9FNtP8AwXXv/wAYo/4eP/s5f9FNtP8AwXXv/wAYr2//&#10;AIWb4O/6G3Qv/BnF/wDFUf8ACzfB3/Q26F/4M4v/AIqgDxD/AIeP/s5f9FNtP/Bde/8Axij/AIeP&#10;/s5f9FNtP/Bde/8Axivb/wDhZvg7/obdC/8ABnF/8VR/ws3wd/0Nuhf+DOL/AOKoA8Q/4eP/ALOX&#10;/RTbT/wXXv8A8Yo/4eP/ALOX/RTbT/wXXv8A8Yr2/wD4Wb4O/wCht0L/AMGcX/xVH/CzfB3/AENu&#10;hf8Agzi/+KoA8Q/4eP8A7OX/AEU20/8ABde//GKP+Hj/AOzl/wBFNtP/AAXXv/xivb/+Fm+Dv+ht&#10;0L/wZxf/ABVH/CzfB3/Q26F/4M4v/iqAPEP+Hj/7OX/RTbT/AMF17/8AGKP+Hj/7OX/RTbT/AMF1&#10;7/8AGK9v/wCFm+Dv+ht0L/wZxf8AxVH/AAs3wd/0Nuhf+DOL/wCKoA8Q/wCHj/7OX/RTbT/wXXv/&#10;AMYo/wCHj/7OX/RTbT/wXXv/AMYr2/8A4Wb4O/6G3Qv/AAZxf/FUf8LN8Hf9DboX/gzi/wDiqAPE&#10;P+Hj/wCzl/0U20/8F17/APGKP+Hj/wCzl/0U20/8F17/APGK9v8A+Fm+Dv8AobdC/wDBnF/8VR/w&#10;s3wd/wBDboX/AIM4v/iqAPEP+Hj/AOzl/wBFNtP/AAXXv/xij/h4/wDs5f8ARTbT/wAF17/8Yr2/&#10;/hZvg7/obdC/8GcX/wAVR/ws3wd/0Nuhf+DOL/4qgDxD/h4/+zl/0U20/wDBde//ABij/h4/+zl/&#10;0U20/wDBde//ABivb/8AhZvg7/obdC/8GcX/AMVR/wALN8Hf9DboX/gzi/8AiqAPEP8Ah4/+zl/0&#10;U20/8F17/wDGKP8Ah4/+zl/0U20/8F17/wDGK9v/AOFm+Dv+ht0L/wAGcX/xVH/CzfB3/Q26F/4M&#10;4v8A4qgDxD/h4/8As5f9FNtP/Bde/wDxij/h4/8As5f9FNtP/Bde/wDxivb/APhZvg7/AKG3Qv8A&#10;wZxf/FUf8LN8Hf8AQ26F/wCDOL/4qgDxD/h4/wDs5f8ARTbT/wAF17/8Yo/4eP8A7OX/AEU20/8A&#10;Bde//GK9v/4Wb4O/6G3Qv/BnF/8AFUf8LN8Hf9DboX/gzi/+KoA8Q/4eP/s5f9FNtP8AwXXv/wAY&#10;o/4eP/s5f9FNtP8AwXXv/wAYr2//AIWb4O/6G3Qv/BnF/wDFUf8ACzfB3/Q26F/4M4v/AIqgDxD/&#10;AIeP/s5f9FNtP/Bde/8Axij/AIeP/s5f9FNtP/Bde/8Axivb/wDhZvg7/obdC/8ABnF/8VR/ws3w&#10;d/0Nuhf+DOL/AOKoA8Q/4eP/ALOX/RTbT/wXXv8A8Yo/4eP/ALOX/RTbT/wXXv8A8Yr2/wD4Wb4O&#10;/wCht0L/AMGcX/xVH/CzfB3/AENuhf8Agzi/+KoA8Q/4eP8A7OX/AEU20/8ABde//GKP+Hj/AOzl&#10;/wBFNtP/AAXXv/xivb/+Fm+Dv+ht0L/wZxf/ABVH/CzfB3/Q26F/4M4v/iqAPEP+Hj/7OX/RTbT/&#10;AMF17/8AGKP+Hj/7OX/RTbT/AMF17/8AGK9v/wCFm+Dv+ht0L/wZxf8AxVH/AAs3wd/0Nuhf+DOL&#10;/wCKoA8Q/wCHj/7OX/RTbT/wXXv/AMYo/wCHj/7OX/RTbT/wXXv/AMYr2/8A4Wb4O/6G3Qv/AAZx&#10;f/FUf8LN8Hf9DboX/gzi/wDiqAPEP+Hj/wCzl/0U20/8F17/APGKP+Hj/wCzl/0U20/8F17/APGK&#10;9v8A+Fm+Dv8AobdC/wDBnF/8VR/ws3wd/wBDboX/AIM4v/iqAPEP+Hj/AOzl/wBFNtP/AAXXv/xi&#10;j/h4/wDs5f8ARTbT/wAF17/8Yr2//hZvg7/obdC/8GcX/wAVR/ws3wd/0Nuhf+DOL/4qgDxD/h4/&#10;+zl/0U20/wDBde//ABij/h4/+zl/0U20/wDBde//ABivb/8AhZvg7/obdC/8GcX/AMVR/wALN8Hf&#10;9DboX/gzi/8AiqAPEP8Ah4/+zl/0U20/8F17/wDGKP8Ah4/+zl/0U20/8F17/wDGK9v/AOFm+Dv+&#10;ht0L/wAGcX/xVH/CzfB3/Q26F/4M4v8A4qgDxD/h4/8As5f9FNtP/Bde/wDxij/h4/8As5f9FNtP&#10;/Bde/wDxivb/APhZvg7/AKG3Qv8AwZxf/FUf8LN8Hf8AQ26F/wCDOL/4qgDxD/h4/wDs5f8ARTbT&#10;/wAF17/8Yo/4eP8A7OX/AEU20/8ABde//GK9v/4Wb4O/6G3Qv/BnF/8AFUf8LN8Hf9DboX/gzi/+&#10;KoA8Q/4eP/s5f9FNtP8AwXXv/wAYo/4eP/s5f9FNtP8AwXXv/wAYr2//AIWb4O/6G3Qv/BnF/wDF&#10;Uf8ACzfB3/Q26F/4M4v/AIqgDxD/AIeP/s5f9FNtP/Bde/8Axij/AIeP/s5f9FNtP/Bde/8Axivb&#10;/wDhZvg7/obdC/8ABnF/8VR/ws3wd/0Nuhf+DOL/AOKoA8Q/4eP/ALOX/RTbT/wXXv8A8Yo/4eP/&#10;ALOX/RTbT/wXXv8A8Yr2/wD4Wb4O/wCht0L/AMGcX/xVH/CzfB3/AENuhf8Agzi/+KoA8Q/4eP8A&#10;7OX/AEU20/8ABde//GKP+Hj/AOzl/wBFNtP/AAXXv/xivb/+Fm+Dv+ht0L/wZxf/ABVH/CzfB3/Q&#10;26F/4M4v/iqAPEP+Hj/7OX/RTbT/AMF17/8AGKP+Hj/7OX/RTbT/AMF17/8AGK9v/wCFm+Dv+ht0&#10;L/wZxf8AxVH/AAs3wd/0Nuhf+DOL/wCKoA8Q/wCHj/7OX/RTbT/wXXv/AMYo/wCHj/7OX/RTbT/w&#10;XXv/AMYr2/8A4Wb4O/6G3Qv/AAZxf/FUf8LN8Hf9DboX/gzi/wDiqAPEP+Hj/wCzl/0U20/8F17/&#10;APGKP+Hj/wCzl/0U20/8F17/APGK9v8A+Fm+Dv8AobdC/wDBnF/8VR/ws3wd/wBDboX/AIM4v/iq&#10;APEP+Hj/AOzl/wBFNtP/AAXXv/xij/h4/wDs5f8ARTbT/wAF17/8Yr2//hZvg7/obdC/8GcX/wAV&#10;R/ws3wd/0Nuhf+DOL/4qgDxD/h4/+zl/0U20/wDBde//ABij/h4/+zl/0U20/wDBde//ABivb/8A&#10;hZvg7/obdC/8GcX/AMVR/wALN8Hf9DboX/gzi/8AiqAPEP8Ah4/+zl/0U20/8F17/wDGKP8Ah4/+&#10;zl/0U20/8F17/wDGK9v/AOFm+Dv+ht0L/wAGcX/xVH/CzfB3/Q26F/4M4v8A4qgDxD/h4/8As5f9&#10;FNtP/Bde/wDxij/h4/8As5f9FNtP/Bde/wDxivb/APhZvg7/AKG3Qv8AwZxf/FUf8LN8Hf8AQ26F&#10;/wCDOL/4qgDxD/h4/wDs5f8ARTbT/wAF17/8Yo/4eP8A7OX/AEU20/8ABde//GK9v/4Wb4O/6G3Q&#10;v/BnF/8AFUf8LN8Hf9DboX/gzi/+KoA8Q/4eP/s5f9FNtP8AwXXv/wAYo/4eP/s5f9FNtP8AwXXv&#10;/wAYr2//AIWb4O/6G3Qv/BnF/wDFUf8ACzfB3/Q26F/4M4v/AIqgDxD/AIeP/s5f9FNtP/Bde/8A&#10;xij/AIeP/s5f9FNtP/Bde/8Axivb/wDhZvg7/obdC/8ABnF/8VR/ws3wd/0Nuhf+DOL/AOKoA8Q/&#10;4eP/ALOX/RTbT/wXXv8A8Yo/4eP/ALOX/RTbT/wXXv8A8Yr2/wD4Wb4O/wCht0L/AMGcX/xVH/Cz&#10;fB3/AENuhf8Agzi/+KoA8Q/4eP8A7OX/AEU20/8ABde//GKP+Hj/AOzl/wBFNtP/AAXXv/xivb/+&#10;Fm+Dv+ht0L/wZxf/ABVH/CzfB3/Q26F/4M4v/iqAPEP+Hj/7OX/RTbT/AMF17/8AGKP+Hj/7OX/R&#10;TbT/AMF17/8AGK9v/wCFm+Dv+ht0L/wZxf8AxVH/AAs3wd/0Nuhf+DOL/wCKoA8Q/wCHj/7OX/RT&#10;bT/wXXv/AMYo/wCHj/7OX/RTbT/wXXv/AMYr2/8A4Wb4O/6G3Qv/AAZxf/FUf8LN8Hf9DboX/gzi&#10;/wDiqAPEP+Hj/wCzl/0U20/8F17/APGKP+Hj/wCzl/0U20/8F17/APGK9v8A+Fm+Dv8AobdC/wDB&#10;nF/8VR/ws3wd/wBDboX/AIM4v/iqAPEP+Hj/AOzl/wBFNtP/AAXXv/xij/h4/wDs5f8ARTbT/wAF&#10;17/8Yr2//hZvg7/obdC/8GcX/wAVR/ws3wd/0Nuhf+DOL/4qgDxD/h4/+zl/0U20/wDBde//ABij&#10;/h4/+zl/0U20/wDBde//ABivb/8AhZvg7/obdC/8GcX/AMVR/wALN8Hf9DboX/gzi/8AiqAPEP8A&#10;h4/+zl/0U20/8F17/wDGKP8Ah4/+zl/0U20/8F17/wDGK9v/AOFm+Dv+ht0L/wAGcX/xVH/CzfB3&#10;/Q26F/4M4v8A4qgDxD/h4/8As5f9FNtP/Bde/wDxij/h4/8As5f9FNtP/Bde/wDxivb/APhZvg7/&#10;AKG3Qv8AwZxf/FUf8LN8Hf8AQ26F/wCDOL/4qgDxD/h4/wDs5f8ARTbT/wAF17/8Yo/4eP8A7OX/&#10;AEU20/8ABde//GK9v/4Wb4O/6G3Qv/BnF/8AFUf8LN8Hf9DboX/gzi/+KoA8Q/4eP/s5f9FNtP8A&#10;wXXv/wAYo/4eP/s5f9FNtP8AwXXv/wAYr2//AIWb4O/6G3Qv/BnF/wDFUf8ACzfB3/Q26F/4M4v/&#10;AIqgDxD/AIeP/s5f9FNtP/Bde/8Axij/AIeP/s5f9FNtP/Bde/8Axivb/wDhZvg7/obdC/8ABnF/&#10;8VR/ws3wd/0Nuhf+DOL/AOKoA8Q/4eP/ALOX/RTbT/wXXv8A8Yo/4eP/ALOX/RTbT/wXXv8A8Yr2&#10;/wD4Wb4O/wCht0L/AMGcX/xVH/CzfB3/AENuhf8Agzi/+KoA8Q/4eP8A7OX/AEU20/8ABde//GKP&#10;+Hj/AOzl/wBFNtP/AAXXv/xivb/+Fm+Dv+ht0L/wZxf/ABVH/CzfB3/Q26F/4M4v/iqAPEP+Hj/7&#10;OX/RTbT/AMF17/8AGKP+Hj/7OX/RTbT/AMF17/8AGK9v/wCFm+Dv+ht0L/wZxf8AxVH/AAs3wd/0&#10;Nuhf+DOL/wCKoA8Q/wCHj/7OX/RTbT/wXXv/AMYo/wCHj/7OX/RTbT/wXXv/AMYr2/8A4Wb4O/6G&#10;3Qv/AAZxf/FUf8LN8Hf9DboX/gzi/wDiqAPEP+Hj/wCzl/0U20/8F17/APGKP+Hj/wCzl/0U20/8&#10;F17/APGK9v8A+Fm+Dv8AobdC/wDBnF/8VR/ws3wd/wBDboX/AIM4v/iqAPEP+Hj/AOzl/wBFNtP/&#10;AAXXv/xij/h4/wDs5f8ARTbT/wAF17/8Yr2//hZvg7/obdC/8GcX/wAVR/ws3wd/0Nuhf+DOL/4q&#10;gDxD/h4/+zl/0U20/wDBde//ABij/h4/+zl/0U20/wDBde//ABivb/8AhZvg7/obdC/8GcX/AMVR&#10;/wALN8Hf9DboX/gzi/8AiqAPEP8Ah4/+zl/0U20/8F17/wDGKP8Ah4/+zl/0U20/8F17/wDGK9v/&#10;AOFm+Dv+ht0L/wAGcX/xVH/CzfB3/Q26F/4M4v8A4qgDxD/h4/8As5f9FNtP/Bde/wDxij/h4/8A&#10;s5f9FNtP/Bde/wDxivb/APhZvg7/AKG3Qv8AwZxf/FUf8LN8Hf8AQ26F/wCDOL/4qgDxD/h4/wDs&#10;5f8ARTbT/wAF17/8Yo/4eP8A7OX/AEU20/8ABde//GK9v/4Wb4O/6G3Qv/BnF/8AFUf8LN8Hf9Db&#10;oX/gzi/+KoA8Q/4eP/s5f9FNtP8AwXXv/wAYo/4eP/s5f9FNtP8AwXXv/wAYr2//AIWb4O/6G3Qv&#10;/BnF/wDFUf8ACzfB3/Q26F/4M4v/AIqgDxD/AIeP/s5f9FNtP/Bde/8Axij/AIeP/s5f9FNtP/Bd&#10;e/8Axivb/wDhZvg7/obdC/8ABnF/8VR/ws3wd/0Nuhf+DOL/AOKoA8Q/4eP/ALOX/RTbT/wXXv8A&#10;8Yo/4eP/ALOX/RTbT/wXXv8A8Yr2/wD4Wb4O/wCht0L/AMGcX/xVH/CzfB3/AENuhf8Agzi/+KoA&#10;8Q/4eP8A7OX/AEU20/8ABde//GKP+Hj/AOzl/wBFNtP/AAXXv/xivb/+Fm+Dv+ht0L/wZxf/ABVH&#10;/CzfB3/Q26F/4M4v/iqAPEP+Hj/7OX/RTbT/AMF17/8AGKP+Hj/7OX/RTbT/AMF17/8AGK9v/wCF&#10;m+Dv+ht0L/wZxf8AxVH/AAs3wd/0Nuhf+DOL/wCKoA8Q/wCHj/7OX/RTbT/wXXv/AMYo/wCHj/7O&#10;X/RTbT/wXXv/AMYr2/8A4Wb4O/6G3Qv/AAZxf/FUf8LN8Hf9DboX/gzi/wDiqAPEP+Hj/wCzl/0U&#10;20/8F17/APGKP+Hj/wCzl/0U20/8F17/APGK9v8A+Fm+Dv8AobdC/wDBnF/8VR/ws3wd/wBDboX/&#10;AIM4v/iqAPEP+Hj/AOzl/wBFNtP/AAXXv/xij/h4/wDs5f8ARTbT/wAF17/8Yr2//hZvg7/obdC/&#10;8GcX/wAVR/ws3wd/0Nuhf+DOL/4qgDxD/h4/+zl/0U20/wDBde//ABij/h4/+zl/0U20/wDBde//&#10;ABivb/8AhZvg7/obdC/8GcX/AMVR/wALN8Hf9DboX/gzi/8AiqAPEP8Ah4/+zl/0U20/8F17/wDG&#10;KP8Ah4/+zl/0U20/8F17/wDGK9v/AOFm+Dv+ht0L/wAGcX/xVH/CzfB3/Q26F/4M4v8A4qgDxD/h&#10;4/8As5f9FNtP/Bde/wDxij/h4/8As5f9FNtP/Bde/wDxivb/APhZvg7/AKG3Qv8AwZxf/FUf8LN8&#10;Hf8AQ26F/wCDOL/4qgDxD/h4/wDs5f8ARTbT/wAF17/8Yo/4eP8A7OX/AEU20/8ABde//GK9v/4W&#10;b4O/6G3Qv/BnF/8AFUf8LN8Hf9DboX/gzi/+KoA8Q/4eP/s5f9FNtP8AwXXv/wAYo/4eP/s5f9FN&#10;tP8AwXXv/wAYr2//AIWb4O/6G3Qv/BnF/wDFUf8ACzfB3/Q26F/4M4v/AIqgDxD/AIeP/s5f9FNt&#10;P/Bde/8Axij/AIeP/s5f9FNtP/Bde/8Axivb/wDhZvg7/obdC/8ABnF/8VR/ws3wd/0Nuhf+DOL/&#10;AOKoA8Q/4eP/ALOX/RTbT/wXXv8A8Yo/4eP/ALOX/RTbT/wXXv8A8Yr2/wD4Wb4O/wCht0L/AMGc&#10;X/xVH/CzfB3/AENuhf8Agzi/+KoA8Q/4eP8A7OX/AEU20/8ABde//GKP+Hj/AOzl/wBFNtP/AAXX&#10;v/xivb/+Fm+Dv+ht0L/wZxf/ABVH/CzfB3/Q26F/4M4v/iqAPEP+Hj/7OX/RTbT/AMF17/8AGKP+&#10;Hj/7OX/RTbT/AMF17/8AGK9v/wCFm+Dv+ht0L/wZxf8AxVH/AAs3wd/0Nuhf+DOL/wCKoA8Q/wCH&#10;j/7OX/RTbT/wXXv/AMYo/wCHj/7OX/RTbT/wXXv/AMYr2/8A4Wb4O/6G3Qv/AAZxf/FUf8LN8Hf9&#10;DboX/gzi/wDiqAPlX4QfGrwT8dv2/tQ17wJrUPiPSLb4YrYzzxW8seyddV3lcSIp4V1P/AqK+tNM&#10;8aaDrkzxaXrmnahKi7mjtrxJSq+p2seKKAPmf9qnwRoHxM/aq/Zs8PeKdItNd0K6XxM0+nX0fmxS&#10;slnAyFl/2Wr0X/hiD4Bf9Ej8J/8AgsSua+O3/J6X7L//AFz8Vf8Apvhr6XoA8N/4Yg+AX/RI/Cf/&#10;AILEo/4Yg+AX/RI/Cf8A4LEr3KigDw3/AIYg+AX/AESPwn/4LEo/4Yg+AX/RI/Cf/gsSvcqKAPDf&#10;+GIPgF/0SPwn/wCCxKP+GIPgF/0SPwn/AOCxK9yooA8N/wCGIPgF/wBEj8J/+CxKP+GIPgF/0SPw&#10;n/4LEr3KigDw3/hiD4Bf9Ej8J/8AgsSj/hiD4Bf9Ej8J/wDgsSvcqKAPDf8AhiD4Bf8ARI/Cf/gs&#10;Sj/hiD4Bf9Ej8J/+CxK9ypM0AeHf8MQfAL/okfhP/wAFiUf8MQfAL/okfhP/AMFiV7lRQB4b/wAM&#10;QfAL/okfhP8A8FiUf8MQfAL/AKJH4T/8FiV7lRQB4b/wxB8Av+iR+E//AAWJR/wxB8Av+iR+E/8A&#10;wWJXuNLQB4b/AMMQfAL/AKJH4T/8FiUf8MQfAL/okfhP/wAFiV7lRQB4b/wxB8Av+iR+E/8AwWJR&#10;/wAMQfAL/okfhP8A8FiV7lRQB4b/AMMQfAL/AKJH4T/8FiUf8MQfAL/okfhP/wAFiV7lRQB4b/wx&#10;B8Av+iR+E/8AwWJR/wAMQfAL/okfhP8A8FiV7lRQB4b/AMMQfAL/AKJH4T/8FiUf8MQfAL/okfhP&#10;/wAFiV7lRQB4b/wxB8Av+iR+E/8AwWJR/wAMQfAL/okfhP8A8FiV7lRQB4b/AMMQfAL/AKJH4T/8&#10;FiUf8MQfAL/okfhP/wAFiV7lRQB4b/wxB8Av+iR+E/8AwWJR/wAMQfAL/okfhP8A8FiV7lRQB4b/&#10;AMMQfAL/AKJH4T/8FiUf8MQfAL/okfhP/wAFiV7lRQB4b/wxB8Av+iR+E/8AwWJR/wAMQfAL/okf&#10;hP8A8FiV7lRQB4b/AMMQfAL/AKJH4T/8FiUf8MQfAL/okfhP/wAFiV7lRQB4b/wxB8Av+iR+E/8A&#10;wWJR/wAMQfAL/okfhP8A8FiV7lRQB4b/AMMQfAL/AKJH4T/8FiUf8MQfAL/okfhP/wAFiV7lRQB4&#10;b/wxB8Av+iR+E/8AwWJR/wAMQfAL/okfhP8A8FiV7lRQB4b/AMMQfAL/AKJH4T/8FiUf8MQfAL/o&#10;kfhP/wAFiV7lSZoA8O/4Yg+AX/RI/Cf/AILEo/4Yg+AX/RI/Cf8A4LEr3KigDw3/AIYg+AX/AESP&#10;wn/4LEo/4Yg+AX/RI/Cf/gsSvcqKAPDf+GIPgF/0SPwn/wCCxKP+GIPgF/0SPwn/AOCxK9yooA8N&#10;/wCGIPgF/wBEj8J/+CxKP+GIPgF/0SPwn/4LEr3KigDw3/hiD4Bf9Ej8J/8AgsSj/hiD4Bf9Ej8J&#10;/wDgsSvcqKAPDf8AhiD4Bf8ARI/Cf/gsSj/hiD4Bf9Ej8J/+CxK9yooA8N/4Yg+AX/RI/Cf/AILE&#10;o/4Yg+AX/RI/Cf8A4LEr3KigDw3/AIYg+AX/AESPwn/4LEo/4Yg+AX/RI/Cf/gsSvcqKAPDf+GIP&#10;gF/0SPwn/wCCxKP+GIPgF/0SPwn/AOCxK9yooA8N/wCGIPgF/wBEj8J/+CxKP+GIPgF/0SPwn/4L&#10;Er3KigDw3/hiD4Bf9Ej8J/8AgsSj/hiD4Bf9Ej8J/wDgsSvcqKAPDf8AhiD4Bf8ARI/Cf/gsSj/h&#10;iD4Bf9Ej8J/+CxK9yooA8N/4Yg+AX/RI/Cf/AILEo/4Yg+AX/RI/Cf8A4LEr3KigDw3/AIYg+AX/&#10;AESPwn/4LEo/4Yg+AX/RI/Cf/gsSvcqKAPDf+GIPgF/0SPwn/wCCxKP+GIPgF/0SPwn/AOCxK9yo&#10;oA8N/wCGIPgF/wBEj8J/+CxKP+GIPgF/0SPwn/4LEr3KigDw3/hiD4Bf9Ej8J/8AgsSj/hiD4Bf9&#10;Ej8J/wDgsSvcqKAPDf8AhiD4B/8ARJPCf/gsSkP7EfwEH/NJPCZ/7hiV7hmszV9c0/RbZ57+8gs4&#10;E+Z5biVUVf8Avqi6W4RjKb5YHkR/Yj+Ao/5pJ4T/APBYlH/DE3wG7fCPwn/4LUroj+0n8M47z7I3&#10;jbRfP3bdhvU/xruNG8Q6Z4is0utNvbe9gf7skEiurfjWMasJ/DI6qmFxNCPNUhKPyZ5N/wAMQfAP&#10;/okfhP8A8FiUf8MQfAL/AKJH4T/8FiV7jRWxynh3/DEHwC/6JH4T/wDBYlH/AAxB8Av+iR+E/wDw&#10;WJXuVFAHhv8AwxB8Av8AokfhP/wWJR/wxB8Av+iR+E//AAWJXuVFAHhv/DEHwC/6JH4T/wDBYlH/&#10;AAxB8Av+iR+E/wDwWJXuVFAHhv8AwxB8Av8AokfhP/wWJR/wxB8Av+iR+E//AAWJXuVFAHhv/DEH&#10;wC/6JH4T/wDBYlH/AAxB8Av+iR+E/wDwWJXuVFAHhv8AwxB8Av8AokfhP/wWJR/wxB8Av+iR+E//&#10;AAWJXuVFAHhv/DEHwC/6JH4T/wDBYlH/AAxB8Av+iR+E/wDwWJXuVFAHhv8AwxB8Av8AokfhP/wW&#10;JR/wxB8Av+iR+E//AAWJXuVFAHhv/DEHwC/6JH4T/wDBYlH/AAxB8Av+iR+E/wDwWJXuVFAHhv8A&#10;wxB8Av8AokfhP/wWJR/wxB8Av+iR+E//AAWJXuVFAHhv/DEHwC/6JH4T/wDBYlH/AAxB8Av+iR+E&#10;/wDwWJXuVFAHhv8AwxB8Av8AokfhP/wWJR/wxB8Av+iR+E//AAWJXuVFAHhv/DEHwC/6JH4T/wDB&#10;YlH/AAxB8Av+iR+E/wDwWJXuVFAHhv8AwxB8Av8AokfhP/wWJR/wxB8Av+iR+E//AAWJXuVFAHhv&#10;/DEHwC/6JH4T/wDBYlH/AAxB8Av+iR+E/wDwWJXuVFAHhv8AwxB8Av8AokfhP/wWJR/wxB8Av+iR&#10;+E//AAWJXuVFAHhv/DEHwC/6JH4T/wDBYlH/AAxB8Av+iR+E/wDwWJXuVFAHhv8AwxB8Av8Aokfh&#10;P/wWJR/wxB8Av+iR+E//AAWJXuVFAHhv/DEHwC/6JH4T/wDBYlH/AAxB8Av+iR+E/wDwWJXuVFAH&#10;hv8AwxB8Av8AokfhP/wWJR/wxB8Av+iR+E//AAWJXuVFAHhv/DEHwC/6JH4T/wDBYlH/AAxB8Av+&#10;iR+E/wDwWJXuVFAHhv8AwxB8Av8AokfhP/wWJR/wxB8Av+iR+E//AAWJXuVFAHhv/DEHwC/6JH4T&#10;/wDBYlH/AAxB8Av+iR+E/wDwWJXuVFAHhv8AwxB8Av8AokfhP/wWJR/wxB8Av+iR+E//AAWJXuVF&#10;AHhv/DEHwC/6JH4T/wDBYlH/AAxB8Av+iR+E/wDwWJXuVFAHhv8AwxB8Av8AokfhP/wWJR/wxB8A&#10;v+iR+E//AAWJXuVFAHhv/DEHwC/6JH4T/wDBYlH/AAxB8Av+iR+E/wDwWJXuVFAHhv8AwxB8Av8A&#10;okfhP/wWJR/wxB8Av+iR+E//AAWJXuVFAHhv/DEHwC/6JH4T/wDBYlH/AAxB8Av+iR+E/wDwWJXu&#10;VFAHhv8AwxB8Av8AokfhP/wWJR/wxB8Av+iR+E//AAWJXuVFAHhv/DEHwC/6JH4T/wDBYlH/AAxB&#10;8Av+iR+E/wDwWJXuVFAHhv8AwxB8Av8AokfhP/wWJR/wxB8Av+iR+E//AAWJXuVFAHhv/DEHwC/6&#10;JH4T/wDBYlH/AAxB8Av+iR+E/wDwWJXuVFAHhv8AwxB8Av8AokfhP/wWJR/wxB8Av+iR+E//AAWJ&#10;XuVFAHhv/DEHwC/6JH4T/wDBYlH/AAxB8Av+iR+E/wDwWJXuVFAHhv8AwxB8Av8AokfhP/wWJR/w&#10;xB8Av+iR+E//AAWJXuVFAHhv/DEHwC/6JH4T/wDBYlH/AAxB8Av+iR+E/wDwWJXuVFAHhv8AwxB8&#10;Av8AokfhP/wWJR/wxB8Av+iR+E//AAWJXuVFAHhv/DEHwC/6JH4T/wDBYlH/AAxB8Av+iR+E/wDw&#10;WJXuVFAHhv8AwxB8Av8AokfhP/wWJR/wxB8Av+iR+E//AAWJXuVFAHx38Ofhf4Q+EX/BQe90jwb4&#10;f07wtplx8L1upbbT7dIo2l/tXZuIH8RVEH/AaK63/nJFL/2SZP8A08NRQAfHb/k9L9l//rn4q/8A&#10;TfDX0vXzR8dv+T0v2X/+ufir/wBN8NfS9ABRRRQAUUUUAFFFFABRRRQAUhpaQ9KAIWYADJAFIbiP&#10;r5i18Pf8FR/HXiPwd4G8HQ6DrV7o6XmoSfaDYztE8gVPlG5Pm6tXmGhfsNfH3xBolhqUPxdCQ3kC&#10;Tqr6vf7lV13V0xox5eaUj2aOXU50Y16tXl5j9MPtEf8Az0Wj7RH/AM9Fr83/APh37+0H/wBFfX/w&#10;b3//AMTR/wAO/f2g/wDor6/+De//APiav2NP+Yf1HC/8/wD8D9IPtEf/AD0Wj7RH/wA9Fr83/wDh&#10;37+0H/0V9f8Awb3/AP8AE0H/AIJ/ftBAf8lfX/wb3/8A8TR7Gn/MH1HC/wDP/wDA/SJZF7EU7GBX&#10;5Zfs5P8AET4Uft1aV8OPEXjXUNc8sTwXyG+lnt51ewe6T5Zf9rb/AN8V+pW7GfYVjUp+zOTGYX6p&#10;KMebm5ieisu28QabeXj2cGoWk10g+aCKdWdf+A1qVicAUUUUAFFFUItStLq5ltYbmGWeD/WxJKrP&#10;H/vL2oAv0UUUAFFFZtxrFhZzPHcXtvFKkXmsssqqyx/3v92gDSoqvDPHcxJLEyvEy7ldG+VqsUAF&#10;FFFABRRRQAUVQ/tO0a/axW7h+2Km5rfzF3qv97bRp+pWepw+dY3UN5DnHmwSK67vqtAF+iiigAoo&#10;ooAKKKKACiiigAooooAZS4z61z/jC/uNM0GSe1l8m482JA+3dt3Sqv8AF9a5U67rP/QVn/79Rf8A&#10;xNYyqRgdFHDVK3wnpf4UfhXmn9uaz/0FJ/8Av1F/8TS/29q//QVn/wC/UX/xNT7eB0/2fWPSvwox&#10;7V5p/bms/wDQUn/79Rf/ABNL/b2r/wDQVn/79Rf/ABNHt4B/Z9Y9JwKOnNcb4Q1e+vtRv4Lq5e5W&#10;KKJ03qi/eZ/7q/7NdFc6tZWNxFBc3cNvPP8ALFHLIqtJ/u+taxlzHDUhKlLlkaVFUNQ1Gz0yDzr6&#10;6hs7f7pluJVRfzaraOsiblberf3asgkoqg2p2cd7HZyXcKXUq7o7dpFDsv8Au1F/b2m+XdP/AGha&#10;FLVts7+euIm/2/7tAGpRVeGeO5iSWJleJl3K6N8rVBb6laXdxPDDdwzT2/yyxRyqzx/7w/hoAv0U&#10;UUAFFFFABRRVC01O01Lzfsl3Dc+U2yXyZFfa391qAL9FFFABRRRQAUUUUAFFFFABRRRQAUUUUAFF&#10;FFABRRSMcAn0oA8j+Pvxts/gv4ZinS2Oqa/qMnkabpsTfPPL/wDErXyP4r046zf22qfFfVLzxX4l&#10;vP3tt4W03d5MH+7Ev/ob10vjzxWniP41fEHxjqf+k6b4KtxYafF/D5u3963+9u+SuItL7WdIj0qH&#10;SjHP8QfFkf2671GddyWNt/Dt/wBlVr8J4kzjE4zFyw1CfLTj/wCTf8A/cshyqGCw0JQX7yXxS+V+&#10;W/RJbm3/AMIzHLFiL4JaaLX0e8gWfb/u7f8A2asfw5pcekeIJJ/h1f6h8PvGUHzyeHr52+z3n1T7&#10;rL/tVzDav4WtdcFrL8UfEb66rbW1FHxZ+b/u/wB2u6v7PVfG1pe+HtdkjHjHRoFv9I1q2XZ9pX+B&#10;/wD2Vlr46nWxOBnGpTqcvn73/t3xRPp6uHlQjy1vhl/MpflL4l+J9S/s7fHeP4w6Td2ep2n9k+LN&#10;KbyNS04t91/76/7LV7IvQcYOa/O/wV8QZNM+Ivwy+JNuPK/tuf8AsHWIk+67M2xW/wC+/m/4Ctfo&#10;fDKLiFHU8Hmv6EyLMZZnglUqfFH3Zep+J8S5XDLsX+6jyxl+D6os0Ugpa+jPkgooooAKKKKACiii&#10;gAooooAKKKKACiiigAooooAKKKKACiiigAooooAKKKKACiiigAooooAKKKKACiiigAooooAKKKKA&#10;CiiigAooooAKKKKACiiigAooooAKKKKACiiigAooooAKKKKACiiigAooooAKKKKACiiigAooooAK&#10;KKKACiiigAooooAKKKKACiiigAooooAKKKKACiiigD5o/wCckUv/AGSZP/Tw1FH/ADkil/7JMn/p&#10;4aigA+O3/J6X7L//AFz8Vf8Apvhr6Xr5o+O3/J6X7L//AFz8Vf8Apvhr6XoAKKKKACiiigAooooA&#10;KKKKACiikNAH5+/8Fb/+RP8Ah7/2ELn/ANFLX2x8Mh/xbjwof+oVbf8AopK+J/8Agrf/AMih8Pv+&#10;whc/+ilr6u+HHxS8IW3gDwzFJ4p0VJItMtldW1GL5f3S/wC1XZKP7mJ79eEp5fQ5f7x6nk+lGT6V&#10;yX/C2vBX/Q2aL/4MYv8A4qj/AIW14K/6G3Rf/BjF/wDFVx8szxfZT/lOtyfSgk46VyX/AAtrwV/0&#10;Nui/+DGL/wCKo/4W14K/6GzRf/BjF/8AFU+WYeyn/KfA6f8AKXf/ALa/+4OvU/8AgpF8RvE2j6F8&#10;N/h14W1afw/d+P8AX10q81S1cpLFa/Ijorfw7vNX/vmvH9L1Oz1n/grNDe2F3BfWkrt5dxbSI6P/&#10;AMSX+8tfV/7YP7M7ftL/AA806y0zVRoHi3Qr9NV0XVWXcsU6/wALf7Lcfiq10Yj7J7Gaq3sv8MT5&#10;K/aN/Zl/Zd/Z30/RtLXx1q/wl+Jzxx3+n+KDLqV/cT7X2s8qRbo/733NleofEX9s34heHPiV8LPA&#10;Pwz03RfiXceMvC0WpWerajFLZm6nzL+/ZN6+VFtiLshXdXP/ABK+Gn7XHx78H3PgTxX4S+Gemw3M&#10;H2K78Y+Z5srxfxNEnzPG3/AF/wCA12Phz9knxh4H/af+A2u2nk6p4Q8C+DX0C/1UyLE7z+VdIuyL&#10;dux+9SuY8I6f4n/Gn46+BdK8PrdaP8MvDMr6V9q1fXPFmutFp4vP4rS3iRvNZtv8f3fvVxtl+39r&#10;niP9hvxB8atN8O6bb+I9Gvv7Nn06Z5JbRpfNiXeu1lbZtlB+92pvxp/Zr+I+ofta33xK07wR4V+K&#10;uhalosWmafY+Kr5YovD9wuz9+qNE+750dvkXd87fdrhfDH7GHxV0f9g74lfCW50ixfxZqniH7fY+&#10;VfxfZ7mLdbncrbvk/wBU3yvR9kD0f/hsj4peEvHnwe/4TjwV4asPBXxNmitNOOmX0suo2ksvlbGn&#10;3fuv+Wq/Iu7/AH6u/Cv4zaJon7Rv7TM9/wCF9F0S38JW9te32tafBL9t1FUiZ/8ASNz7W2/w7VWp&#10;/jv+zn438cXX7MD6Np1tIngPVrK61zfdInkRRfZ9+z+9/qn+7S+Df2WvEl38bf2l77xNbx2fhP4i&#10;2cVlp93FOjO6+UyMxVfmTbkfeoIKXw7/AGnPj98QNJ8I+PtP+FGi6p8NvEl95Fvp+mahKdbtrbc4&#10;+1Sl9sG35fu9a1v2lv2kPiz8INb8RXOl6Z8PdC8KaPY/bYLzxhrjLd60yrueK0t4m3K/8Pz/AN9K&#10;5b4T+Af2pfhf4I8H/CrRdO8I6Zovh67MUnjea++1LdWG9/3Qsiu5X+cfx/w1yXxA/ZE+Kc/xs+Mu&#10;q2/gnwj49t/HcLRaP4r8SX6+d4cRo3TbFE0TvuVX2rs2fcT56Cz68/Zs+M8f7QHwQ8LeP0sP7MOs&#10;QO8lmJN/lyJK8TgN/d3I1fH3/BRe68S+EYl8Y+MvDfwv1zw3ZXX2LQYL271eLWLxHKs0DpbvFHKn&#10;yb2R38v5ea+l/wBiL4X+JPgv+zN4S8GeL7KKw1zSftUc8UM6TI2+5lkVldf9l6+cPjX8EPjp46/a&#10;6t/iBq3w1034heBPDbeX4a0KbxLBYQhht23Equr7m3Ddt2f3P7tKXxBH4Ttp/wBq74l+AtL/AGad&#10;O8Q+ENA0bUviJqn9n6npkUUqjTrbfAsXlL5vyP5cv3W3dK9Av/2mvEFp+2Pq/wAIl03Tv7BsvCje&#10;IFvtsv2tpf7n3tu3/gNcD+0L8J/jF8ddI+Evj+18FaV4e8f+AvELan/widxri3EVzBuib5bpVRd3&#10;7paoeEvgv8X739rfXvjH458P6Romj6h4Qn01LTS9TW6+xN/DE7bFaRvk3b1Tb81MDmPh9+238f8A&#10;4g/AvVfixpnw98HS+GfD09ydTjkvbmK6voom+Y2qfMq7E+9vb5mB2rXuniv9o/xj4n+DngPx18Lt&#10;D8OjT/EsC3F5qvjTVVsrHR02/wDLXa25zv3r8n92vjf9kbR/jj4x/Yz1zwX4F0Lw5q+geJ72+09N&#10;bv8AUvskmjKzbLjfb7G81W5ZdjfLz8pr174qfsTeL9E0/wCAdv4a0bR/itoHw+s5bXU/CevXKWlp&#10;fyuPmuPmVl++W+R933U+/wDNQBtfDj9vfxJ4u+Ffx3vb7S/DNz4s+GVq9wt3oNzLPpGpfLLsdC3z&#10;bN0T/wAVY91+3R8XPDHgL4XfE/xN4F8LwfDzxfeWunyRWN9O2pI0m79+Fb90qfIzKnzNx822sfwP&#10;+yH8VtK0f9p+DUvDWg6bcfETRok0e00O8j+xRS7Jf9HTds2qnmou7Yq/JXT/ABi/ZV+InjD9jT4M&#10;/DrTNJtpfE/hnUNOuNSt2vI1WJIklV9rbtjffoA7zwt4/s7v/gob458LL4S0K3vbTwbFev4jiik/&#10;tC4Xfb/uXfdt8r5/7v8AAleNfBz9s7S/hP8AsgXPjGw8B6Domqaj4vn0PTdA0VntLKW6ZUPnSvK7&#10;bf8Abb/Zr3Pw98DvFei/t3+N/ipd2kEXg3UfCEWlwXYuk3+erW7Ou37y/wCqf5q+P/2eP2atQ/aX&#10;/YRFtoMlgdf0Tx5da1pkWqrusrzakSNFL/sOtQB9WfAf9sTXvE/xzh+FPjxfBl7rmo6Y+qaZrPgH&#10;VWvdPkVd++3l3/Mkq7G/Kvruvkz9nH4ReJtN+JLeI/EPwM+Ffwp0yztfKtD4dtoJ9Wa4K7XdbiKJ&#10;FWJlb7n3q+s6sAooooAKKKKACiiigAooooA5j4hf8i23/XeD/wBGpXHV2PxC/wCRbb/rvB/6NSuO&#10;rzcT8R9Flv8ADCiiiuQ9a4UUUUBc3PAP/Id1X/r2g/8AQpa+Yf8AgqN4Kuz8I/DfxR0YOmu/DzW7&#10;XVUmi+/5DSor/wDj/lN/wGvp/wAA/wDIb1X/AK4Qf+hy1d+JvgWz+Jvw+8ReE9QVWstZ0+eyl3Dp&#10;vQru/WvVpfwz5XF/x5Hw/wDte+LYP2rPGn7OXwt0WfzdC8VNF4x1XY33bJYtybv+AfaP+BbaTUv+&#10;CkHiKXTPEvjTwvpHgf8A4Vv4d1H7B/Y+qa79n8QajErorXFvAPlRfn+69X/+CfX7F/j/AOC3jnX/&#10;ABL8UkikurPSU0DQNt2lx5Nn5jO+3Z9z+H/vtq5jwn+xX4++DZ8QeEND+DPwp+JOnXmsNeaV4z8X&#10;RQSyWNqz/wDHvcRPE0r/ACr/AAN8u/8AiroOE7DxP4w0/wAff8FHP2c/EumuX0zVvBF1e2xf72yW&#10;K7ZK84+Kfjq18X/Ab9s+xtvCeieHJNG123tZrzSopUm1JvtX+tn3O25/93b96vorWP2cvE8X7Y/w&#10;c8d6VpGmWfgrwr4auNLvBpxS1igldLhVSKD72z96leWat+yN8TLr4dftX6NFpVr9u+IGuRXugL9t&#10;jxcRLcb/AJvm/dfL/eqH8IvtG7+yN+1F4j+MuseCvAXw403SZvBPg7wxpcXijxBqiytL9q+zqv2e&#10;1VWX5vkdd7/L8j/7O/uf2YPHdp4n/aZ/aI0i28J6JoFxouqWsU+q6dE6XWqbvN+a4dnZWZNn8O37&#10;9cH8Jf2RvF/7N/xX+FHiv4eaNZwaVe+HYNF+IOjpeKoE6Im+6Uu371/N3fd/uf7Vem/s3fA7xZ8N&#10;/wBoz4/eL9esYbbRPF+p2txpE0dysryovnb9yL9z76ferT7RJe/aZ/aU8R/DXx34D+Gnw+0TT9f+&#10;I3jCWb7GusTPDY2sESb3ll2fM3Ct93+43+7XAeBP2ufiddftCeOvhZ418J+HdJvPCvhCfXGuNLuJ&#10;51urhDEUdWbZ+4dZfubNy/3quftcfD7WF+Pnwm+JPgbU/D9z8QvD/wBot4vCmt6olk+s2cvyOsLP&#10;/Evmv/333+7Xi3wo0/xz44/4KBfGN/E1jpdp4gm+Hktm2maVd/arexaX7L5Vu07Im5v7zf3t1KJZ&#10;6r+yr+1L8df2ivD0Xi5/h34Zj8HR215E8sN88VxeXsSNsSBXdlWNn2Jvf/brBP7dPxI8C/FTwB4f&#10;+IOk/DtrfxZqaaW+jeF9Zlu9V0Z3ZUT7V96L7zp92ut+CH7Mvj7w1+wRqfwlv7mLwx43vLO/t45I&#10;brekTSys6fvYv4WVtrbf7xrwO1/Yy+L8ml/BS2h+Ffg3wungTXrK91W50vU4m1DW9kqM9077F/hT&#10;7juz7mo+0T9k+k/F/wC018RPFv7R2u/Cn4ReGvD2ozeFrOO81/U/E13PBGWdEZLeAxIxD/OPnZWX&#10;hq87/wCCWN7dajH8dby9sTp19ceNZ5Z7Fm3eQ7ffTf8Axba7HxD8F/it8If2p/FvxT+F+haL4y0r&#10;xtYwWupaTqep/YGsrqJURLjdsbemF+6Pm+dq0P2DfgR8QPgdbfE9viFFZHVPEPiSXVIrmwnWWK4V&#10;/vS/3l+b+F/mqkOR9bUUUVIwooooAKKKKACiiigAooooAKKKKACiiigAqOXmN/pUlFAH5weJdMuI&#10;LL4/aGUYX0esNf7dvzNE7+aP/HVqCz1O3u/F3h/VzOlvYa/4f/sy3ug3yxXK/wANe0/tSeC7v4ee&#10;O7T4o6ZZtfaNdw/YPEVpEvSP+Cf/ANl/75r5/vdJbwZYTyWenf8ACZ/DLU38+JYG3S2Lf7P93bX8&#10;7ZzgJYLH1Yz+170fn/wx/R+T4mnjsFCVLr/6VypSj66XXc8Zk+DHjIeI20v+xLp5vM2+ci/um/2t&#10;/wB3bX1D4fe30LxFatcXK3Ft4W8Pmz1G8X7rSNt+X/yE3/fVeeW3xM8Gw2Pkjxx4uhs9uf7OZf3q&#10;/wCz5mz/ANmp811d/EXRU07TLBvBfw4tm8+9v7ltktyv95m/i/8AHq8zFe3xPLGp7sf6/qyPqczx&#10;ONzZQji48sYfL+n5IqeGLae68G/DWw27LvV/FyXEKJ/Cvm/M1fqFbRBIUTHRcGvi79mDwG3xK+IV&#10;n48ayay8G+H42sdAgZf9e33Xl/z/AOy19phguBk89K/aOFsFUwuCcp+66kuY/C+NcdDEYqFGP2eb&#10;m/xSex4t8d9c1nUvGPw9+HmiaxdeHR4ourqbUdWsiq3KWdrDveKJm+67syLuHzKu6uQ0/wD4Qb4Y&#10;fG3QtB8M/Fy5sdVa4a21Xwh4h1+61V9R3xbovK+0ys8Uu7Y3yNt27/lr1X4t/CuX4hx6Hf6RrLeG&#10;/FOgXv2/SdXSDz0idkaJ4pYtyebE6MVZNy/w8/LXH3Hwh+InxE8V+EtQ+IHiXQIdK8L6mmr22meG&#10;9OlR7y5RGVHllllbYvzv8ip/wKvsT87PPfhh8ZfFXhb4K2WoKumatcXXiPXbefW/GHiNdPsrJYtQ&#10;uFiRpWWWVvl+RURG+5/DXR+C/wBr1/Ffg3QPEcmh2aWMvjB/COr3enal9qtLZ/nSK6gl2L5sTS+S&#10;vzKv+trHtv2SvEehN4Vv9M1bwzqup6Hfa3N9h8Q6dLdWLJf3bT+ai79yzp93f/F81bvh39lzVofg&#10;v8TPBWteJrfU9S8VavdavbatbWZt/stxL5TRP5W9tvlSxKy7W+6iURAk8cftTal4d0zxjqGj+FF8&#10;QWuh+KrDwlZ4vvKa/upXiW4P3dqeU0qp/vK/3ayPHX7Q2vaR4V+KWi+OfCNtZ674Z0yx1ZYPD/iG&#10;4EN5a3MzxLtuliiliZHifd8lbsH7MeoQ/A7wn4NbWoJ9asNesvEWraq8TbL+6W9W6u32f7bbtv4V&#10;J8Yf2btT+JeufEjULbWrSzXxP4b07Q4ElicmBrW6uJ2d/wDZfzdv/AasD074ofEmx+FXw01XxdqE&#10;UtxBp8CutpC3zzyuypFEu7+J2dF/4FXnfhn43+OY/jDpPgTxp4J07RZdR0S81yDUNL1lr2LZBLbp&#10;5XzQxfOPtHzfw/c2lq3/ANprww3iX9n7xdpiadqGq3C2SywW+kruu/NidJUeJf42R0V9n8W3b3rx&#10;T4K3/jP4vftG6V4s1XUY9W0XR/CV7pr3FroF5ptpFcXFxauif6V80srJAzNs+Vdif36j7QHY+B/2&#10;kvHvjD4J6b8RrjwJoGl6drUVrLp4vPEywQ2qPv8ANuL2WWJPKiXau3yvNd9/3VrM8OftqDUNA8Yp&#10;c6PpWq+JNB1PTdIs4vCutC90/VLi+O23WK4aJNm1t+/cny7P4quzfss61B8CvhP4MttV0i91jwHL&#10;b3HlarZPPpmotFE6bZYi27+PejfwslZ8f7JHiXULrx1qGseK9Ig1rW7rRtV0qbStMaK30i8sG/dI&#10;kTP80X8P3tzb3+7VgaPw08X+PdV/a08QaN4zsU0T7L4OtZorHS9VlvNPmZruX9/FuSL5v4G3Jn5P&#10;7td14/8Ai14lsviMngbwJ4cs/EOv2+ljWdRfV9Qaxt4LdpWiiVWWKVmldkl2/Jt+T5mrP+Gvwn8e&#10;aZ8atX+IXjXX9H1Ka+0OHR4tO0WzkiitfLmaXO6V3Zt2/wDSrXj34U+LU+JsfjzwHrek6XrNzpf9&#10;i6lb65ZyXEE8Cu0kMqmN1ZXiZ5fl+6+/+GgDxj4RfH/xnonwS+F0cGhv4j8U+MvE2saWsWvaq8X2&#10;N1lvZU82XZKxVPK2fL/Cny1P8cNQ+LGlfFfwJeix0x7jU7m3sYvC2i+Mr2L+0dn715ZYvsW1Yrdt&#10;zu6Ou5dqPu3Kldp8Pf2Yde8JeHvhJZah4itNUvvBfiHUdavrvyGX7f8Aalu/ur/Cw+1f+O0sfwn+&#10;LulfGfxV45ttV8FarPqRSy099VgvPN07Tl5W3i2PtXe/zu38bf7q0vtAO+O/7Teu/B2+1qRdG8Kx&#10;aTpNqt0D4j8ULY3uqAJudbOBIpWbb9397s+auj0z9pCxn8TRwanYHStCvPBsXjCx1GWT55Yl3G6i&#10;dP4WiVom+9/HXE+Nv2XvF2u+J/iLc6Trnhm0t/HMCrdapqGkNcarp3+j+Q0NvLv2+Xj7u77m5/la&#10;rHxR/ZO1L4j/AAs+GXhdfEEOlal4atotK1O+t4323mnNbpDe26f9dVRPvf3aYEd/+19eR6X4HtE0&#10;vw3oni3xLon/AAkMlt4r8Q/2bZWVmz7Yt8vlOzyv/cVP4X/u16p8CvjFZ/G3wO+u2cMNtc2t9cab&#10;f29tcpdRR3ED7W8qVfllRvldXH8LrXJ/FX4BXuvePdC8Z+E20CPWdN0ttDm0zxJp5ubG5s9+9B8n&#10;zRujZ2svZmWu/wDhb4O1Twd4TjsNZvdNv9UlnkuJ30rT0sLRCzZEUUSfwouF3NuZtvzGgDB+AvjC&#10;HxnpfjKeCxn08WHizVNNdbjUZbzzWiuNvmr5v+qVv+eSfIv8NeL+ML74k6X+1f4Si+y2d9Z6zdeb&#10;/YGmeLbzZFZwK6f2lcW7Wqou1H2+V5ux5dnyuy7691+DHwxufhlp3iu1u76G/bWfEmo65E0SMnlp&#10;czeaqNn+Ja8y8AfCr4w+DfH/AIm8R3GqeCdavNf1BHutQure9+1xWSt+6tYvn2qiJ/D/AH2d2+9U&#10;RA2Nb/aWudG+Gfxi8WJoEc0ngLU7rT47T7X/AMfnlJE25m2/J/rf9qqmt/Hzx7d/EPx14a8HfD/T&#10;9ai8IWtneXN3qOsNa/alng83yoVWJ90vDfe2px975q574lfsueO/EOkfFPwx4c8XaLp3hXx5eNqU&#10;n23T5WvbWd0iR4ldX2eU3lZ3bd67tv8AtVRsPBfxOvf2hfjZH4Q1jTdB06/ttGtZbjWNMlnwfsTp&#10;9otWR0V3T+43y/d+7QB0fiv9qq9Hhrw74k8M6d4bs9A1nRItZi1Dxp4jTSkl37v9FiiVJXeVP4vl&#10;VfmX56SL9qzW/FWhfB658HeDrXUtQ+IttdSwxalqn2eGxaCLe2+VYn3L977q7v8AZrOtv2SNW8D+&#10;I7G58EavoC6enh2x8O+d4n0pry705bbzcT2rK6KGfzdzIcLvXdW58MP2ZdX8B2nwVgvNdtb6T4f2&#10;+pW9zKkLKb37Sm1GT+7/ALVWBnQfH658TJ4Pg13wy+m+IIfiI3hO/t9O1qcW9vOltPJ56Omzz4nX&#10;YfKlXb8/zLuSsu7/AGo18FWmqx6fo9nZ3t9471TQIr3xR4inh0uN4F3tLLcMkvkK/wBxYkXZu+7W&#10;/d/s73um6w+vXGt2iWlp8Q5fHcqrA7N9m+xvD5Py/wAXzbq4/wCGPw68U+PvA/iXWfD1za6fZar4&#10;41rV4tK8V6S82n61YTvsTz4X2yJ93erf/FVAGn8X/jpfeGfCnwm8aeMHXwNYR+LXTVTZ6ot3aXVq&#10;tle7HWWL/WxPtV1Rl37tnybq6+5/aE8Sx+D/AApfxeC4x4i8bambXw1olxqOz/RfKeVLi9lVH8r9&#10;0u91Tzdu5F+9XN+FP2Pf+Ef0bwxYXNxo0traeM5fFd3o9hpvlaZbq9pLB9ltYGd9ibmV/wDe3N8t&#10;aMf7NPiTQdC0ex0LxRZWs/g3X5dS8Hy3dq8yW9nLE6Pp90m5S8SrKyI6tuVVT+7QB6B8KPinqni/&#10;W/FHhbxPokWgeLvDL2/223sbz7VaXEE6s0M0ErIjsjbGX5kVtyGuH+IP7S+taH8W9Y8EeHvD+hal&#10;faRb29zJZax4gXTb7VPMXdtsImiZZdv+06fNxXa/CL4X634V8SeK/F3irVrPVfFXiVrVLg6ZA8Vp&#10;awW6OsUUYZ2dv9bK25v79cP8cv2evE3xe1HWbY3/AIU1jw1rNuIlt/FeifbJ9Ek27GlsnV1+bo+1&#10;vusn3qsCv47/AGjdL+FXjr4h3OoaTP5+l6Zo3lCfV2RLqe7mliih2O3kQbXHzzL/AAn5vuVn2P7a&#10;mnaJ/wAJPD4ui8PXOo6Toj6/CfBHiBNXt7qJJUiaLdsiaKXfLEvzptbf9/5TXGaf8DIfi94u+JOg&#10;2eoakun6TpXhzStP8R6nYM3m6jpzyvvdZVTz/m2b/wCF933q9K/4Z08Q+N/DXirRfGl54W0q01fS&#10;f7Nht/B+hrB5Uu8MLppZfnZlZU2x/Knyc7qAMa08e/Eq9/ag+GmmeL9Eg8MWNzoOs3n2fRtblu7S&#10;6/49dqSq0UX72L/dZf3vytXmnij40XXjX4bfCrRvDl1L4D1jWrS81W21DVvGM9pCipK1u9r9qliu&#10;PtEr+buVZV+T7yMmxa9t8P8Awd+JV98YfCnjbxt4q0HU7fw/pV/pcVlo+nS2/mtOYh9obe7fO3lf&#10;Mn3Vrn9M/Zj8XeH/AIY+EPC1tqvhbxJZ6XZXFhqGheKdKa60m88yd5VnVPvrKm4p/dZWoAi1vxv8&#10;RrH4qfs86Ppumw6JompWN7/aek6trrT3G6K3XessqJKs+xPmR9/zM3zbKq2H7dunX1xZa35fhj/h&#10;Br3VU02Ir4mjbW1VpvIW6aw2f6rd82zf5mz5tlb/AIX/AGXta+H9l8I/7E1+xubnwXc6h9pjvbWV&#10;beW3vN3mxW6K/wC6WLOyJTuG2qvgf9lzxN8PhpvhrSNU8JR+CtNvvtFrez+H1l1lLbzPN+yb2Plf&#10;7Hm7d23+Gl9og+oqKKKZYUUUUAFFFFABRRRQAUUUUAFFFFABRRRQAUUUUAFFFFABRRRQAUUUUAFF&#10;FFABRRRQAUUUUAFFFFABRRRQAUUUUAFFFFABRRRQAUUUUAFFFFABRRRQB80f85Ipf+yTJ/6eGoo/&#10;5yRS/wDZJk/9PDUUAHx2/wCT0v2X/wDrn4q/9N8NfS9fNHx2/wCT0v2X/wDrn4q/9N8NfS9ABRRR&#10;QAUUUUAFFFFABRRRQAUUUUAeHftO/sxaP+094c0rTdU1K60ibTLlri3urRUY/MmxlZW9f/Za+cf+&#10;HSnhr/ofNW/8BIq+/AuQRmkC4raNapCPLE9CjmGJoQ9nTl7p8Cf8OlPDX/Q+at/4CQ0f8OlPDX/Q&#10;+at/4CQ19+7KNlV9YqG39rYz+c+A/wDh0n4Z/wCh91b/AMBIqP8Ah0n4Z/6H3Vv/AAEir78o/Gj6&#10;xUD+18Z/z8PkT4C/8E8vDPwM+Jlh40i8Talrd7pyy/ZreWNIkVpUaJ3bb975XavrjaAoHpSg570t&#10;ZSlKfxHBWxFXFS56suYfRRRUGAUUUUAFFFFABRRRQAUUUUAFV7m1ivLaSCVA8Ui7WX+8tWKKAOK+&#10;F/wp8JfBnwz/AMI74N0ePRNFSZ7j7JDI8o8x/vNl2ZvSu1oooAKKKKAOV8f/AA+0D4q+E7/wv4p0&#10;5dX0G/VVurFpGRZNrbgNyMrfeUd+1J8Pfh74b+FnhW08OeE9HttD0Wz3eTZ2iYVSfvHrlmJ/iNdX&#10;RQAUUUUAFFFFABRRRQAUUUUAFFFFAGZqml2+rWbW90rSxMysU3Mudrbv4azD4C0ftFc/+B0//wAX&#10;XSnpScVHKVGUo/Cc5/wgWjf88rr/AMDJ/wD4uj/hAtG/55XX/gZP/wDF10Wfc0Z+tHLEftZ/zHO/&#10;8IFo3/PK6/8AAyf/AOLpP+EC0b/nldf+Bk//AMXXR5+tGfrRyxD2k/5jI0nw7YaHNLJZRyLJKqq5&#10;ed5fu9PvN/tVtUyn1ZAUUUUAFFFFABRRRQB558VvgZ4E+OOkW+n+O/C9l4jtbZi8H2pWDxNjqjpt&#10;Zf8AgJqH4S/AHwB8CbK7tfAnhay8OQXbK1w1sGeWcr93fI7MzfnXpNFABRRRQAUUUUAFFFFABRRR&#10;QAUUUUAFFFFABRRRQAUUUUAFFFFABRRSGgCjd2kGp28kE8azQONrKw+UivmTxh+x1c6Rqdxqfwx8&#10;Qt4Wa4bfLpFxF59izf7KfwV9SjOw9M0g5XnBrzsZgMNj4+zxMeY9HA5lisvlzUJf/InxPN8CfjhN&#10;qIdtO8CtIG/4/wBon83/AHq6vwz+xzqfiTULe/8Aih4oPiGKBt8ei6fF5Flu/wBv+/8A+O19Xycj&#10;qB9ajc7FA4NeRh+G8tw1T2kKZ7tbivMakOSDjH/CtSrpWl22i2MFpZwx29rCqpHFEu1VWr2BnNA6&#10;c04kDFfUW7HyMpOb5pDqKKKACiiigAooooAKKKKACiiigAooooAKKKKACiiigAooooAKKKKACiii&#10;gAooooAKKKKACiiigAooooAKKKKACiiigAooooAKKKKACiiigAooooAKKKKACiiigAooooAKKKKA&#10;CiiigAooooAKKKKACiiigAooooAKKKKACiiigAooooAKKKKACiiigAooooAKKKKACiiigAooooAK&#10;KKKAPmj/AJyRS/8AZJk/9PDUUf8AOSKX/skyf+nhqKAD47f8npfsv/8AXPxV/wCm+Gvpevmj47f8&#10;npfsv/8AXPxV/wCm+GvpegAooooAKKKKACiiigAooooAKKKKACiiigAooooAKKKKAEopaKACiiig&#10;AooooAKKKKACiiigAooooAKKKKACiiigAooooAKKKKACiiigAooooAKKKKACiiigAooooAQcUnFY&#10;HjG+uNO0GWe2lMMwliQOiq23dKq/xfWuV/tvWv8AoLz/APfqD/4itqdGVX4SJS5T0rFGK81/trWv&#10;+gvP/wB+4P8A4ij+2ta/6C8//fuD/wCIrb6pVI9pE9KxRivNf7a1r/oLz/8AfuD/AOIo/tvWv+gv&#10;P/37g/8AiKPqlUPaRPS6QnFcb4N1O9vtQv7e7vXu1iiidd6qu3cz/wB1F/uV1zyKiMzNsVf4mrkn&#10;HklyyNiWivPbD48/DPVfEX9g2PxG8K3mub/KGmW+tWr3O/8Au+Ur7q9CpAFFFFABRXNeKvHvhrwR&#10;FZSeJNf0zw9Hf3C2lq+p3kduJ52+7Em9hub/AGRXS0AFFFFABRRRQAUUUUAFFFFABRRRQAUUUUAF&#10;FFFABRRRQAUUUUAFFFFABRRRQBEzYFVby+gsIWlnkWKNV3MzNtVaW/vYtPtJLidlWONWZnb+Fa+B&#10;fiz8RR8VbeLxP4uOo3nhC+u3s/CngbS5Xil1p1fb587L823d+X/ofLWreyPWy7Lp4+pZfCfXj/tB&#10;/DWPUvsLePPD5u923yP7Qi3/APoVd3YalbapbRz2s0c8Ei7lkjbcrLX5yReFdUu7/wDsx/hz8IoZ&#10;2T/kV2vVXWNn93zd33q0PBHjW++Bklx4o8JDU7Pwrp92tr4s8BarL5sujszfLLbt/Ev91v4//QOa&#10;GMk/iPosRw5T5f3Eve+X6f15n6M0pA71m6LrFtrel2t/azLPa3MSyxSp91lb7taAOa9M+HlFwlyy&#10;JKKKKACiiigAooooAKKKKACiiigAooooAKKKKACiiigAooooAKKKKACiiigAooooAKKKKACiiigA&#10;ooooAKKKKACiiigAooooAKKKKACiiigAooooAKKKKACiiigAooooAKKKKACiiigAooooAKKKKACi&#10;iigAooooAKKKKACiiigAooooAKKKKACiiigAooooAKKKKACiiigAooooAKKKKAPmj/nJFL/2SZP/&#10;AE8NRR/zkil/7JMn/p4aigA+O3/J6X7L/wD1z8Vf+m+Gvpevmj47f8npfsv/APXPxV/6b4a+l6AC&#10;iiigAooooAKKKKACiiigAooooAKKKKACiiigAooooAKKKKACiiigAooooAKKKKACiiigAooooAKK&#10;KKACiiigAooooAKKKKACiiigAooooAKKKKACiiigAooooA5rx9/yLUn/AF8Qf+jUrjq7Hx9/yLcn&#10;/XxB/wCjUrjq9fA/Cc1T4gooor07mAUUUUXA2/An/Id1X/r2g/8AQ5a+Y/8AgqL461nQ/hF4T8Ka&#10;RqE2lW/jTxHBomoXsL7Sls2Wdd2eN3y/8BDV9OeA/wDkN6r/ANcIP/Qpa5j9pr9nfRf2mfhZe+EN&#10;XnfT5jMl3Y6lAu6WzuUPySr+q/7rGvmsV/FOyn8J8h/tWfAr9lb4BfDrSfB+v+D9T0TUb60eax8U&#10;aBp73V7A0WwPLLLv/wBofK3y1d8aftV/ETTL/wDZ48I/BXVIvENl400WW3g1Dxnbf6RK0X7pbi4Z&#10;P7u1nbZ97bXQ61+zl+154u8FzfDzWvi34IHhC5gaxutYj0+V9VubX7hRlaLZ93+IPu/2q6TT/wBi&#10;LW/CXxR/Z71PQ9a0+78MfDPT7qxvG1B3jvbppd/zxKqMn3m/idayGM+L/wAUfjB8JtE8HWHin4sf&#10;DDwVdy2ckusa3fWss9xcXW99i2tl8m6LZt+b+8GrlPhh/wAFC9dvv2OPH3xS8Q6bp+o+IfCuqtos&#10;P2KKW3t7+VvK8mXY3zJ/rfmX/Y/hrvvjT+y78RdT/ai0/wCMXw/1LwlezDRRo8+n+NIJ5Usvmc+d&#10;beUrfN833fl/j+b565P4YfsA+IdO/Z8+Lvwv8ceINLvf+Ev1ttYstY0kSlll+RleWJ1TZ88SHYrP&#10;94/NR9ks8S/a1ufjRqHgT4E6p8TNQ8O6pp+seKtN1CJNHsZbWXTpnXctux3MkqbXPzfL8yfxV+qS&#10;V8AfED9kP9ov4t+G/hpofirxZ4Cay8DarZ3EKWH2xHv4osJ50rtF8su1cbFXb8zfNX3/APwUAPoo&#10;ooAKKKKACiiigAooooAKKKKACiiigAooooAKKKKACiiigAooooAKKKKAPL/2kWu0+BXjx7Df9qTR&#10;brbs+9/qWr5H8VWU0HxIsv7FV5J9P+GPm+GkVf8AlvltzRf9NNmK+9tU0+DVLOe1uUWa2njaKVG/&#10;iVhivirxp4LXwPNo3hbxJrE/hbUNAnZvBnjp13QNA3/LndP/AHv4dj/K615uKp3PrsixMab5X/X9&#10;fkz89vtNz9v8/wA2T7b5u/fv+ff/APFV9+X+nyzy20mvK0er6h8Lp28Ro6/xqYvKaX/a5mrWg8Fe&#10;JLS7/wCEgm+HHwx/tdV87/hMP7T22u7/AJ6+X5O/d+NYtvpV38Xb7VvB3hXVZfE+o6/Ko8Z+Okj2&#10;2Vvar/y52v8A6Dt+v/APIw2Elh48v8x+j53n0M3lSlGHJGn/AF/XW59Ifsjtcyfs6+BWvC3nf2bG&#10;V3/3MfJ/47tr2XP8qyPD2gWnhjQrDSdPhW3s7KBIIY1/gRV2qPyrUY4B9hX08I8seU/EsVVjXrzq&#10;x+1Jngf7U3hXX/Ett4PbTNBl8b6FZ30s+ueDrXUlsptUt/JZV273RJVidlfynba/FeQaJ4w8G+Ef&#10;BPxmbwzoWs+FZrHwbcahdfCzxdp0sNpuiil/0iL59rRN/qpUifb8n8NfSXxU+ETePtQ8P65o+uXX&#10;hLxb4fklfTtYt4FuF2yrslilif5ZYn2plflb5F2uleN/Gv4Q+JNO+HHxB1rWdQ1X4l+PvEXhy78J&#10;aVDomjJb29mk6PgCJWfarS7N8srtjYn3aDnMbxL+2Ld6Vrtz4e0PV/BXhb+wNKs5bq38SR3TtfXE&#10;tss/kW/lunlIqMn71t/3/ufKa7Sz/aH8VfFa78E6T8PrLS9J1XXvDh8T3tx4lilmhs4PMSLyESJ4&#10;2Z2l3/Nu+VV3Y6LWnbfs9eJtE1FtW8G+O38FX+r6ZZ2uu2r6ZFfxSzwQLEs8O5k8qXZhN3zL8i/J&#10;W54p+BWqXur+GvEHhrxvfaJ4v0fTG0eTWb6ziv8A+0bV3R3W4ibblt6b1ZNm1i38Py1UgPAPgF41&#10;1XS7nwHaazoGnXGtap8QPF6T7g0sthKj3Dulq+5f9zc6/cqL9l7xY3if4wXWsw3PhGx8QazBePP4&#10;TuJb231Pw1cN87J9lnf9/vdE81oki+5ur2HwF+yYPBn/AAiAuvGF7rknh7XNY1qS4ntvKmvWv1l3&#10;K7K/ysvm/fT7391asaF+y7qcfivwjqPifx9P4s0/whO1xo6XWmRpqO7yniX7Ve72afar/wB1N38e&#10;6gDw34YftGeKfhP8BfCyeI9f8Py694m8V65Z2Oratb3X2SwigvbtriW4/eu0vzJtiRHX5XRd3yM9&#10;e/fs3/Hu4+Mlx4s0q8utH1W+8PT26nWfD8cqWN/FOjMjIku5kZdjqy72/wB6sey/ZQutI8O2en6b&#10;44uNP1LQfEF7rvhnVI9NTfp32qSV7i3nVn23UTfaHX+D+D+7Xqfw48IeIvCsWpz+KfF1z4u1a+mW&#10;VpFsls7a2VV2hIIFZti9/md2agDyrxr+0jrngOL4wafdafYTeJPDk9kvhu0RGVNRS+VYrLzMt8zG&#10;681H2bfucVy/xN/a51Xwx8Qdd8I2Ov8Agvw9qHhq0tTqP/CSQ3Tf2jeSxLL5Nv5Tfuk2Mn71vN+/&#10;935TXqHxG/Zx034i/GXwN8QLrVJrKTw4d1zpix7otTZG32vmNu+Uwys7r9771J4n+Bev/wDCfa54&#10;p8C+PJvBd14iihi1iCXS47+Od4k2pcRbmTypdmF3Hcvyr8lREDxXxX8Wl8deLfA3jyDTkSC++FXi&#10;PUn0m/3NDuV7LdDL93cu7clYSftAt4B+LWijTtNtR4o8X+AfDlnoWlO7waZBcSzXHzSuf9VEm9f4&#10;tzfIibmavoTxV+zwfFeo6Tdz+J72Wez8I6l4We4vIFlmn+2eRuunfcvzL9n+7t/j/hrMP7KOjX1h&#10;qdjqupS6hZ3ng+w8J/u4PKeJrNpXS6Rt3yvudXX+4yfeoAk1r4hfEzWfiDd+BfBx8LJq+g6Raahr&#10;Wraxa3LW8885l2W9vEku5P8AVM293faGX5GrmPDP7Sfi/wCLsvhPQvA+m6LoviW/0u71PWn15Jru&#10;2sPs161m0MaxPE0jPOkvz78Kq7vnzXU3fwB8W2+q2fiLQviTNo3jCbRoNF1vU30eK4h1RYi/lXHk&#10;M/7qdfNf5tzJ83KNXmnjn4Vaz8C9e8BS+AbPxDHBp+i3ul3nibS9NXWri4aW4S4aK6svkb55N0q3&#10;CN8j/Iy7WqwPav2cvib4i+Kvga+1XxTpljpOtWeuajpE9rpzO8Km2upIOGb7/wBz73H+6teYfET9&#10;oP4lweHfiz4v8EaX4YufDHgKW8sns9YW4N3fT2sSvcSq6OixIjP9wqzPsf5kytdz+yL8Pdc+HHwb&#10;hsfEf2tNXv8AVtR1eRNQdWu1W5u5ZV+0bfk83Y67tvy7s189/G/4ffEW+vfi94H8MaZ4o0fTfGt1&#10;LJBb6bpkV5YX7z28UT3DX7Mn2NXZP3sTKzfL8j/PS+0B7X4e+L/xD8Y/GDWfD+mxeHLPw7oWlaXq&#10;l5Ld2873Fx9qid2iibzVRPu/ffd/u/xVwvhD9rjxDf8AxT8E6Hfat4N8SWHibUG06e08LW147aTN&#10;9nllTdfs7QT/AOpZcIqM/wB5flWvYtF+AtvZar40u73VJLiHxVodnod3bRR7DbpBBLEzpLu/j80/&#10;w/LiuL0T9lLxDY3nw0/tb4lXOq6Z8P72OXSNPh0WK1ikiS3eDbcbH+eXY3+tG1fvfJ81H2gPMPj9&#10;8UviH8T/AID+MPEWlWmg2/w+TXV0uO3bz/7WaKDUIonuvN3+V99H/dbfu/x/w11X7QP7VXiL4Uax&#10;4oXT9X8ERp4etluIvDdzb3l/quoxrEsr7mtW22f8e3ej/d3tsWt/xn+yHqPiLR9f8M6N8SbzQvAu&#10;q6sdZbQU0uKZorhrhbh4ln3q3kM4LeV/tfe2fJUvjP8AZP1TxFH8SdH074jXfh3wp46mlutS0+LS&#10;oprtbiWJIn23Tt/qm2L8mzdjcqulMD6B8M6wPEHhzStUWLyDe2sVx5X93cgbb+tap61ieEdGfw14&#10;X0fSJrk3b2NpFatP5ezzdiKu7b/DW2etAkKOlLSDpS0DCiiigAooooAKKKKACiiigAooooAKKKKA&#10;CiiigAooooAKKKKACiiigAooooAKKKKACiiigAooooAKKKKACiiigAooooAKKKKACiiigAooooAK&#10;KKKACiiigAooooAKKKKACiiigAooooAKKKKACiiigD5o/wCckUv/AGSZP/Tw1FH/ADkil/7JMn/p&#10;4aigA+O3/J6X7L//AFz8Vf8Apvhr6Xr5o+O3/J6X7L//AFz8Vf8Apvhr6XoAKKKKACiiigAooooA&#10;KKKKACiiigAooooAKKKKACiiigAooooAKKKKACiiigAooooAKKKKACiiigAooooAKKKKACiiigAo&#10;oooAKKKKACiiigAooooAKKKKACiiigDO1TS7fVbRre4QvE5VigZlztYN/DWd/wAIJov/ADxuf/Ay&#10;f/4uuiopc0gOd/4QbRv+eNz/AOBk/wD8XR/wg2jf88bn/wADJ/8A4uuhzRmq5pdwOe/4QbRv+eNz&#10;/wCBk/8A8XR/wguj/wDPC4/8DJ//AIuuhzRmjml3AyNM0Cy0WaZ7KN0klCq5eV5Pu5x95v8AarYo&#10;opAFFFFABRRRQAUUUUAFFFFABRRRQAUUUUAFFFFABRRRQAUUUUAFFFFABRRRQAUUUUAFFFFABRRR&#10;QAzFZms6Lp/iCwlstRsYNQtZl2yW9xEro31Vq06KAjLk2PGP+GQvhG+p/bm8DaQZd27YYP3Wf+uf&#10;3f0r1LQPD2m+GNOi0/SbG202zgXbHb2kSxov0Va1QQO+aQsBUxpxj8JvPE1q3u1Jcw+iloqjAKKK&#10;KACiiigAooooAKKKKACiiigAooooAKKKKACiiigAooooAKKKKACiiigAooooAKKKKACiiigAoooo&#10;AKKKKACiiigAooooAKKKKACiiigAooooAKKKKACiiigAooooAKKKKACiiigAooooAKKKKACiiigA&#10;ooooAKKKKACiiigAooooAKKKKACiiigAooooAKKKKACiiigAooooAKKKKAPmj/nJFL/2SZP/AE8N&#10;RR/zkil/7JMn/p4aigA+O3/J6X7L/wD1z8Vf+m+Gvpevmj47f8npfsv/APXPxV/6b4a+l6ACiiig&#10;AooooAKKKKACiiigAooooAKKKKACiiigAooooAKKKKACiiigAooooAKKKKACiiigAooooAKKKKAC&#10;iiigAooooAKKKKACiiigAooooAKKKKACiiigAoopD0oAbScGsLxZdz2ejmW2na2lM8Cecqq23dKq&#10;t97jvWB9p1T/AKDN5/37g/8AjVc9StGl8Zx1sTClLlkd9+FH4VwX2rVP+g1ef9+4P/jVH2rVP+g1&#10;ef8AfuD/AONVn9bpmP1+gd7+FGfauC+1ap/0Grz/AL9wf/GqPtWqf9Bq8/79wf8Axqj63SD6/QO9&#10;J9aUHNcl4XvbqXVL+3ub2a7VYIpF81UUruaX+6i/3a6SaeK0t5JppFjhRdzO7bVVa6YyjOPMd1Op&#10;GrHmiWqK888O/H34ZeMdfOhaD8QfDWsa0W2f2dY6tBNcf98K+6vQ6s0CiiuI134s+FPDHjfQPB+o&#10;6wkHifXUeXT9MWKWWWZE++3yL8qj+82BQB29FczF4/8ADc3jW48IR6/psnii3they6Mt0n2uOA4x&#10;K0WdwX5l+b3rpqACiiigAooooAKKKKACiiigAooooAKKKKACiiigAooooAKKKKACiiigAooooAZS&#10;ZoNZmt63ZeHdLudQ1K4js7K2jaWaeVtqxovVqAjGU5csTSbPam8LycLXy3f/APBRb4V2evtp8cmq&#10;XFsjbTqEdpm3/wDQt3/jtfQvg/xpovxE8PWutaDqEOpaXdLvjmibP/6jWNOtTq/BI9PF5VjsBCNX&#10;E0pRjLyOlFLRRWx5gUUUUAFFFFABRRRQAUUUUAFFFFABRRRQAUUUUAFFFFABRRRQAUUmaMj1oAWi&#10;kDAnqKWgAooooAKKKKACiiigAooooAKKKKACiiigAooooAKKKKACiiigAooooAKKKKACiiigAooo&#10;oAKKKKACiiigAooooAKKKKACiiigAooooAKKKKACiiigAooooAKKKKACiiigAooooAKKKKACiiig&#10;AooooAKKKKAPmj/nJFL/ANkmT/08NRR/zkil/wCyTJ/6eGooAPjt/wAnpfsv/wDXPxV/6b4a+l6+&#10;aPjt/wAnpfsv/wDXPxV/6b4a+l6ACiiigAooooAKKKKACiiigAooooAKKKKACiiigAooooAKKKKA&#10;CiiigAooooAKKKKACiiigAooooAKKKKACiiigAooooAKKKKACiiigAooooAKKKKACiiigAooooA5&#10;7xz/AMgP/t5t/wD0alYVbnjb/kAH/r6t/wD0elYdePi/iPn8y+KIUUUV555VgooooCxf8J/8h3Uv&#10;+va3/wDQpa+S/wDgqf4q1eD4cfD/AMEWF9NpeneM/E9vpWpXMTbf3H9zd/vbW/4BX1p4T/5Dupf9&#10;e1v/AOhS1w37Uf7OGjftPfDKXwtqt3Lpl3DcJeabqcA3PZ3KfdfGfm6sv/Aq92h/DifU4T+DE+df&#10;2vf2LfhH8P8A9lXxHrPhPwrY+GfEPhKwTUNO1uy/d3pliZf9bL96Utz97+Kuak/au+M+pT/sxaD4&#10;TvNJTVfHvh531GbWLTzUNwqbftD7fm7NLtVvmrf8Rfsj/tKfGDw9aeAPiZ8YPD8/w7jaNbybRLBl&#10;1PUYo2+VJd0SKv4N2/jrmP2qfAV3oH7XX7MHhT4eXsHhi70nTLq30mW5gNxFEsSfKkqbtzK6psb+&#10;L5q6/tHZ9k9X+HX7SHj34cfHbxj8KPi3faZ4mk0vw4/ijTvEWj2P2J7i2T78csG5lRvlf/vmuG+F&#10;fiz9oH446bpH7QXhHSvAcx1a5fSoPDN1p/lXa6Qlw6Pu1Bn37tybtu3b/Ft/gr1T4V/sseK9S+MX&#10;iz4o/GPVtE1jxLrOjP4dttM8ORSpp9nYt9/5pfnZm/8AZ2rjfBH7KX7QXwt8KWfww8FfFLw9oXw4&#10;sNTa8s9bjsJX16CB5Wle32N+4Zd7t/n5aAOt8NfFHWdR/wCCh3ijwLNa6XDpNp4Ni1BZksYxe+az&#10;2+Ua427mT5z8teAeEf2pv2jPHf7OXxC+KNh4j8M2Vl4J1a6ia3uNH8241FItrum5WVYlVHX+Dc3z&#10;fMtfUHhz9nbxFof7aGvfF+bVNPu/D9/4Wj0NbcO321p1eIl3Xytm39033X/4DXnfw1/Yz8Y+DP2Q&#10;vip8J7vVdFm17xXqF/d2d5byyi1jWdIlQSsYt/8AB/CjUfZAt/EL9pPxdqHwW+FvjLTfHXgb4T2X&#10;iawS91XUPEiNdXETNFu22dru/e/Nx1/iFXv2Cf2oPEf7QTfEfRvEt9Ya3ceEtSitbbXrCyeyXUYJ&#10;fN2ytA33G/c/+P1x+q/sQ/EXR5/gb4k8L654TvPFfw/0H+w7nTvEcdxPpU/yt++i2Jv3fN/dT7q1&#10;6F+yP+zL43+BHxD+K/iHxfrmjeIG8bXkGo/aNMilidLhfOaUeUy7UTdN8vztwtUuXmkT9k+qqKKK&#10;koKKKKACiiigAooooAKKKKACiiigAooooAKKKKACiiigAooooAhJ4yBXxt/wUx8SalpXwt0DTLRp&#10;IbDUdR23jp/FtXci/wDfWG/4BX2SflOewrzn46fBvSPjn4CuvDeqhoi3722uk+/BKv3XFcONpyq0&#10;JRge7kONoYDMqGJxEbxjI/FOvuj/AIJg+JNT/trxhoO930pYILpV/hilyV/8fX/0CuEvf+Cb/wAU&#10;YtYa0trvRrjT93y38lyy/L/tLs3V9t/sy/s46X+z34PlsYZvt+s3rLLqF+V2+ay/dVR/Cq185lmC&#10;r0q3PP3T93434ryfHZS8LhZe0nL/AMlPbx0paKK+xP5rPDv2qfDHiXxb8PtNsPDUceo3Ca1bXN54&#10;fbUPsDa3Zx7mlsln/g3fK3/ANteG+GdW8EeDfFtwuleA9c+C+sf2Bqhl8Hatpipo/iIpFu+/EzxP&#10;JFs3fL87K9fT/wAW/hTafFfSdLgfUb7QdX0i+TUtK1rTtn2iwulV0DorqyupV2VkddrK9eR/E/4Y&#10;6ppPhjUfF/xE8Xah46vtGsL230PT9I8P+WsU9zC0G/yLcSyyy/Ps3fdUO3y/xVAHJXH7V1x4f0L4&#10;YeF9LufCvgW91Twfa+Irq91HTLq6sbWJxsit7e1glRvvK/3pflVf4q3/AAp+1R4r+KVp4Q0HwrY6&#10;NY+MdYu9UhudS1C3uJtMit7F0V7qKHdFLKsvmxbE3rt3Nub5K1fBf7POtr4L+F+vaX4guvAfj7SP&#10;CtroV+xs4r2Ka3CK5gmiY9Ul3MrIy7cv610us/s9ajf2fhbUIfiBq6eP9BmuriDxReQRT+Ys/wDr&#10;7d7fCL5B+Xai7dmxPm67rA+fNK8WeIPDGvfFa58WaL4e1fW2+I/hqwnR4JZbJtyWsSXUSM+6Jtvz&#10;rudtr/36dbeLINX/AGrptX1U+FPDOv2+vrYReFPEC3lhd38MW6CLUorhpfs1xP5TPsVIvufLvr2C&#10;w/ZFeO28QNq3jm91rUdc8U6V4pvL64sYk/e2bxP5SIrbVRvKH+6p/iq94o/ZbvPGV1c6dqXj7Ur3&#10;wLc6umsNol3YxT3cTrKsvlRXrfNFFvT7u0sq/KjrQB5Hpnxr8V/BM/H3xJr+qaTrkKeN4NJ063ez&#10;uII4rqe3tFRnfzZdsCRP8yKm7cj/ADfNtT1D4EftHX3jz4lXng7UNT0PxU/9ltqsOt+HNMvLCCPZ&#10;KiPBLFcPL8371GR1f5vm+Va0td/ZUtvEWoePluPE93BpfirUbfX4La2tUS40vVIEt0W6in/i/wCP&#10;dPkZf4mrtPh98PvFmga1cap4r+IF74uuGtltbe1jsYrCziUPuaXyk3bpW4yzNjqFVaIgc/8AED4j&#10;eNb34uQfDrwCNDsdQg0j+3NS1XX7aW6hiiaV4oYkiiliZmd0f59/y7PutXlOk/tK/FbxDo3hSxh0&#10;3wtpvi3WPHeqeEbjzoLiS0tora3uJfNX96rO37rd/Dv+78n3q6H9oOS88J/GTQvEunzeI/CM0uiy&#10;2EvijRvD7a9a3C+dvWzuLWJGlVl++kv3fnday/2df2d9Sbwd4N1rXrvVtN1HTPGWqeLIrfVYl+13&#10;KXKXECGcLt8pnWXzdo+79yoiBo/Gj49eMfhzrC6LF4p8DWOq2ulRXjWk2j6hql3qdxsffstLWXfa&#10;xbk+VnaX/wAdpfB37RHjn42x+CtO8D2WgaBqupeErXxZrF3rsFxeW8C3HywwRRRSxM290l+dn+VU&#10;+41db4u/Z21PV/H/AIp8QaF451DwraeL7aC0161tbGC4mlWKLyke3nb5oPkO0/K/PzfLWP4c/ZTv&#10;/Aui+Cv+ER8eXGheJfDmhJ4bl1VtMiuIdRsEfdEkkDN8rJztZW/ibO6riB5T8JPit4j+HfwW1q/u&#10;tR8KeE9WvvH2swX11r0stxb2r/aHZ1t7eLZLdNu/h3J8vzV7R+y58b9Y+MVt4ztdajs7i78NayNO&#10;XUtO0+60+K+ia3inSX7Pcs0kf+txyzbsb1+VhXPaJ+xzN4T0rQG0Tx9qEXijQtd1HW7TXL7T4boy&#10;PfDFwksXyK3X7y7P/Za9A+DHwQl+Emr+OdTufFd94ovfFWoRapcz31ukTx3CwJE+3Z8uz5E2rt+Q&#10;Db81BB69RRRQWFIaWkNAEe3oT2r5b/4KFfETxJ8PPgRnw3dz6VLqupQadc6laPsltoH3M+xv4WbZ&#10;s3f7dfUZGRjNc/418FaH8QfDd/oPiHTYdV0i8jMU9tcAlXHP5fWsqsZSjyxOvBVqeHxMKtWPNGJ+&#10;MnwX8Za/8L/iNouseFLm7XUpr6JZ7SGV2OoqzorxSr/y13f7X8dft1ExZckY4rwX4bfsXfDD4XeK&#10;4/EGk6Tc3mo25L2baldvOtr/ALin/wBCbc3vXvaZwM9a48DQq4eny1Zcx9VxVm+X5vi4Vcvoezio&#10;k1FFFeifFHyZ8fvBl3qPxhl1vXvho/xp8DR6ZBax6JaXMUs2iXW9meX7HK6pL5qunzfeXyv9qsTw&#10;3478PaP4A8GweG4rnXNNl+Jlnpn9h+NtPlW+8Meb832dFZgyPF9+Jn3fLL/FXtfi/wCCWrTeP73x&#10;r4K8ZXPgzXdRt4rXU1axiv7S+SIv5TtC+3bKm9lDI6/L97dXmPjH4KajoOt+AND0xNc8Wa9qHjm1&#10;8Y+IPFFzbIlvtgTa+/btSL5UiVIkqAOSg/buvb8jxLaX/hy58Otqv2JfCiafetrDWv2jyPtH2rf5&#10;W7/lr5Xlfc/j3V1Hxx+JHxA+IPhL43Wfg+Dw/D4Z8KWF1pV5DqcE73uozfYvNm8qVJUW32JMu3ck&#10;u9l/gru/D/7OWt+EZ/7H8P8AxJ1bRPAH9otqK+Hbezh+0Q7pfOaCK8+8kDPu+Xbu2uy76rfEb9mK&#10;98XXfjhfD3j3UPCGkeNYNmuadbWEFx5svleV50Tv80TMior/AN4J/C3zUB9o8otPiZf+G/C3ie00&#10;7wRpXiS6sPhh4cuH2WMst3epP9oidLjb88sESqz+Uqbvnf8AvVx3h7UpNK/ZQ+N8Hgrxn4R1i6tN&#10;H+1/29o3237cqLb+U9vcWs9w88DpFEqRP5uz/Y+Rt/0an7L8NtLqrweK9U027vfDWk+HYbzTD9nu&#10;LVrB5XiuFcN829pfmRvl+Xb8241Wf9lU6+njW88YeLZde8QeKPD0vhiXUbLTIbBILVy7b/KUtul3&#10;Pu3s38I+7VgcBrn7Tev+B7/w14El8U+EtE12y8OWuq6nreraLe3FvcNLuWKCC3iuNy/KnzSvK/8A&#10;uf3fefgF8UH+Mnwt0rxPPZLp11K0tvcQpv8AK82KVomeLeqt5bbN6H+64rj3/Z48R6fqeja/onxD&#10;m0fxlb6UmjanqaaRFLa6pbROzw77Vm+WRN3yur/3vWvVvA/h658JeFrLTL3Wb/xBewJ/pGp6mwM8&#10;8jfM7Ntwq8/wphVoA+ebX9ov4hN4F074uSWPhz/hWN5qcUC6OsVx/a0dg939lW6+0eb5TN83m+V5&#10;X3P4t1aOufFr4vav8QPi3YeErTwlFovgKW28r+1YLh7jUi9hDdPb7klVYm+d/wB7tYfOi7OGetS2&#10;/ZPe3t7bw2/ja/l+GVpqq6vF4SNlF95bj7Qtu1199rfzfn2bd38O/Z8tctD8DfGvin41fHO6h8Wa&#10;t4K8N+I73T7dkhsYpVv7ddNt4pXt5W/1Uu4PHv8Am6fcqAMzxH8RPE/7WGlvp3gfRNBm0LTNH0bx&#10;Pc6f4kFw51O5uYftVvZfupYljVVRSzvvXeV+SrXxb+O2vfDbxP8AEzVNN8KaHb+I9G8F6JqSvfRM&#10;9w0s97cRPa3EsUvzRJ/Bs/jd2+au41v9ldbW5nXwP4xv/AthqGi23h3U7WztYp/PtIEaKBoml/1U&#10;6xOy+b8/b5ab4v8A2StI8Sp4ltLPWJ9K07VvDeleG4oFh837LFY3EsqNuZvmLebt/wCA0AQ6Z8bv&#10;GngLx7rOifEY+Hb3T4fCVx4uhu/D1tPA8Edu6pNbyrLLL5v312yrt3f3K4L4aftl6t4m8TeBvt9/&#10;4a1TTvFl3FbPomiafeJqGi+ajNE0s8rtFcLu2o+1Ytu/5d9e96/8F9O8R/EyLxTqF2Z7c+GbrwzP&#10;prRjZLFPKjsxb/gG3b/tVznw/wDgT4n8DXOgabL8T9X1Pwb4ewmnaIbOKKZ4kXbDFdXSfPOiL/D8&#10;u7au7dVkHuFFFFBYUUUUAFFFFABRRRQAUUUUAFFFFABRRRQAUUUUAFFFFABRRRQAUUUUAFFFFABR&#10;RRQAUUUUAFFFFABRRRQAUUUUAFFFFABRRRQAUUUUAFFFFAHzR/zkil/7JMn/AKeGoo/5yRS/9kmT&#10;/wBPDUUAHx2/5PS/Zf8A+ufir/03w19L180fHb/k9L9l/wD65+Kv/TfDX0vQAUUUUAFFFFABRRRQ&#10;AUUUUAFFFFABRRRQAUUUUAFFFFABRRRQAUUUUAFFFFABRRRQAUUUUAFFFFABRRRQAUUUUAFFFFAB&#10;RRRQAUUUUAFFFFABRRRQAUUUUAFFFFAGdqenQanbG3uFLxMynYGZfund/DVA+DdM/wCedx/4Fy//&#10;ABdbgOacc1HKQ4xkYP8Awhmmf887j/wLl/8Ai6X/AIQzTP8Anncf+Bcv/wAXW7to20uWJPs49jC/&#10;4QzTP+edx/4Fy/8AxdH/AAhmmf8APO4/8C5f/i63dtG2jliP2cexlaZolppM0sltG0byoquzyM/3&#10;en3v96teiitDQK5vUvA3hzW/EOma/qXh/S7/AF7TFZbHU7qzjlurTd97ypWXcn/Aa6SigAooooAK&#10;KKKACiiigAooooAKKKKACiiigAooooAKKKKACiiigAooooAKKKKACiiigAooooASjFLRQAUlLRQA&#10;UUUUAFFFFABRRRQAUUUUAFFFFABRRRQAUUUUAFFFFABRRRQAUUUUAFJS0UAJiloooAKKKKACiiig&#10;AooooAKKKKACiiigAooooAKKKKACiiigAooooAKKKKACiiigAooooAKKKKACiiigAooooAKKKKAC&#10;iiigAooooAKKKKACiiigAooooAKKKKACiiigAooooAKKKKACiiigAooooAKKKKACiiigD5o/5yRS&#10;/wDZJk/9PDUUf85Ipf8Askyf+nhqKAOn+Pn7PepfF/xJ4F8U+HvHV74C8S+EWvGsdRttPgvQy3Ua&#10;RSK0Uvy/dTH/AAJq5X/hQHxz/wCjpNb/APCO0n/4iiigA/4UB8c/+jpNb/8ACO0n/wCIo/4UB8c/&#10;+jpNb/8ACO0n/wCIoooAP+FAfHP/AKOk1v8A8I7Sf/iKP+FAfHP/AKOk1v8A8I7Sf/iKKKAD/hQH&#10;xz/6Ok1v/wAI7Sf/AIij/hQHxz/6Ok1v/wAI7Sf/AIiiigA/4UB8c/8Ao6TW/wDwjtJ/+Io/4UB8&#10;c/8Ao6TW/wDwjtJ/+IoooAP+FAfHP/o6TW//AAjtJ/8AiKP+FAfHP/o6TW//AAjtJ/8AiKKKAD/h&#10;QHxz/wCjpNb/APCO0n/4ij/hQHxz/wCjpNb/APCO0n/4iiigA/4UB8c/+jpNb/8ACO0n/wCIo/4U&#10;B8c/+jpNb/8ACO0n/wCIoooAP+FAfHP/AKOk1v8A8I7Sf/iKP+FAfHP/AKOk1v8A8I7Sf/iKKKAD&#10;/hQHxz/6Ok1v/wAI7Sf/AIij/hQHxz/6Ok1v/wAI7Sf/AIiiigA/4UB8c/8Ao6TW/wDwjtJ/+Io/&#10;4UB8c/8Ao6TW/wDwjtJ/+IoooAP+FAfHP/o6TW//AAjtJ/8AiKP+FAfHP/o6TW//AAjtJ/8AiKKK&#10;AD/hQHxz/wCjpNb/APCO0n/4ij/hQHxz/wCjpNb/APCO0n/4iiigA/4UB8c/+jpNb/8ACO0n/wCI&#10;o/4UB8c/+jpNb/8ACO0n/wCIoooAP+FAfHP/AKOk1v8A8I7Sf/iKP+FAfHP/AKOk1v8A8I7Sf/iK&#10;KKAD/hQHxz/6Ok1v/wAI7Sf/AIij/hQHxz/6Ok1v/wAI7Sf/AIiiigA/4UB8c/8Ao6TW/wDwjtJ/&#10;+Io/4UB8c/8Ao6TW/wDwjtJ/+IoooAP+FAfHP/o6TW//AAjtJ/8AiKP+FAfHP/o6TW//AAjtJ/8A&#10;iKKKAD/hQHxz/wCjpNb/APCO0n/4ij/hQHxz/wCjpNb/APCO0n/4iiigA/4UB8c/+jpNb/8ACO0n&#10;/wCIo/4UB8c/+jpNb/8ACO0n/wCIoooAP+FAfHP/AKOk1v8A8I7Sf/iKP+FAfHP/AKOk1v8A8I7S&#10;f/iKKKAD/hQHxz/6Ok1v/wAI7Sf/AIij/hQHxz/6Ok1v/wAI7Sf/AIiiigA/4UB8c/8Ao6TW/wDw&#10;jtJ/+Io/4UB8c/8Ao6TW/wDwjtJ/+IoooAP+FAfHP/o6TW//AAjtJ/8AiKP+FAfHP/o6TW//AAjt&#10;J/8AiKKKAD/hQHxz/wCjpNb/APCO0n/4ij/hQHxz/wCjpNb/APCO0n/4iiigA/4UB8c/+jpNb/8A&#10;CO0n/wCIo/4UB8c/+jpNb/8ACO0n/wCIoooAP+FAfHP/AKOk1v8A8I7Sf/iKP+FAfHP/AKOk1v8A&#10;8I7Sf/iKKKAD/hQHxz/6Ok1v/wAI7Sf/AIij/hQHxz/6Ok1v/wAI7Sf/AIiiigA/4UB8c/8Ao6TW&#10;/wDwjtJ/+Io/4UB8c/8Ao6TW/wDwjtJ/+IoooAP+FAfHP/o6TW//AAjtJ/8AiKP+FAfHP/o6TW//&#10;AAjtJ/8AiKKKAD/hQHxz/wCjpNb/APCO0n/4ij/hQHxz/wCjpNb/APCO0n/4iiigA/4UB8c/+jpN&#10;b/8ACO0n/wCIo/4UB8c/+jpNb/8ACO0n/wCIoooAP+FAfHP/AKOk1v8A8I7Sf/iKP+FAfHP/AKOk&#10;1v8A8I7Sf/iKKKAD/hQHxz/6Ok1v/wAI7Sf/AIij/hQHxz/6Ok1v/wAI7Sf/AIiiigA/4UB8c/8A&#10;o6TW/wDwjtJ/+Io/4UB8c/8Ao6TW/wDwjtJ/+IoooAP+FAfHP/o6TW//AAjtJ/8AiKP+FAfHP/o6&#10;TW//AAjtJ/8AiKKKAD/hQHxz/wCjpNb/APCO0n/4ij/hQHxz/wCjpNb/APCO0n/4iiigA/4UB8c/&#10;+jpNb/8ACO0n/wCIo/4UB8c/+jpNb/8ACO0n/wCIoooAP+FAfHP/AKOk1v8A8I7Sf/iKP+FAfHP/&#10;AKOk1v8A8I7Sf/iKKKAD/hQHxz/6Ok1v/wAI7Sf/AIij/hQHxz/6Ok1v/wAI7Sf/AIiiigA/4UB8&#10;c/8Ao6TW/wDwjtJ/+Io/4UB8c/8Ao6TW/wDwjtJ/+IoooAP+FAfHP/o6TW//AAjtJ/8AiKP+FAfH&#10;P/o6TW//AAjtJ/8AiKKKAD/hQHxz/wCjpNb/APCO0n/4ij/hQHxz/wCjpNb/APCO0n/4iiigA/4U&#10;B8c/+jpNb/8ACO0n/wCIo/4UB8c/+jpNb/8ACO0n/wCIoooAP+FAfHP/AKOk1v8A8I7Sf/iKP+FA&#10;fHP/AKOk1v8A8I7Sf/iKKKAD/hQHxz/6Ok1v/wAI7Sf/AIij/hQHxz/6Ok1v/wAI7Sf/AIiiigA/&#10;4UB8c/8Ao6TW/wDwjtJ/+Io/4UB8c/8Ao6TW/wDwjtJ/+IoooAP+FAfHP/o6TW//AAjtJ/8AiKP+&#10;FAfHP/o6TW//AAjtJ/8AiKKKAD/hQHxz/wCjpNb/APCO0n/4ij/hQHxz/wCjpNb/APCO0n/4iiig&#10;A/4UB8c/+jpNb/8ACO0n/wCIo/4UB8c/+jpNb/8ACO0n/wCIoooAP+FAfHP/AKOk1v8A8I7Sf/iK&#10;P+FAfHP/AKOk1v8A8I7Sf/iKKKAD/hQHxz/6Ok1v/wAI7Sf/AIij/hQHxz/6Ok1v/wAI7Sf/AIii&#10;igA/4UB8c/8Ao6TW/wDwjtJ/+Io/4UB8c/8Ao6TW/wDwjtJ/+IoooAP+FAfHP/o6TW//AAjtJ/8A&#10;iKP+FAfHP/o6TW//AAjtJ/8AiKKKAD/hQHxz/wCjpNb/APCO0n/4ij/hQHxz/wCjpNb/APCO0n/4&#10;iiigA/4UB8c/+jpNb/8ACO0n/wCIo/4UB8c/+jpNb/8ACO0n/wCIoooAP+FAfHP/AKOk1v8A8I7S&#10;f/iKP+FAfHP/AKOk1v8A8I7Sf/iKKKAD/hQHxz/6Ok1v/wAI7Sf/AIij/hQHxz/6Ok1v/wAI7Sf/&#10;AIiiigA/4UB8c/8Ao6TW/wDwjtJ/+Io/4UB8c/8Ao6TW/wDwjtJ/+IoooAP+FAfHP/o6TW//AAjt&#10;J/8AiKP+FAfHP/o6TW//AAjtJ/8AiKKKAD/hQHxz/wCjpNb/APCO0n/4ij/hQHxz/wCjpNb/APCO&#10;0n/4iiigA/4UB8c/+jpNb/8ACO0n/wCIo/4UB8c/+jpNb/8ACO0n/wCIoooAP+FAfHP/AKOk1v8A&#10;8I7Sf/iKP+FAfHP/AKOk1v8A8I7Sf/iKKKAD/hQHxz/6Ok1v/wAI7Sf/AIij/hQHxz/6Ok1v/wAI&#10;7Sf/AIiiigA/4UB8c/8Ao6TW/wDwjtJ/+Io/4UB8c/8Ao6TW/wDwjtJ/+IoooAP+FAfHP/o6TW//&#10;AAjtJ/8AiKP+FAfHP/o6TW//AAjtJ/8AiKKKAD/hQHxz/wCjpNb/APCO0n/4ij/hQHxz/wCjpNb/&#10;APCO0n/4iiigA/4UB8c/+jpNb/8ACO0n/wCIo/4UB8c/+jpNb/8ACO0n/wCIoooAP+FAfHP/AKOk&#10;1v8A8I7Sf/iKP+FAfHP/AKOk1v8A8I7Sf/iKKKAD/hQHxz/6Ok1v/wAI7Sf/AIij/hQHxz/6Ok1v&#10;/wAI7Sf/AIiiigA/4UB8c/8Ao6TW/wDwjtJ/+Io/4UB8c/8Ao6TW/wDwjtJ/+IoooAP+FAfHP/o6&#10;TW//AAjtJ/8AiKP+FAfHP/o6TW//AAjtJ/8AiKKKAD/hQHxz/wCjpNb/APCO0n/4ij/hQHxz/wCj&#10;pNb/APCO0n/4iiigA/4UB8c/+jpNb/8ACO0n/wCIo/4UB8c/+jpNb/8ACO0n/wCIoooAP+FAfHP/&#10;AKOk1v8A8I7Sf/iKP+FAfHP/AKOk1v8A8I7Sf/iKKKAD/hQHxz/6Ok1v/wAI7Sf/AIij/hQHxz/6&#10;Ok1v/wAI7Sf/AIiiigA/4UB8c/8Ao6TW/wDwjtJ/+Io/4UB8c/8Ao6TW/wDwjtJ/+IoooAP+FAfH&#10;P/o6TW//AAjtJ/8AiKP+FAfHP/o6TW//AAjtJ/8AiKKKAD/hQHxz/wCjpNb/APCO0n/4ij/hQHxz&#10;/wCjpNb/APCO0n/4iiigA/4UB8c/+jpNb/8ACO0n/wCIo/4UB8c/+jpNb/8ACO0n/wCIoooAP+FA&#10;fHP/AKOk1v8A8I7Sf/iKP+FAfHP/AKOk1v8A8I7Sf/iKKKAD/hQHxz/6Ok1v/wAI7Sf/AIij/hQH&#10;xz/6Ok1v/wAI7Sf/AIiiigA/4UB8c/8Ao6TW/wDwjtJ/+Io/4UB8c/8Ao6TW/wDwjtJ/+IoooAP+&#10;FAfHP/o6TW//AAjtJ/8AiKP+FAfHP/o6TW//AAjtJ/8AiKKKAD/hQHxz/wCjpNb/APCO0n/4ij/h&#10;QHxz/wCjpNb/APCO0n/4iiigDU+Ef7OXiPwL8Z734jeMvihffETW5dB/4R6I3OjW1h5Nv9oW4HMG&#10;A3zhuoH3jRRRQB//2VBLAwQUAAYACAAAACEAo0D7EOEAAAAKAQAADwAAAGRycy9kb3ducmV2Lnht&#10;bEyPQUvDQBCF74L/YRnBm93ENrGN2ZRS1FMRbAXxNs1Ok9Dsbshuk/TfO570+JiPN9/L15NpxUC9&#10;b5xVEM8iEGRLpxtbKfg8vD4sQfiAVmPrLCm4kod1cXuTY6bdaD9o2IdKcIn1GSqoQ+gyKX1Zk0E/&#10;cx1Zvp1cbzBw7Cupexy53LTyMYpSabCx/KHGjrY1lef9xSh4G3HczOOXYXc+ba/fh+T9axeTUvd3&#10;0+YZRKAp/MHwq8/qULDT0V2s9qLlHCdzRhWkixQEA6toxeOOCpKnxRJkkcv/E4ofAAAA//8DAFBL&#10;AwQUAAYACAAAACEAjJp/u8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x0gW5HOJ7j0SXRP55iAfvjtcAQAA//8DAFBLAQItABQABgAIAAAAIQDQ4HPPFAEAAEcCAAATAAAA&#10;AAAAAAAAAAAAAAAAAABbQ29udGVudF9UeXBlc10ueG1sUEsBAi0AFAAGAAgAAAAhADj9If/WAAAA&#10;lAEAAAsAAAAAAAAAAAAAAAAARQEAAF9yZWxzLy5yZWxzUEsBAi0AFAAGAAgAAAAhAG62RCK9AgAA&#10;MAgAAA4AAAAAAAAAAAAAAAAARAIAAGRycy9lMm9Eb2MueG1sUEsBAi0ACgAAAAAAAAAhADRQsl4n&#10;CQAAJwkAABQAAAAAAAAAAAAAAAAALQUAAGRycy9tZWRpYS9pbWFnZTEucG5nUEsBAi0ACgAAAAAA&#10;AAAhAFpjwXSOEQMAjhEDABUAAAAAAAAAAAAAAAAAhg4AAGRycy9tZWRpYS9pbWFnZTIuanBlZ1BL&#10;AQItABQABgAIAAAAIQCjQPsQ4QAAAAoBAAAPAAAAAAAAAAAAAAAAAEcgAwBkcnMvZG93bnJldi54&#10;bWxQSwECLQAUAAYACAAAACEAjJp/u8gAAACmAQAAGQAAAAAAAAAAAAAAAABVIQMAZHJzL19yZWxz&#10;L2Uyb0RvYy54bWwucmVsc1BLBQYAAAAABwAHAL8BAABUIgMAAAA=&#10;">
                <v:shape id="Picture 12" o:spid="_x0000_s1027" type="#_x0000_t75" alt="Teritorijalni_ustroj.jpg" style="position:absolute;left:1180;top:276;width:8432;height:5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vHcwwAAANsAAAAPAAAAZHJzL2Rvd25yZXYueG1sRI9Ba8JA&#10;FITvhf6H5Qm91Y0ebBOzighCT6Wmll6f2ZdNMPs2zW51++/dguBxmJlvmHIdbS/ONPrOsYLZNANB&#10;XDvdsVFw+Nw9v4LwAVlj75gU/JGH9erxocRCuwvv6VwFIxKEfYEK2hCGQkpft2TRT91AnLzGjRZD&#10;kqOResRLgttezrNsIS12nBZaHGjbUn2qfq0C/jk2tZlpefyIJr4svqv38LVV6mkSN0sQgWK4h2/t&#10;N60gz+H/S/oBcnUFAAD//wMAUEsBAi0AFAAGAAgAAAAhANvh9svuAAAAhQEAABMAAAAAAAAAAAAA&#10;AAAAAAAAAFtDb250ZW50X1R5cGVzXS54bWxQSwECLQAUAAYACAAAACEAWvQsW78AAAAVAQAACwAA&#10;AAAAAAAAAAAAAAAfAQAAX3JlbHMvLnJlbHNQSwECLQAUAAYACAAAACEArerx3MMAAADbAAAADwAA&#10;AAAAAAAAAAAAAAAHAgAAZHJzL2Rvd25yZXYueG1sUEsFBgAAAAADAAMAtwAAAPcCAAAAAA==&#10;">
                  <v:imagedata r:id="rId17" o:title="Teritorijalni_ustroj"/>
                </v:shape>
                <v:shape id="Picture 13" o:spid="_x0000_s1028" type="#_x0000_t75" alt="Teritorijalni_ustroj.jpg" style="position:absolute;left:1194;top:290;width:8328;height:5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7RFxAAAANwAAAAPAAAAZHJzL2Rvd25yZXYueG1sRI9Pb8Iw&#10;DMXvk/gOkSftMkHKpm1QCGh/QNuVAncrMW21xqmarJRvjw9Iu9l6z+/9vFwPvlE9dbEObGA6yUAR&#10;2+BqLg0c9tvxDFRMyA6bwGTgQhHWq9HdEnMXzryjvkilkhCOORqoUmpzraOtyGOchJZYtFPoPCZZ&#10;u1K7Ds8S7hv9lGWv2mPN0lBhS58V2d/izxvAr9PzrN69fBcfb8f+cWPdJtm5MQ/3w/sCVKIh/Ztv&#10;1z9O8DPBl2dkAr26AgAA//8DAFBLAQItABQABgAIAAAAIQDb4fbL7gAAAIUBAAATAAAAAAAAAAAA&#10;AAAAAAAAAABbQ29udGVudF9UeXBlc10ueG1sUEsBAi0AFAAGAAgAAAAhAFr0LFu/AAAAFQEAAAsA&#10;AAAAAAAAAAAAAAAAHwEAAF9yZWxzLy5yZWxzUEsBAi0AFAAGAAgAAAAhAJartEXEAAAA3AAAAA8A&#10;AAAAAAAAAAAAAAAABwIAAGRycy9kb3ducmV2LnhtbFBLBQYAAAAAAwADALcAAAD4AgAAAAA=&#10;">
                  <v:imagedata r:id="rId18" o:title="Teritorijalni_ustroj"/>
                </v:shape>
                <w10:wrap type="topAndBottom" anchorx="page"/>
              </v:group>
            </w:pict>
          </mc:Fallback>
        </mc:AlternateContent>
      </w:r>
    </w:p>
    <w:p w14:paraId="0665DAA0" w14:textId="77777777" w:rsidR="002D6FBA" w:rsidRPr="00056D52" w:rsidRDefault="002D6FBA" w:rsidP="002D6FBA">
      <w:pPr>
        <w:spacing w:after="120" w:line="276" w:lineRule="auto"/>
        <w:ind w:right="-284"/>
        <w:jc w:val="both"/>
        <w:rPr>
          <w:rFonts w:cstheme="minorHAnsi"/>
        </w:rPr>
      </w:pPr>
      <w:r w:rsidRPr="00056D52">
        <w:rPr>
          <w:rFonts w:eastAsia="Times New Roman" w:cstheme="minorHAnsi"/>
          <w:bCs/>
          <w:i/>
          <w:iCs/>
          <w:noProof/>
          <w:lang w:eastAsia="hr-HR"/>
        </w:rPr>
        <w:t>I</w:t>
      </w:r>
      <w:r w:rsidRPr="00056D52">
        <w:rPr>
          <w:rFonts w:eastAsia="Arial MT" w:cstheme="minorHAnsi"/>
          <w:bCs/>
          <w:i/>
          <w:iCs/>
        </w:rPr>
        <w:t>zvor: Središnji registar prostornih jedinica - podaci u grafičkom obliku, DGU 2020.,</w:t>
      </w:r>
      <w:r w:rsidRPr="00056D52">
        <w:rPr>
          <w:rFonts w:eastAsia="Arial MT" w:cstheme="minorHAnsi"/>
          <w:bCs/>
          <w:i/>
          <w:iCs/>
          <w:spacing w:val="-42"/>
        </w:rPr>
        <w:t xml:space="preserve"> </w:t>
      </w:r>
      <w:r w:rsidRPr="00056D52">
        <w:rPr>
          <w:rFonts w:eastAsia="Arial MT" w:cstheme="minorHAnsi"/>
          <w:bCs/>
          <w:i/>
          <w:iCs/>
        </w:rPr>
        <w:t>GIS</w:t>
      </w:r>
      <w:r w:rsidRPr="00056D52">
        <w:rPr>
          <w:rFonts w:eastAsia="Arial MT" w:cstheme="minorHAnsi"/>
          <w:bCs/>
          <w:i/>
          <w:iCs/>
          <w:spacing w:val="-2"/>
        </w:rPr>
        <w:t xml:space="preserve"> </w:t>
      </w:r>
      <w:r w:rsidRPr="00056D52">
        <w:rPr>
          <w:rFonts w:eastAsia="Arial MT" w:cstheme="minorHAnsi"/>
          <w:bCs/>
          <w:i/>
          <w:iCs/>
        </w:rPr>
        <w:t>obrada: Zavod</w:t>
      </w:r>
      <w:r w:rsidRPr="00056D52">
        <w:rPr>
          <w:rFonts w:eastAsia="Arial MT" w:cstheme="minorHAnsi"/>
          <w:bCs/>
          <w:i/>
          <w:iCs/>
          <w:spacing w:val="-3"/>
        </w:rPr>
        <w:t xml:space="preserve"> </w:t>
      </w:r>
      <w:r w:rsidRPr="00056D52">
        <w:rPr>
          <w:rFonts w:eastAsia="Arial MT" w:cstheme="minorHAnsi"/>
          <w:bCs/>
          <w:i/>
          <w:iCs/>
        </w:rPr>
        <w:t>za</w:t>
      </w:r>
      <w:r w:rsidRPr="00056D52">
        <w:rPr>
          <w:rFonts w:eastAsia="Arial MT" w:cstheme="minorHAnsi"/>
          <w:bCs/>
          <w:i/>
          <w:iCs/>
          <w:spacing w:val="-1"/>
        </w:rPr>
        <w:t xml:space="preserve"> </w:t>
      </w:r>
      <w:r w:rsidRPr="00056D52">
        <w:rPr>
          <w:rFonts w:eastAsia="Arial MT" w:cstheme="minorHAnsi"/>
          <w:bCs/>
          <w:i/>
          <w:iCs/>
        </w:rPr>
        <w:t>prostorno</w:t>
      </w:r>
      <w:r w:rsidRPr="00056D52">
        <w:rPr>
          <w:rFonts w:eastAsia="Arial MT" w:cstheme="minorHAnsi"/>
          <w:i/>
          <w:spacing w:val="-1"/>
        </w:rPr>
        <w:t xml:space="preserve"> </w:t>
      </w:r>
      <w:r w:rsidRPr="00056D52">
        <w:rPr>
          <w:rFonts w:eastAsia="Arial MT" w:cstheme="minorHAnsi"/>
          <w:i/>
        </w:rPr>
        <w:t>uređenje</w:t>
      </w:r>
      <w:r w:rsidRPr="00056D52">
        <w:rPr>
          <w:rFonts w:eastAsia="Arial MT" w:cstheme="minorHAnsi"/>
          <w:i/>
          <w:spacing w:val="-1"/>
        </w:rPr>
        <w:t xml:space="preserve"> </w:t>
      </w:r>
      <w:r w:rsidRPr="00056D52">
        <w:rPr>
          <w:rFonts w:eastAsia="Arial MT" w:cstheme="minorHAnsi"/>
          <w:i/>
        </w:rPr>
        <w:t>Zagrebačke</w:t>
      </w:r>
      <w:r w:rsidRPr="00056D52">
        <w:rPr>
          <w:rFonts w:eastAsia="Arial MT" w:cstheme="minorHAnsi"/>
          <w:i/>
          <w:spacing w:val="-3"/>
        </w:rPr>
        <w:t xml:space="preserve"> ž</w:t>
      </w:r>
      <w:r w:rsidRPr="00056D52">
        <w:rPr>
          <w:rFonts w:eastAsia="Arial MT" w:cstheme="minorHAnsi"/>
          <w:i/>
        </w:rPr>
        <w:t>upanije, 2020.</w:t>
      </w:r>
    </w:p>
    <w:p w14:paraId="0C80DBEF" w14:textId="77777777" w:rsidR="002D6FBA" w:rsidRPr="00056D52" w:rsidRDefault="002D6FBA" w:rsidP="002D6FBA">
      <w:pPr>
        <w:spacing w:line="276" w:lineRule="auto"/>
        <w:jc w:val="both"/>
        <w:rPr>
          <w:rFonts w:cstheme="minorHAnsi"/>
          <w:color w:val="FF0000"/>
          <w:sz w:val="22"/>
          <w:szCs w:val="22"/>
        </w:rPr>
      </w:pPr>
    </w:p>
    <w:p w14:paraId="46820EF4" w14:textId="66ABFC0C" w:rsidR="002D6FBA" w:rsidRPr="00660E62" w:rsidRDefault="002D6FBA" w:rsidP="002D6FBA">
      <w:pPr>
        <w:pStyle w:val="Opisslike"/>
        <w:keepNext/>
        <w:spacing w:line="276" w:lineRule="auto"/>
        <w:jc w:val="both"/>
        <w:rPr>
          <w:rFonts w:cstheme="minorHAnsi"/>
          <w:color w:val="002060"/>
          <w:sz w:val="20"/>
          <w:szCs w:val="20"/>
        </w:rPr>
      </w:pPr>
      <w:bookmarkStart w:id="47" w:name="_Toc125449602"/>
      <w:bookmarkStart w:id="48" w:name="_Toc162427505"/>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w:t>
      </w:r>
      <w:r w:rsidRPr="00660E62">
        <w:rPr>
          <w:rFonts w:cstheme="minorHAnsi"/>
          <w:color w:val="002060"/>
          <w:sz w:val="20"/>
          <w:szCs w:val="20"/>
        </w:rPr>
        <w:fldChar w:fldCharType="end"/>
      </w:r>
      <w:r w:rsidRPr="00660E62">
        <w:rPr>
          <w:rFonts w:cstheme="minorHAnsi"/>
          <w:color w:val="002060"/>
          <w:sz w:val="20"/>
          <w:szCs w:val="20"/>
        </w:rPr>
        <w:t xml:space="preserve">. Struktura prostora </w:t>
      </w:r>
      <w:bookmarkEnd w:id="47"/>
      <w:r w:rsidRPr="00660E62">
        <w:rPr>
          <w:rFonts w:cstheme="minorHAnsi"/>
          <w:color w:val="002060"/>
          <w:sz w:val="20"/>
          <w:szCs w:val="20"/>
        </w:rPr>
        <w:t>Općine Kloštar Ivanić</w:t>
      </w:r>
      <w:bookmarkEnd w:id="48"/>
    </w:p>
    <w:tbl>
      <w:tblPr>
        <w:tblW w:w="9204" w:type="dxa"/>
        <w:tblLook w:val="04A0" w:firstRow="1" w:lastRow="0" w:firstColumn="1" w:lastColumn="0" w:noHBand="0" w:noVBand="1"/>
      </w:tblPr>
      <w:tblGrid>
        <w:gridCol w:w="3868"/>
        <w:gridCol w:w="2501"/>
        <w:gridCol w:w="2835"/>
      </w:tblGrid>
      <w:tr w:rsidR="002D6FBA" w:rsidRPr="006B629C" w14:paraId="4DF94029" w14:textId="77777777" w:rsidTr="00FB2E8F">
        <w:trPr>
          <w:trHeight w:val="315"/>
        </w:trPr>
        <w:tc>
          <w:tcPr>
            <w:tcW w:w="3868" w:type="dxa"/>
            <w:tcBorders>
              <w:top w:val="single" w:sz="8" w:space="0" w:color="auto"/>
              <w:left w:val="single" w:sz="8" w:space="0" w:color="auto"/>
              <w:bottom w:val="single" w:sz="8" w:space="0" w:color="auto"/>
              <w:right w:val="single" w:sz="8" w:space="0" w:color="auto"/>
            </w:tcBorders>
            <w:shd w:val="clear" w:color="auto" w:fill="002060"/>
            <w:vAlign w:val="center"/>
            <w:hideMark/>
          </w:tcPr>
          <w:p w14:paraId="06848A26" w14:textId="77777777" w:rsidR="002D6FBA" w:rsidRPr="006B629C" w:rsidRDefault="002D6FBA" w:rsidP="00FB2E8F">
            <w:pPr>
              <w:spacing w:after="0" w:line="276" w:lineRule="auto"/>
              <w:jc w:val="center"/>
              <w:rPr>
                <w:rFonts w:eastAsia="Times New Roman" w:cstheme="minorHAnsi"/>
                <w:lang w:eastAsia="hr-HR"/>
              </w:rPr>
            </w:pPr>
          </w:p>
        </w:tc>
        <w:tc>
          <w:tcPr>
            <w:tcW w:w="2501" w:type="dxa"/>
            <w:tcBorders>
              <w:top w:val="single" w:sz="8" w:space="0" w:color="auto"/>
              <w:left w:val="nil"/>
              <w:bottom w:val="single" w:sz="8" w:space="0" w:color="auto"/>
              <w:right w:val="single" w:sz="8" w:space="0" w:color="auto"/>
            </w:tcBorders>
            <w:shd w:val="clear" w:color="auto" w:fill="002060"/>
            <w:vAlign w:val="center"/>
            <w:hideMark/>
          </w:tcPr>
          <w:p w14:paraId="25B48FAD" w14:textId="77777777" w:rsidR="002D6FBA" w:rsidRPr="006B629C" w:rsidRDefault="002D6FBA" w:rsidP="00FB2E8F">
            <w:pPr>
              <w:spacing w:after="0" w:line="276" w:lineRule="auto"/>
              <w:jc w:val="center"/>
              <w:rPr>
                <w:rFonts w:eastAsia="Times New Roman" w:cstheme="minorHAnsi"/>
                <w:b/>
                <w:bCs/>
                <w:sz w:val="22"/>
                <w:szCs w:val="22"/>
                <w:lang w:eastAsia="hr-HR"/>
              </w:rPr>
            </w:pPr>
            <w:r w:rsidRPr="006B629C">
              <w:rPr>
                <w:rFonts w:eastAsia="Times New Roman" w:cstheme="minorHAnsi"/>
                <w:b/>
                <w:bCs/>
                <w:sz w:val="22"/>
                <w:szCs w:val="22"/>
                <w:lang w:eastAsia="hr-HR"/>
              </w:rPr>
              <w:t>Površina (ha)</w:t>
            </w:r>
          </w:p>
        </w:tc>
        <w:tc>
          <w:tcPr>
            <w:tcW w:w="2835" w:type="dxa"/>
            <w:tcBorders>
              <w:top w:val="single" w:sz="8" w:space="0" w:color="auto"/>
              <w:left w:val="nil"/>
              <w:bottom w:val="single" w:sz="8" w:space="0" w:color="auto"/>
              <w:right w:val="single" w:sz="8" w:space="0" w:color="auto"/>
            </w:tcBorders>
            <w:shd w:val="clear" w:color="auto" w:fill="002060"/>
            <w:vAlign w:val="center"/>
            <w:hideMark/>
          </w:tcPr>
          <w:p w14:paraId="1AF89859" w14:textId="77777777" w:rsidR="002D6FBA" w:rsidRPr="006B629C" w:rsidRDefault="002D6FBA" w:rsidP="00FB2E8F">
            <w:pPr>
              <w:spacing w:after="0" w:line="276" w:lineRule="auto"/>
              <w:jc w:val="center"/>
              <w:rPr>
                <w:rFonts w:eastAsia="Times New Roman" w:cstheme="minorHAnsi"/>
                <w:b/>
                <w:bCs/>
                <w:sz w:val="22"/>
                <w:szCs w:val="22"/>
                <w:lang w:eastAsia="hr-HR"/>
              </w:rPr>
            </w:pPr>
            <w:r w:rsidRPr="006B629C">
              <w:rPr>
                <w:rFonts w:eastAsia="Times New Roman" w:cstheme="minorHAnsi"/>
                <w:b/>
                <w:bCs/>
                <w:sz w:val="22"/>
                <w:szCs w:val="22"/>
                <w:lang w:eastAsia="hr-HR"/>
              </w:rPr>
              <w:t>Postotak</w:t>
            </w:r>
          </w:p>
        </w:tc>
      </w:tr>
      <w:tr w:rsidR="002D6FBA" w:rsidRPr="00056D52" w14:paraId="09DDAF73"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6E1F36B7" w14:textId="77777777" w:rsidR="002D6FBA" w:rsidRPr="006B629C" w:rsidRDefault="002D6FBA" w:rsidP="00FB2E8F">
            <w:pPr>
              <w:spacing w:after="0" w:line="276" w:lineRule="auto"/>
              <w:jc w:val="both"/>
              <w:rPr>
                <w:rFonts w:eastAsia="Times New Roman" w:cstheme="minorHAnsi"/>
                <w:sz w:val="22"/>
                <w:szCs w:val="22"/>
                <w:lang w:eastAsia="hr-HR"/>
              </w:rPr>
            </w:pPr>
            <w:r w:rsidRPr="006B629C">
              <w:rPr>
                <w:rFonts w:eastAsia="Times New Roman" w:cstheme="minorHAnsi"/>
                <w:sz w:val="22"/>
                <w:szCs w:val="22"/>
                <w:lang w:eastAsia="hr-HR"/>
              </w:rPr>
              <w:t>Građevinska područja naselja</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3E82F1CF"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874</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40835842"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11,30%</w:t>
            </w:r>
          </w:p>
        </w:tc>
      </w:tr>
      <w:tr w:rsidR="002D6FBA" w:rsidRPr="00056D52" w14:paraId="69B552F6"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18A08F98" w14:textId="77777777" w:rsidR="002D6FBA" w:rsidRPr="006B629C" w:rsidRDefault="002D6FBA" w:rsidP="00FB2E8F">
            <w:pPr>
              <w:spacing w:after="0" w:line="276" w:lineRule="auto"/>
              <w:jc w:val="both"/>
              <w:rPr>
                <w:rFonts w:eastAsia="Times New Roman" w:cstheme="minorHAnsi"/>
                <w:sz w:val="22"/>
                <w:szCs w:val="22"/>
                <w:lang w:eastAsia="hr-HR"/>
              </w:rPr>
            </w:pPr>
            <w:r w:rsidRPr="006B629C">
              <w:rPr>
                <w:rFonts w:eastAsia="Times New Roman" w:cstheme="minorHAnsi"/>
                <w:sz w:val="22"/>
                <w:szCs w:val="22"/>
                <w:lang w:eastAsia="hr-HR"/>
              </w:rPr>
              <w:t>Građevinska područja izvan naselja</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62B17243"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63</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4C796F72"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0,80%</w:t>
            </w:r>
          </w:p>
        </w:tc>
      </w:tr>
      <w:tr w:rsidR="002D6FBA" w:rsidRPr="00056D52" w14:paraId="21B3280D"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6C3C8C71" w14:textId="77777777" w:rsidR="002D6FBA" w:rsidRPr="006B629C" w:rsidRDefault="002D6FBA" w:rsidP="00FB2E8F">
            <w:pPr>
              <w:spacing w:after="0" w:line="276" w:lineRule="auto"/>
              <w:jc w:val="both"/>
              <w:rPr>
                <w:rFonts w:eastAsia="Times New Roman" w:cstheme="minorHAnsi"/>
                <w:sz w:val="22"/>
                <w:szCs w:val="22"/>
                <w:lang w:eastAsia="hr-HR"/>
              </w:rPr>
            </w:pPr>
            <w:r w:rsidRPr="006B629C">
              <w:rPr>
                <w:rFonts w:eastAsia="Times New Roman" w:cstheme="minorHAnsi"/>
                <w:sz w:val="22"/>
                <w:szCs w:val="22"/>
                <w:lang w:eastAsia="hr-HR"/>
              </w:rPr>
              <w:t>Poljoprivredno tlo</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69E4CC86"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4.183,50</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09872C17"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54,00%</w:t>
            </w:r>
          </w:p>
        </w:tc>
      </w:tr>
      <w:tr w:rsidR="002D6FBA" w:rsidRPr="00056D52" w14:paraId="79757437"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71144F50" w14:textId="77777777" w:rsidR="002D6FBA" w:rsidRPr="006B629C" w:rsidRDefault="002D6FBA" w:rsidP="00FB2E8F">
            <w:pPr>
              <w:spacing w:after="0" w:line="276" w:lineRule="auto"/>
              <w:jc w:val="both"/>
              <w:rPr>
                <w:rFonts w:eastAsia="Times New Roman" w:cstheme="minorHAnsi"/>
                <w:sz w:val="22"/>
                <w:szCs w:val="22"/>
                <w:lang w:eastAsia="hr-HR"/>
              </w:rPr>
            </w:pPr>
            <w:r w:rsidRPr="006B629C">
              <w:rPr>
                <w:rFonts w:eastAsia="Times New Roman" w:cstheme="minorHAnsi"/>
                <w:sz w:val="22"/>
                <w:szCs w:val="22"/>
                <w:lang w:eastAsia="hr-HR"/>
              </w:rPr>
              <w:t>Površine infrastrukturnih sustava</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3333B30A"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0,4</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61684D97"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0,00%</w:t>
            </w:r>
          </w:p>
        </w:tc>
      </w:tr>
      <w:tr w:rsidR="002D6FBA" w:rsidRPr="00056D52" w14:paraId="26B0AE7E"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29F8646F" w14:textId="77777777" w:rsidR="002D6FBA" w:rsidRPr="006B629C" w:rsidRDefault="002D6FBA" w:rsidP="00FB2E8F">
            <w:pPr>
              <w:spacing w:after="0" w:line="276" w:lineRule="auto"/>
              <w:jc w:val="both"/>
              <w:rPr>
                <w:rFonts w:eastAsia="Times New Roman" w:cstheme="minorHAnsi"/>
                <w:sz w:val="22"/>
                <w:szCs w:val="22"/>
                <w:lang w:eastAsia="hr-HR"/>
              </w:rPr>
            </w:pPr>
            <w:r w:rsidRPr="006B629C">
              <w:rPr>
                <w:rFonts w:eastAsia="Times New Roman" w:cstheme="minorHAnsi"/>
                <w:sz w:val="22"/>
                <w:szCs w:val="22"/>
                <w:lang w:eastAsia="hr-HR"/>
              </w:rPr>
              <w:t>Površine za posebnu namjenu</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3931B2F1"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43,9</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42AA9F5E"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0,60%</w:t>
            </w:r>
          </w:p>
        </w:tc>
      </w:tr>
      <w:tr w:rsidR="002D6FBA" w:rsidRPr="00056D52" w14:paraId="5707C01C"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6322ED57" w14:textId="77777777" w:rsidR="002D6FBA" w:rsidRPr="006B629C" w:rsidRDefault="002D6FBA" w:rsidP="00FB2E8F">
            <w:pPr>
              <w:spacing w:after="0" w:line="276" w:lineRule="auto"/>
              <w:jc w:val="both"/>
              <w:rPr>
                <w:rFonts w:eastAsia="Times New Roman" w:cstheme="minorHAnsi"/>
                <w:sz w:val="22"/>
                <w:szCs w:val="22"/>
                <w:lang w:eastAsia="hr-HR"/>
              </w:rPr>
            </w:pPr>
            <w:r w:rsidRPr="006B629C">
              <w:rPr>
                <w:rFonts w:eastAsia="Times New Roman" w:cstheme="minorHAnsi"/>
                <w:sz w:val="22"/>
                <w:szCs w:val="22"/>
                <w:lang w:eastAsia="hr-HR"/>
              </w:rPr>
              <w:t>Šumske površine</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4DF80D14"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2.579,50</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401A9660" w14:textId="77777777" w:rsidR="002D6FBA" w:rsidRPr="006B629C" w:rsidRDefault="002D6FBA" w:rsidP="00FB2E8F">
            <w:pPr>
              <w:spacing w:after="0" w:line="276" w:lineRule="auto"/>
              <w:jc w:val="right"/>
              <w:rPr>
                <w:rFonts w:eastAsia="Times New Roman" w:cstheme="minorHAnsi"/>
                <w:sz w:val="22"/>
                <w:szCs w:val="22"/>
                <w:lang w:eastAsia="hr-HR"/>
              </w:rPr>
            </w:pPr>
            <w:r w:rsidRPr="006B629C">
              <w:rPr>
                <w:rFonts w:eastAsia="Times New Roman" w:cstheme="minorHAnsi"/>
                <w:sz w:val="22"/>
                <w:szCs w:val="22"/>
                <w:lang w:eastAsia="hr-HR"/>
              </w:rPr>
              <w:t>33,30%</w:t>
            </w:r>
          </w:p>
        </w:tc>
      </w:tr>
      <w:tr w:rsidR="002D6FBA" w:rsidRPr="00056D52" w14:paraId="015FF1AC" w14:textId="77777777" w:rsidTr="00FB2E8F">
        <w:trPr>
          <w:trHeight w:val="315"/>
        </w:trPr>
        <w:tc>
          <w:tcPr>
            <w:tcW w:w="3868"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5F61C6D7" w14:textId="77777777" w:rsidR="002D6FBA" w:rsidRPr="006B629C" w:rsidRDefault="002D6FBA" w:rsidP="00FB2E8F">
            <w:pPr>
              <w:spacing w:after="0" w:line="276" w:lineRule="auto"/>
              <w:jc w:val="both"/>
              <w:rPr>
                <w:rFonts w:eastAsia="Times New Roman" w:cstheme="minorHAnsi"/>
                <w:b/>
                <w:bCs/>
                <w:sz w:val="22"/>
                <w:szCs w:val="22"/>
                <w:lang w:eastAsia="hr-HR"/>
              </w:rPr>
            </w:pPr>
            <w:r w:rsidRPr="006B629C">
              <w:rPr>
                <w:rFonts w:eastAsia="Times New Roman" w:cstheme="minorHAnsi"/>
                <w:b/>
                <w:bCs/>
                <w:sz w:val="22"/>
                <w:szCs w:val="22"/>
                <w:lang w:eastAsia="hr-HR"/>
              </w:rPr>
              <w:t>Ukupno</w:t>
            </w:r>
          </w:p>
        </w:tc>
        <w:tc>
          <w:tcPr>
            <w:tcW w:w="2501" w:type="dxa"/>
            <w:tcBorders>
              <w:top w:val="nil"/>
              <w:left w:val="nil"/>
              <w:bottom w:val="single" w:sz="8" w:space="0" w:color="auto"/>
              <w:right w:val="single" w:sz="8" w:space="0" w:color="auto"/>
            </w:tcBorders>
            <w:shd w:val="clear" w:color="auto" w:fill="D9E2F3" w:themeFill="accent1" w:themeFillTint="33"/>
            <w:vAlign w:val="center"/>
            <w:hideMark/>
          </w:tcPr>
          <w:p w14:paraId="451609AF" w14:textId="77777777" w:rsidR="002D6FBA" w:rsidRPr="006B629C" w:rsidRDefault="002D6FBA" w:rsidP="00FB2E8F">
            <w:pPr>
              <w:spacing w:after="0" w:line="276" w:lineRule="auto"/>
              <w:jc w:val="right"/>
              <w:rPr>
                <w:rFonts w:eastAsia="Times New Roman" w:cstheme="minorHAnsi"/>
                <w:b/>
                <w:bCs/>
                <w:sz w:val="22"/>
                <w:szCs w:val="22"/>
                <w:lang w:eastAsia="hr-HR"/>
              </w:rPr>
            </w:pPr>
            <w:r w:rsidRPr="006B629C">
              <w:rPr>
                <w:rFonts w:eastAsia="Times New Roman" w:cstheme="minorHAnsi"/>
                <w:b/>
                <w:bCs/>
                <w:sz w:val="22"/>
                <w:szCs w:val="22"/>
                <w:lang w:eastAsia="hr-HR"/>
              </w:rPr>
              <w:t>7.744,30</w:t>
            </w:r>
          </w:p>
        </w:tc>
        <w:tc>
          <w:tcPr>
            <w:tcW w:w="2835" w:type="dxa"/>
            <w:tcBorders>
              <w:top w:val="nil"/>
              <w:left w:val="nil"/>
              <w:bottom w:val="single" w:sz="8" w:space="0" w:color="auto"/>
              <w:right w:val="single" w:sz="8" w:space="0" w:color="auto"/>
            </w:tcBorders>
            <w:shd w:val="clear" w:color="auto" w:fill="D9E2F3" w:themeFill="accent1" w:themeFillTint="33"/>
            <w:vAlign w:val="center"/>
            <w:hideMark/>
          </w:tcPr>
          <w:p w14:paraId="797E67C5" w14:textId="77777777" w:rsidR="002D6FBA" w:rsidRPr="006B629C" w:rsidRDefault="002D6FBA" w:rsidP="00FB2E8F">
            <w:pPr>
              <w:spacing w:after="0" w:line="276" w:lineRule="auto"/>
              <w:jc w:val="right"/>
              <w:rPr>
                <w:rFonts w:eastAsia="Times New Roman" w:cstheme="minorHAnsi"/>
                <w:b/>
                <w:bCs/>
                <w:sz w:val="22"/>
                <w:szCs w:val="22"/>
                <w:lang w:eastAsia="hr-HR"/>
              </w:rPr>
            </w:pPr>
            <w:r w:rsidRPr="006B629C">
              <w:rPr>
                <w:rFonts w:eastAsia="Times New Roman" w:cstheme="minorHAnsi"/>
                <w:b/>
                <w:bCs/>
                <w:sz w:val="22"/>
                <w:szCs w:val="22"/>
                <w:lang w:eastAsia="hr-HR"/>
              </w:rPr>
              <w:t>100%</w:t>
            </w:r>
          </w:p>
        </w:tc>
      </w:tr>
    </w:tbl>
    <w:p w14:paraId="58C705C3" w14:textId="77777777" w:rsidR="002D6FBA" w:rsidRPr="00056D52" w:rsidRDefault="002D6FBA" w:rsidP="002D6FBA">
      <w:pPr>
        <w:spacing w:after="120" w:line="276" w:lineRule="auto"/>
        <w:ind w:right="-284"/>
        <w:jc w:val="both"/>
        <w:rPr>
          <w:rFonts w:cstheme="minorHAnsi"/>
          <w:i/>
          <w:iCs/>
        </w:rPr>
      </w:pPr>
      <w:r w:rsidRPr="00056D52">
        <w:rPr>
          <w:rFonts w:cstheme="minorHAnsi"/>
          <w:i/>
          <w:iCs/>
        </w:rPr>
        <w:t xml:space="preserve"> Izvor: WEB-GIS Portal,  'Stanje u prostoru Zagrebačke županije'</w:t>
      </w:r>
    </w:p>
    <w:p w14:paraId="6634DF1B" w14:textId="77777777" w:rsidR="002D6FBA" w:rsidRPr="00056D52" w:rsidRDefault="002D6FBA" w:rsidP="002D6FBA">
      <w:pPr>
        <w:spacing w:after="120" w:line="276" w:lineRule="auto"/>
        <w:ind w:right="-284"/>
        <w:jc w:val="both"/>
        <w:rPr>
          <w:rFonts w:cstheme="minorHAnsi"/>
          <w:i/>
          <w:iCs/>
          <w:color w:val="FF0000"/>
        </w:rPr>
      </w:pPr>
    </w:p>
    <w:p w14:paraId="15600F3D"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 xml:space="preserve">Prema podacima </w:t>
      </w:r>
      <w:r w:rsidRPr="00056D52">
        <w:rPr>
          <w:rFonts w:cstheme="minorHAnsi"/>
          <w:sz w:val="22"/>
          <w:szCs w:val="22"/>
          <w:shd w:val="clear" w:color="auto" w:fill="FFFFFF"/>
        </w:rPr>
        <w:t>portala</w:t>
      </w:r>
      <w:r w:rsidRPr="00056D52">
        <w:rPr>
          <w:rFonts w:cstheme="minorHAnsi"/>
          <w:sz w:val="22"/>
          <w:szCs w:val="22"/>
        </w:rPr>
        <w:t xml:space="preserve"> </w:t>
      </w:r>
      <w:r w:rsidRPr="00056D52">
        <w:rPr>
          <w:rFonts w:cstheme="minorHAnsi"/>
          <w:sz w:val="22"/>
          <w:szCs w:val="22"/>
          <w:shd w:val="clear" w:color="auto" w:fill="FFFFFF"/>
        </w:rPr>
        <w:t>WEB GIS pod nazivom „Stanje u prostoru Zagrebačke županije“, a koji se podaci temelje na posljednjem usvojenom Izvješću o stanju u prostoru Zagrebačke županije 2016. - 2020. godine te su ažurirani i novijim dostupnim podacima, s</w:t>
      </w:r>
      <w:r w:rsidRPr="00056D52">
        <w:rPr>
          <w:rFonts w:cstheme="minorHAnsi"/>
          <w:sz w:val="22"/>
          <w:szCs w:val="22"/>
        </w:rPr>
        <w:t xml:space="preserve">trukturu prostora Općine Kloštar Ivanić čini 4.183,5 ha poljoprivrednog tla, 2.579,5 ha šumskih površina, dok 874 ha čine građevinska područja naselja, a  63 ha građevinska područja izvan naselja te 43,9 ha površine za posebnu namjenu i 0,4 ha površine infrastrukturnih sustava. </w:t>
      </w:r>
    </w:p>
    <w:p w14:paraId="21355760" w14:textId="77777777" w:rsidR="002D6FBA" w:rsidRDefault="002D6FBA" w:rsidP="002D6FBA">
      <w:pPr>
        <w:spacing w:after="120" w:line="276" w:lineRule="auto"/>
        <w:ind w:right="-284"/>
        <w:jc w:val="both"/>
        <w:rPr>
          <w:rFonts w:cstheme="minorHAnsi"/>
          <w:color w:val="FF0000"/>
          <w:sz w:val="22"/>
          <w:szCs w:val="22"/>
        </w:rPr>
      </w:pPr>
    </w:p>
    <w:p w14:paraId="1665CAE7" w14:textId="77777777" w:rsidR="002D6FBA" w:rsidRPr="00056D52" w:rsidRDefault="002D6FBA" w:rsidP="002D6FBA">
      <w:pPr>
        <w:spacing w:after="120" w:line="276" w:lineRule="auto"/>
        <w:ind w:right="-284"/>
        <w:jc w:val="both"/>
        <w:rPr>
          <w:rFonts w:cstheme="minorHAnsi"/>
          <w:color w:val="FF0000"/>
          <w:sz w:val="22"/>
          <w:szCs w:val="22"/>
        </w:rPr>
      </w:pPr>
    </w:p>
    <w:p w14:paraId="5A25CF44" w14:textId="77777777" w:rsidR="002D6FBA" w:rsidRPr="00DC6392" w:rsidRDefault="002D6FBA" w:rsidP="002D6FBA">
      <w:pPr>
        <w:pStyle w:val="Naslov4"/>
        <w:spacing w:line="276" w:lineRule="auto"/>
        <w:jc w:val="both"/>
        <w:rPr>
          <w:rFonts w:asciiTheme="minorHAnsi" w:hAnsiTheme="minorHAnsi" w:cstheme="minorHAnsi"/>
          <w:color w:val="002060"/>
          <w:sz w:val="22"/>
          <w:szCs w:val="22"/>
        </w:rPr>
      </w:pPr>
      <w:bookmarkStart w:id="49" w:name="_Toc121748521"/>
      <w:bookmarkStart w:id="50" w:name="_Toc124251075"/>
      <w:r w:rsidRPr="00DC6392">
        <w:rPr>
          <w:rFonts w:asciiTheme="minorHAnsi" w:hAnsiTheme="minorHAnsi" w:cstheme="minorHAnsi"/>
          <w:color w:val="002060"/>
          <w:sz w:val="22"/>
          <w:szCs w:val="22"/>
        </w:rPr>
        <w:lastRenderedPageBreak/>
        <w:t>2.2.2. Stanovništvo</w:t>
      </w:r>
      <w:bookmarkEnd w:id="49"/>
      <w:bookmarkEnd w:id="50"/>
      <w:r w:rsidRPr="00DC6392">
        <w:rPr>
          <w:rFonts w:asciiTheme="minorHAnsi" w:hAnsiTheme="minorHAnsi" w:cstheme="minorHAnsi"/>
          <w:color w:val="002060"/>
          <w:sz w:val="22"/>
          <w:szCs w:val="22"/>
        </w:rPr>
        <w:t xml:space="preserve"> </w:t>
      </w:r>
    </w:p>
    <w:p w14:paraId="778D4B40" w14:textId="77777777" w:rsidR="002D6FBA" w:rsidRPr="00056D52" w:rsidRDefault="002D6FBA" w:rsidP="002D6FBA">
      <w:pPr>
        <w:spacing w:line="276" w:lineRule="auto"/>
        <w:jc w:val="both"/>
        <w:rPr>
          <w:rFonts w:cstheme="minorHAnsi"/>
          <w:color w:val="FF0000"/>
        </w:rPr>
      </w:pPr>
    </w:p>
    <w:p w14:paraId="028CD781" w14:textId="77777777" w:rsidR="002D6FBA" w:rsidRPr="00D824CB" w:rsidRDefault="002D6FBA" w:rsidP="002D6FBA">
      <w:pPr>
        <w:spacing w:after="120" w:line="276" w:lineRule="auto"/>
        <w:ind w:right="-284"/>
        <w:jc w:val="both"/>
        <w:rPr>
          <w:rFonts w:cstheme="minorHAnsi"/>
          <w:sz w:val="22"/>
          <w:szCs w:val="22"/>
        </w:rPr>
      </w:pPr>
      <w:r w:rsidRPr="00D824CB">
        <w:rPr>
          <w:rFonts w:cstheme="minorHAnsi"/>
          <w:sz w:val="22"/>
          <w:szCs w:val="22"/>
        </w:rPr>
        <w:t xml:space="preserve">U Općini Kloštar Ivanić, prema Popisu stanovništva iz 2021. godine, živi 5.523 stanovnika te je za 568 osoba smanjen broj stanovnika u odnosu na popis iz 2011. godine. </w:t>
      </w:r>
    </w:p>
    <w:p w14:paraId="70343013" w14:textId="77777777" w:rsidR="002D6FBA" w:rsidRPr="00D824CB" w:rsidRDefault="002D6FBA" w:rsidP="002D6FBA">
      <w:pPr>
        <w:spacing w:after="120" w:line="276" w:lineRule="auto"/>
        <w:ind w:right="-284"/>
        <w:jc w:val="both"/>
        <w:rPr>
          <w:rFonts w:cstheme="minorHAnsi"/>
          <w:sz w:val="22"/>
          <w:szCs w:val="22"/>
        </w:rPr>
      </w:pPr>
      <w:r w:rsidRPr="00D824CB">
        <w:rPr>
          <w:rFonts w:cstheme="minorHAnsi"/>
          <w:sz w:val="22"/>
          <w:szCs w:val="22"/>
        </w:rPr>
        <w:t>Prema spolu ima 2.721 muškaraca i 2.802 žena, od čega do 15 godina starosti ima 807, a preko 15 godina ima 4.716 stanovnika. Prema nacionalnom sastavu 97,94 % čine Hrvati, dok su 2,06 % ostali. Po vjerskom opredjeljenju 90,06 % su katolici, 4,18 % ostali kršćani, pravoslavci 0,58 %, 1,88 % nisu vjernici i ateisti te 3,3 % ostali, a prema državljanstvu 99,73 % su hrvatski državljani, dok je ostalih 0,27%.</w:t>
      </w:r>
      <w:r w:rsidRPr="00D824CB">
        <w:rPr>
          <w:rFonts w:cstheme="minorHAnsi"/>
          <w:color w:val="FF0000"/>
          <w:sz w:val="22"/>
          <w:szCs w:val="22"/>
        </w:rPr>
        <w:t xml:space="preserve"> </w:t>
      </w:r>
      <w:r w:rsidRPr="00D824CB">
        <w:rPr>
          <w:rFonts w:cstheme="minorHAnsi"/>
          <w:sz w:val="22"/>
          <w:szCs w:val="22"/>
        </w:rPr>
        <w:t>Za 98,48 % stanovnika hrvatski je materinji jezik.</w:t>
      </w:r>
    </w:p>
    <w:p w14:paraId="560A49C4" w14:textId="2CCF270D" w:rsidR="00D824CB" w:rsidRPr="00056D52" w:rsidRDefault="00D824CB" w:rsidP="007B3EC4">
      <w:pPr>
        <w:spacing w:after="120" w:line="276" w:lineRule="auto"/>
        <w:ind w:right="-284"/>
        <w:jc w:val="both"/>
        <w:rPr>
          <w:rFonts w:cstheme="minorHAnsi"/>
          <w:sz w:val="22"/>
          <w:szCs w:val="22"/>
        </w:rPr>
      </w:pPr>
      <w:r w:rsidRPr="00D824CB">
        <w:rPr>
          <w:rFonts w:cstheme="minorHAnsi"/>
          <w:sz w:val="22"/>
          <w:szCs w:val="22"/>
        </w:rPr>
        <w:t xml:space="preserve">Na području općine nalazi se 11 naselja. Prema najnovijim podacima gustoća naseljenosti je 69,9 stanovnika po </w:t>
      </w:r>
      <w:r w:rsidRPr="00D824CB">
        <w:rPr>
          <w:rFonts w:eastAsia="Times New Roman" w:cstheme="minorHAnsi"/>
          <w:sz w:val="22"/>
          <w:szCs w:val="22"/>
        </w:rPr>
        <w:t>km</w:t>
      </w:r>
      <w:r w:rsidRPr="00D824CB">
        <w:rPr>
          <w:rFonts w:eastAsia="Times New Roman" w:cstheme="minorHAnsi"/>
          <w:sz w:val="22"/>
          <w:szCs w:val="22"/>
          <w:vertAlign w:val="superscript"/>
        </w:rPr>
        <w:t xml:space="preserve">2  </w:t>
      </w:r>
      <w:r w:rsidRPr="00D824CB">
        <w:rPr>
          <w:rFonts w:cstheme="minorHAnsi"/>
          <w:sz w:val="22"/>
          <w:szCs w:val="22"/>
        </w:rPr>
        <w:t>te je smanjena u odnosu na 2011. godinu kada je iznosila 77,1 st/km</w:t>
      </w:r>
      <w:r w:rsidRPr="00D824CB">
        <w:rPr>
          <w:rFonts w:cstheme="minorHAnsi"/>
          <w:sz w:val="22"/>
          <w:szCs w:val="22"/>
          <w:vertAlign w:val="superscript"/>
        </w:rPr>
        <w:t>2</w:t>
      </w:r>
      <w:r w:rsidRPr="00D824CB">
        <w:rPr>
          <w:rFonts w:cstheme="minorHAnsi"/>
          <w:sz w:val="22"/>
          <w:szCs w:val="22"/>
        </w:rPr>
        <w:t xml:space="preserve">. Općina Kloštar Ivanić ima gustoću naseljenosti ispod prosjeka županije koja iznosi 98,43 stanovnika po </w:t>
      </w:r>
      <w:r w:rsidRPr="00D824CB">
        <w:rPr>
          <w:rFonts w:eastAsia="Times New Roman" w:cstheme="minorHAnsi"/>
          <w:sz w:val="22"/>
          <w:szCs w:val="22"/>
        </w:rPr>
        <w:t>km</w:t>
      </w:r>
      <w:r w:rsidRPr="00D824CB">
        <w:rPr>
          <w:rFonts w:eastAsia="Times New Roman" w:cstheme="minorHAnsi"/>
          <w:sz w:val="22"/>
          <w:szCs w:val="22"/>
          <w:vertAlign w:val="superscript"/>
        </w:rPr>
        <w:t>2</w:t>
      </w:r>
      <w:r w:rsidRPr="00D824CB">
        <w:rPr>
          <w:rFonts w:cstheme="minorHAnsi"/>
          <w:sz w:val="22"/>
          <w:szCs w:val="22"/>
        </w:rPr>
        <w:t xml:space="preserve">. </w:t>
      </w:r>
    </w:p>
    <w:p w14:paraId="1D253C4C" w14:textId="77777777" w:rsidR="002D6FBA" w:rsidRPr="00056D52" w:rsidRDefault="002D6FBA" w:rsidP="002D6FBA">
      <w:pPr>
        <w:pStyle w:val="Opisslike"/>
        <w:keepNext/>
        <w:spacing w:line="276" w:lineRule="auto"/>
        <w:jc w:val="both"/>
        <w:rPr>
          <w:rFonts w:cstheme="minorHAnsi"/>
          <w:color w:val="auto"/>
          <w:sz w:val="20"/>
          <w:szCs w:val="20"/>
        </w:rPr>
      </w:pPr>
      <w:bookmarkStart w:id="51" w:name="_Toc125449603"/>
    </w:p>
    <w:p w14:paraId="3886EFAD" w14:textId="5817EF5F" w:rsidR="002D6FBA" w:rsidRPr="00660E62" w:rsidRDefault="002D6FBA" w:rsidP="002D6FBA">
      <w:pPr>
        <w:pStyle w:val="Opisslike"/>
        <w:keepNext/>
        <w:spacing w:line="276" w:lineRule="auto"/>
        <w:jc w:val="both"/>
        <w:rPr>
          <w:rFonts w:cstheme="minorHAnsi"/>
          <w:color w:val="002060"/>
          <w:sz w:val="20"/>
          <w:szCs w:val="20"/>
        </w:rPr>
      </w:pPr>
      <w:bookmarkStart w:id="52" w:name="_Toc162427506"/>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2</w:t>
      </w:r>
      <w:r w:rsidRPr="00660E62">
        <w:rPr>
          <w:rFonts w:cstheme="minorHAnsi"/>
          <w:color w:val="002060"/>
          <w:sz w:val="20"/>
          <w:szCs w:val="20"/>
        </w:rPr>
        <w:fldChar w:fldCharType="end"/>
      </w:r>
      <w:r w:rsidRPr="00660E62">
        <w:rPr>
          <w:rFonts w:cstheme="minorHAnsi"/>
          <w:color w:val="002060"/>
          <w:sz w:val="20"/>
          <w:szCs w:val="20"/>
        </w:rPr>
        <w:t>. Broj stanovnika prema naseljima</w:t>
      </w:r>
      <w:bookmarkEnd w:id="51"/>
      <w:r w:rsidR="007B3EC4">
        <w:rPr>
          <w:rFonts w:cstheme="minorHAnsi"/>
          <w:color w:val="002060"/>
          <w:sz w:val="20"/>
          <w:szCs w:val="20"/>
        </w:rPr>
        <w:t xml:space="preserve"> za 2011. i 2021. godinu</w:t>
      </w:r>
      <w:bookmarkEnd w:id="52"/>
      <w:r w:rsidR="00C64BEE">
        <w:rPr>
          <w:rFonts w:cstheme="minorHAnsi"/>
          <w:color w:val="002060"/>
          <w:sz w:val="20"/>
          <w:szCs w:val="20"/>
        </w:rPr>
        <w:t xml:space="preserve">  </w:t>
      </w:r>
    </w:p>
    <w:tbl>
      <w:tblPr>
        <w:tblW w:w="7650" w:type="dxa"/>
        <w:tblLook w:val="04A0" w:firstRow="1" w:lastRow="0" w:firstColumn="1" w:lastColumn="0" w:noHBand="0" w:noVBand="1"/>
      </w:tblPr>
      <w:tblGrid>
        <w:gridCol w:w="2032"/>
        <w:gridCol w:w="1108"/>
        <w:gridCol w:w="1108"/>
        <w:gridCol w:w="1559"/>
        <w:gridCol w:w="1843"/>
      </w:tblGrid>
      <w:tr w:rsidR="0065175E" w:rsidRPr="00F51E33" w14:paraId="55C6FD43" w14:textId="77777777" w:rsidTr="0065175E">
        <w:trPr>
          <w:trHeight w:val="300"/>
        </w:trPr>
        <w:tc>
          <w:tcPr>
            <w:tcW w:w="2032" w:type="dxa"/>
            <w:vMerge w:val="restart"/>
            <w:tcBorders>
              <w:top w:val="single" w:sz="4" w:space="0" w:color="auto"/>
              <w:left w:val="single" w:sz="4" w:space="0" w:color="auto"/>
              <w:bottom w:val="single" w:sz="4" w:space="0" w:color="auto"/>
              <w:right w:val="single" w:sz="4" w:space="0" w:color="auto"/>
            </w:tcBorders>
            <w:shd w:val="clear" w:color="000000" w:fill="002060"/>
            <w:vAlign w:val="center"/>
            <w:hideMark/>
          </w:tcPr>
          <w:p w14:paraId="12211B50" w14:textId="77777777" w:rsidR="0065175E" w:rsidRPr="00F51E33" w:rsidRDefault="0065175E" w:rsidP="00571FDC">
            <w:pPr>
              <w:spacing w:after="0" w:line="240" w:lineRule="auto"/>
              <w:jc w:val="center"/>
              <w:rPr>
                <w:rFonts w:eastAsia="Times New Roman" w:cstheme="minorHAnsi"/>
                <w:b/>
                <w:bCs/>
                <w:color w:val="FFFFFF"/>
                <w:sz w:val="22"/>
                <w:szCs w:val="22"/>
                <w:lang w:eastAsia="hr-HR"/>
              </w:rPr>
            </w:pPr>
            <w:r w:rsidRPr="00F51E33">
              <w:rPr>
                <w:rFonts w:eastAsia="Times New Roman" w:cstheme="minorHAnsi"/>
                <w:b/>
                <w:bCs/>
                <w:color w:val="FFFFFF"/>
                <w:sz w:val="22"/>
                <w:szCs w:val="22"/>
                <w:lang w:eastAsia="hr-HR"/>
              </w:rPr>
              <w:t>Ime naselja</w:t>
            </w:r>
          </w:p>
        </w:tc>
        <w:tc>
          <w:tcPr>
            <w:tcW w:w="2216" w:type="dxa"/>
            <w:gridSpan w:val="2"/>
            <w:tcBorders>
              <w:top w:val="single" w:sz="4" w:space="0" w:color="auto"/>
              <w:left w:val="nil"/>
              <w:bottom w:val="single" w:sz="4" w:space="0" w:color="auto"/>
              <w:right w:val="single" w:sz="4" w:space="0" w:color="auto"/>
            </w:tcBorders>
            <w:shd w:val="clear" w:color="000000" w:fill="002060"/>
            <w:noWrap/>
            <w:vAlign w:val="bottom"/>
            <w:hideMark/>
          </w:tcPr>
          <w:p w14:paraId="1B217520" w14:textId="77777777" w:rsidR="0065175E" w:rsidRPr="00F51E33" w:rsidRDefault="0065175E" w:rsidP="00571FDC">
            <w:pPr>
              <w:spacing w:after="0" w:line="240" w:lineRule="auto"/>
              <w:jc w:val="center"/>
              <w:rPr>
                <w:rFonts w:eastAsia="Times New Roman" w:cstheme="minorHAnsi"/>
                <w:b/>
                <w:bCs/>
                <w:color w:val="FFFFFF"/>
                <w:sz w:val="22"/>
                <w:szCs w:val="22"/>
                <w:lang w:eastAsia="hr-HR"/>
              </w:rPr>
            </w:pPr>
            <w:r w:rsidRPr="00F51E33">
              <w:rPr>
                <w:rFonts w:eastAsia="Times New Roman" w:cstheme="minorHAnsi"/>
                <w:b/>
                <w:bCs/>
                <w:color w:val="FFFFFF"/>
                <w:sz w:val="22"/>
                <w:szCs w:val="22"/>
                <w:lang w:eastAsia="hr-HR"/>
              </w:rPr>
              <w:t>Broj stanovnika</w:t>
            </w:r>
          </w:p>
        </w:tc>
        <w:tc>
          <w:tcPr>
            <w:tcW w:w="1559" w:type="dxa"/>
            <w:vMerge w:val="restart"/>
            <w:tcBorders>
              <w:top w:val="single" w:sz="4" w:space="0" w:color="auto"/>
              <w:left w:val="single" w:sz="4" w:space="0" w:color="auto"/>
              <w:bottom w:val="single" w:sz="4" w:space="0" w:color="auto"/>
              <w:right w:val="single" w:sz="4" w:space="0" w:color="auto"/>
            </w:tcBorders>
            <w:shd w:val="clear" w:color="000000" w:fill="002060"/>
            <w:vAlign w:val="bottom"/>
            <w:hideMark/>
          </w:tcPr>
          <w:p w14:paraId="6D9714C7" w14:textId="77777777" w:rsidR="0065175E" w:rsidRPr="00F51E33" w:rsidRDefault="0065175E" w:rsidP="00571FDC">
            <w:pPr>
              <w:spacing w:after="0" w:line="240" w:lineRule="auto"/>
              <w:jc w:val="center"/>
              <w:rPr>
                <w:rFonts w:eastAsia="Times New Roman" w:cstheme="minorHAnsi"/>
                <w:b/>
                <w:bCs/>
                <w:color w:val="FFFFFF"/>
                <w:sz w:val="22"/>
                <w:szCs w:val="22"/>
                <w:lang w:eastAsia="hr-HR"/>
              </w:rPr>
            </w:pPr>
            <w:r w:rsidRPr="00F51E33">
              <w:rPr>
                <w:rFonts w:eastAsia="Times New Roman" w:cstheme="minorHAnsi"/>
                <w:b/>
                <w:bCs/>
                <w:color w:val="FFFFFF"/>
                <w:sz w:val="22"/>
                <w:szCs w:val="22"/>
                <w:lang w:eastAsia="hr-HR"/>
              </w:rPr>
              <w:t>Indeks (2021./2011.)</w:t>
            </w:r>
          </w:p>
        </w:tc>
        <w:tc>
          <w:tcPr>
            <w:tcW w:w="1843" w:type="dxa"/>
            <w:vMerge w:val="restart"/>
            <w:tcBorders>
              <w:top w:val="single" w:sz="4" w:space="0" w:color="auto"/>
              <w:left w:val="single" w:sz="4" w:space="0" w:color="auto"/>
              <w:bottom w:val="single" w:sz="4" w:space="0" w:color="auto"/>
              <w:right w:val="single" w:sz="4" w:space="0" w:color="auto"/>
            </w:tcBorders>
            <w:shd w:val="clear" w:color="000000" w:fill="002060"/>
            <w:vAlign w:val="bottom"/>
            <w:hideMark/>
          </w:tcPr>
          <w:p w14:paraId="5805136C" w14:textId="77777777" w:rsidR="0065175E" w:rsidRPr="00F51E33" w:rsidRDefault="0065175E" w:rsidP="00571FDC">
            <w:pPr>
              <w:spacing w:after="0" w:line="240" w:lineRule="auto"/>
              <w:jc w:val="center"/>
              <w:rPr>
                <w:rFonts w:eastAsia="Times New Roman" w:cstheme="minorHAnsi"/>
                <w:b/>
                <w:bCs/>
                <w:color w:val="FFFFFF"/>
                <w:sz w:val="22"/>
                <w:szCs w:val="22"/>
                <w:lang w:eastAsia="hr-HR"/>
              </w:rPr>
            </w:pPr>
            <w:r w:rsidRPr="00F51E33">
              <w:rPr>
                <w:rFonts w:eastAsia="Times New Roman" w:cstheme="minorHAnsi"/>
                <w:b/>
                <w:bCs/>
                <w:color w:val="FFFFFF"/>
                <w:sz w:val="22"/>
                <w:szCs w:val="22"/>
                <w:lang w:eastAsia="hr-HR"/>
              </w:rPr>
              <w:t>% Rasta/pada stanovnika</w:t>
            </w:r>
          </w:p>
        </w:tc>
      </w:tr>
      <w:tr w:rsidR="0065175E" w:rsidRPr="00F51E33" w14:paraId="2B75E528" w14:textId="77777777" w:rsidTr="0065175E">
        <w:trPr>
          <w:trHeight w:val="300"/>
        </w:trPr>
        <w:tc>
          <w:tcPr>
            <w:tcW w:w="2032" w:type="dxa"/>
            <w:vMerge/>
            <w:tcBorders>
              <w:top w:val="single" w:sz="4" w:space="0" w:color="auto"/>
              <w:left w:val="single" w:sz="4" w:space="0" w:color="auto"/>
              <w:bottom w:val="single" w:sz="4" w:space="0" w:color="auto"/>
              <w:right w:val="single" w:sz="4" w:space="0" w:color="auto"/>
            </w:tcBorders>
            <w:vAlign w:val="center"/>
            <w:hideMark/>
          </w:tcPr>
          <w:p w14:paraId="4DEEC3D0" w14:textId="77777777" w:rsidR="0065175E" w:rsidRPr="00F51E33" w:rsidRDefault="0065175E" w:rsidP="00571FDC">
            <w:pPr>
              <w:spacing w:after="0" w:line="240" w:lineRule="auto"/>
              <w:rPr>
                <w:rFonts w:eastAsia="Times New Roman" w:cstheme="minorHAnsi"/>
                <w:b/>
                <w:bCs/>
                <w:color w:val="FFFFFF"/>
                <w:sz w:val="22"/>
                <w:szCs w:val="22"/>
                <w:lang w:eastAsia="hr-HR"/>
              </w:rPr>
            </w:pPr>
          </w:p>
        </w:tc>
        <w:tc>
          <w:tcPr>
            <w:tcW w:w="1108" w:type="dxa"/>
            <w:tcBorders>
              <w:top w:val="nil"/>
              <w:left w:val="nil"/>
              <w:bottom w:val="single" w:sz="4" w:space="0" w:color="auto"/>
              <w:right w:val="single" w:sz="4" w:space="0" w:color="auto"/>
            </w:tcBorders>
            <w:shd w:val="clear" w:color="000000" w:fill="002060"/>
            <w:vAlign w:val="center"/>
            <w:hideMark/>
          </w:tcPr>
          <w:p w14:paraId="5BDADF8C" w14:textId="77777777" w:rsidR="0065175E" w:rsidRPr="00F51E33" w:rsidRDefault="0065175E" w:rsidP="00571FDC">
            <w:pPr>
              <w:spacing w:after="0" w:line="240" w:lineRule="auto"/>
              <w:jc w:val="center"/>
              <w:rPr>
                <w:rFonts w:eastAsia="Times New Roman" w:cstheme="minorHAnsi"/>
                <w:b/>
                <w:bCs/>
                <w:color w:val="FFFFFF"/>
                <w:sz w:val="22"/>
                <w:szCs w:val="22"/>
                <w:lang w:eastAsia="hr-HR"/>
              </w:rPr>
            </w:pPr>
            <w:r w:rsidRPr="00F51E33">
              <w:rPr>
                <w:rFonts w:eastAsia="Times New Roman" w:cstheme="minorHAnsi"/>
                <w:b/>
                <w:bCs/>
                <w:color w:val="FFFFFF"/>
                <w:sz w:val="22"/>
                <w:szCs w:val="22"/>
                <w:lang w:eastAsia="hr-HR"/>
              </w:rPr>
              <w:t>2011.</w:t>
            </w:r>
          </w:p>
        </w:tc>
        <w:tc>
          <w:tcPr>
            <w:tcW w:w="1108" w:type="dxa"/>
            <w:tcBorders>
              <w:top w:val="nil"/>
              <w:left w:val="nil"/>
              <w:bottom w:val="single" w:sz="4" w:space="0" w:color="auto"/>
              <w:right w:val="single" w:sz="4" w:space="0" w:color="auto"/>
            </w:tcBorders>
            <w:shd w:val="clear" w:color="000000" w:fill="002060"/>
            <w:vAlign w:val="center"/>
            <w:hideMark/>
          </w:tcPr>
          <w:p w14:paraId="76BEE7A8" w14:textId="77777777" w:rsidR="0065175E" w:rsidRPr="00F51E33" w:rsidRDefault="0065175E" w:rsidP="00571FDC">
            <w:pPr>
              <w:spacing w:after="0" w:line="240" w:lineRule="auto"/>
              <w:jc w:val="center"/>
              <w:rPr>
                <w:rFonts w:eastAsia="Times New Roman" w:cstheme="minorHAnsi"/>
                <w:b/>
                <w:bCs/>
                <w:color w:val="FFFFFF"/>
                <w:sz w:val="22"/>
                <w:szCs w:val="22"/>
                <w:lang w:eastAsia="hr-HR"/>
              </w:rPr>
            </w:pPr>
            <w:r w:rsidRPr="00F51E33">
              <w:rPr>
                <w:rFonts w:eastAsia="Times New Roman" w:cstheme="minorHAnsi"/>
                <w:b/>
                <w:bCs/>
                <w:color w:val="FFFFFF"/>
                <w:sz w:val="22"/>
                <w:szCs w:val="22"/>
                <w:lang w:eastAsia="hr-HR"/>
              </w:rPr>
              <w:t>2021.</w:t>
            </w: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14CA0428" w14:textId="77777777" w:rsidR="0065175E" w:rsidRPr="00F51E33" w:rsidRDefault="0065175E" w:rsidP="00571FDC">
            <w:pPr>
              <w:spacing w:after="0" w:line="240" w:lineRule="auto"/>
              <w:rPr>
                <w:rFonts w:eastAsia="Times New Roman" w:cstheme="minorHAnsi"/>
                <w:b/>
                <w:bCs/>
                <w:color w:val="FFFFFF"/>
                <w:sz w:val="22"/>
                <w:szCs w:val="22"/>
                <w:lang w:eastAsia="hr-HR"/>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50E2A34" w14:textId="77777777" w:rsidR="0065175E" w:rsidRPr="00F51E33" w:rsidRDefault="0065175E" w:rsidP="00571FDC">
            <w:pPr>
              <w:spacing w:after="0" w:line="240" w:lineRule="auto"/>
              <w:rPr>
                <w:rFonts w:eastAsia="Times New Roman" w:cstheme="minorHAnsi"/>
                <w:b/>
                <w:bCs/>
                <w:color w:val="FFFFFF"/>
                <w:sz w:val="22"/>
                <w:szCs w:val="22"/>
                <w:lang w:eastAsia="hr-HR"/>
              </w:rPr>
            </w:pPr>
          </w:p>
        </w:tc>
      </w:tr>
      <w:tr w:rsidR="0065175E" w:rsidRPr="00F51E33" w14:paraId="00477D02"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64E50852"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Bešlinec</w:t>
            </w:r>
          </w:p>
        </w:tc>
        <w:tc>
          <w:tcPr>
            <w:tcW w:w="1108" w:type="dxa"/>
            <w:tcBorders>
              <w:top w:val="nil"/>
              <w:left w:val="nil"/>
              <w:bottom w:val="single" w:sz="4" w:space="0" w:color="auto"/>
              <w:right w:val="single" w:sz="4" w:space="0" w:color="auto"/>
            </w:tcBorders>
            <w:shd w:val="clear" w:color="auto" w:fill="auto"/>
            <w:vAlign w:val="center"/>
            <w:hideMark/>
          </w:tcPr>
          <w:p w14:paraId="417D14FF"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390 </w:t>
            </w:r>
          </w:p>
        </w:tc>
        <w:tc>
          <w:tcPr>
            <w:tcW w:w="1108" w:type="dxa"/>
            <w:tcBorders>
              <w:top w:val="nil"/>
              <w:left w:val="nil"/>
              <w:bottom w:val="single" w:sz="4" w:space="0" w:color="auto"/>
              <w:right w:val="single" w:sz="4" w:space="0" w:color="auto"/>
            </w:tcBorders>
            <w:shd w:val="clear" w:color="auto" w:fill="auto"/>
            <w:vAlign w:val="center"/>
            <w:hideMark/>
          </w:tcPr>
          <w:p w14:paraId="769B40FE"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376</w:t>
            </w:r>
          </w:p>
        </w:tc>
        <w:tc>
          <w:tcPr>
            <w:tcW w:w="1559" w:type="dxa"/>
            <w:tcBorders>
              <w:top w:val="nil"/>
              <w:left w:val="nil"/>
              <w:bottom w:val="single" w:sz="4" w:space="0" w:color="auto"/>
              <w:right w:val="single" w:sz="4" w:space="0" w:color="auto"/>
            </w:tcBorders>
            <w:shd w:val="clear" w:color="auto" w:fill="auto"/>
            <w:noWrap/>
            <w:vAlign w:val="bottom"/>
            <w:hideMark/>
          </w:tcPr>
          <w:p w14:paraId="3D193F9E"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96,41</w:t>
            </w:r>
          </w:p>
        </w:tc>
        <w:tc>
          <w:tcPr>
            <w:tcW w:w="1843" w:type="dxa"/>
            <w:tcBorders>
              <w:top w:val="nil"/>
              <w:left w:val="nil"/>
              <w:bottom w:val="single" w:sz="4" w:space="0" w:color="auto"/>
              <w:right w:val="single" w:sz="4" w:space="0" w:color="auto"/>
            </w:tcBorders>
            <w:shd w:val="clear" w:color="auto" w:fill="auto"/>
            <w:noWrap/>
            <w:vAlign w:val="bottom"/>
            <w:hideMark/>
          </w:tcPr>
          <w:p w14:paraId="0CAA673E"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-3,59%</w:t>
            </w:r>
          </w:p>
        </w:tc>
      </w:tr>
      <w:tr w:rsidR="0065175E" w:rsidRPr="00F51E33" w14:paraId="1CFCD96B"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51937424"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Čemernica Lonjska</w:t>
            </w:r>
          </w:p>
        </w:tc>
        <w:tc>
          <w:tcPr>
            <w:tcW w:w="1108" w:type="dxa"/>
            <w:tcBorders>
              <w:top w:val="nil"/>
              <w:left w:val="nil"/>
              <w:bottom w:val="single" w:sz="4" w:space="0" w:color="auto"/>
              <w:right w:val="single" w:sz="4" w:space="0" w:color="auto"/>
            </w:tcBorders>
            <w:shd w:val="clear" w:color="auto" w:fill="auto"/>
            <w:vAlign w:val="center"/>
            <w:hideMark/>
          </w:tcPr>
          <w:p w14:paraId="20DB6EAF"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261 </w:t>
            </w:r>
          </w:p>
        </w:tc>
        <w:tc>
          <w:tcPr>
            <w:tcW w:w="1108" w:type="dxa"/>
            <w:tcBorders>
              <w:top w:val="nil"/>
              <w:left w:val="nil"/>
              <w:bottom w:val="single" w:sz="4" w:space="0" w:color="auto"/>
              <w:right w:val="single" w:sz="4" w:space="0" w:color="auto"/>
            </w:tcBorders>
            <w:shd w:val="clear" w:color="auto" w:fill="auto"/>
            <w:vAlign w:val="center"/>
            <w:hideMark/>
          </w:tcPr>
          <w:p w14:paraId="1D31FD21"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217</w:t>
            </w:r>
          </w:p>
        </w:tc>
        <w:tc>
          <w:tcPr>
            <w:tcW w:w="1559" w:type="dxa"/>
            <w:tcBorders>
              <w:top w:val="nil"/>
              <w:left w:val="nil"/>
              <w:bottom w:val="single" w:sz="4" w:space="0" w:color="auto"/>
              <w:right w:val="single" w:sz="4" w:space="0" w:color="auto"/>
            </w:tcBorders>
            <w:shd w:val="clear" w:color="auto" w:fill="auto"/>
            <w:noWrap/>
            <w:vAlign w:val="bottom"/>
            <w:hideMark/>
          </w:tcPr>
          <w:p w14:paraId="21C88E64"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83,14</w:t>
            </w:r>
          </w:p>
        </w:tc>
        <w:tc>
          <w:tcPr>
            <w:tcW w:w="1843" w:type="dxa"/>
            <w:tcBorders>
              <w:top w:val="nil"/>
              <w:left w:val="nil"/>
              <w:bottom w:val="single" w:sz="4" w:space="0" w:color="auto"/>
              <w:right w:val="single" w:sz="4" w:space="0" w:color="auto"/>
            </w:tcBorders>
            <w:shd w:val="clear" w:color="auto" w:fill="auto"/>
            <w:noWrap/>
            <w:vAlign w:val="bottom"/>
            <w:hideMark/>
          </w:tcPr>
          <w:p w14:paraId="260B5D09"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-16,86%</w:t>
            </w:r>
          </w:p>
        </w:tc>
      </w:tr>
      <w:tr w:rsidR="0065175E" w:rsidRPr="00F51E33" w14:paraId="3D62DF77"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2B2DABB9"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Donja Obreška</w:t>
            </w:r>
          </w:p>
        </w:tc>
        <w:tc>
          <w:tcPr>
            <w:tcW w:w="1108" w:type="dxa"/>
            <w:tcBorders>
              <w:top w:val="nil"/>
              <w:left w:val="nil"/>
              <w:bottom w:val="single" w:sz="4" w:space="0" w:color="auto"/>
              <w:right w:val="single" w:sz="4" w:space="0" w:color="auto"/>
            </w:tcBorders>
            <w:shd w:val="clear" w:color="auto" w:fill="auto"/>
            <w:vAlign w:val="center"/>
            <w:hideMark/>
          </w:tcPr>
          <w:p w14:paraId="1221A77C"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130 </w:t>
            </w:r>
          </w:p>
        </w:tc>
        <w:tc>
          <w:tcPr>
            <w:tcW w:w="1108" w:type="dxa"/>
            <w:tcBorders>
              <w:top w:val="nil"/>
              <w:left w:val="nil"/>
              <w:bottom w:val="single" w:sz="4" w:space="0" w:color="auto"/>
              <w:right w:val="single" w:sz="4" w:space="0" w:color="auto"/>
            </w:tcBorders>
            <w:shd w:val="clear" w:color="auto" w:fill="auto"/>
            <w:vAlign w:val="center"/>
            <w:hideMark/>
          </w:tcPr>
          <w:p w14:paraId="3022FA44"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108</w:t>
            </w:r>
          </w:p>
        </w:tc>
        <w:tc>
          <w:tcPr>
            <w:tcW w:w="1559" w:type="dxa"/>
            <w:tcBorders>
              <w:top w:val="nil"/>
              <w:left w:val="nil"/>
              <w:bottom w:val="single" w:sz="4" w:space="0" w:color="auto"/>
              <w:right w:val="single" w:sz="4" w:space="0" w:color="auto"/>
            </w:tcBorders>
            <w:shd w:val="clear" w:color="auto" w:fill="auto"/>
            <w:noWrap/>
            <w:vAlign w:val="bottom"/>
            <w:hideMark/>
          </w:tcPr>
          <w:p w14:paraId="48E7E1B6"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83,08</w:t>
            </w:r>
          </w:p>
        </w:tc>
        <w:tc>
          <w:tcPr>
            <w:tcW w:w="1843" w:type="dxa"/>
            <w:tcBorders>
              <w:top w:val="nil"/>
              <w:left w:val="nil"/>
              <w:bottom w:val="single" w:sz="4" w:space="0" w:color="auto"/>
              <w:right w:val="single" w:sz="4" w:space="0" w:color="auto"/>
            </w:tcBorders>
            <w:shd w:val="clear" w:color="auto" w:fill="auto"/>
            <w:noWrap/>
            <w:vAlign w:val="bottom"/>
            <w:hideMark/>
          </w:tcPr>
          <w:p w14:paraId="02CAE940"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-16,92%</w:t>
            </w:r>
          </w:p>
        </w:tc>
      </w:tr>
      <w:tr w:rsidR="0065175E" w:rsidRPr="00F51E33" w14:paraId="6F30F62C"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1523C050"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Gornja Obreška</w:t>
            </w:r>
          </w:p>
        </w:tc>
        <w:tc>
          <w:tcPr>
            <w:tcW w:w="1108" w:type="dxa"/>
            <w:tcBorders>
              <w:top w:val="nil"/>
              <w:left w:val="nil"/>
              <w:bottom w:val="single" w:sz="4" w:space="0" w:color="auto"/>
              <w:right w:val="single" w:sz="4" w:space="0" w:color="auto"/>
            </w:tcBorders>
            <w:shd w:val="clear" w:color="auto" w:fill="auto"/>
            <w:vAlign w:val="center"/>
            <w:hideMark/>
          </w:tcPr>
          <w:p w14:paraId="17956CA5"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119 </w:t>
            </w:r>
          </w:p>
        </w:tc>
        <w:tc>
          <w:tcPr>
            <w:tcW w:w="1108" w:type="dxa"/>
            <w:tcBorders>
              <w:top w:val="nil"/>
              <w:left w:val="nil"/>
              <w:bottom w:val="single" w:sz="4" w:space="0" w:color="auto"/>
              <w:right w:val="single" w:sz="4" w:space="0" w:color="auto"/>
            </w:tcBorders>
            <w:shd w:val="clear" w:color="auto" w:fill="auto"/>
            <w:vAlign w:val="center"/>
            <w:hideMark/>
          </w:tcPr>
          <w:p w14:paraId="5A75B687"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97</w:t>
            </w:r>
          </w:p>
        </w:tc>
        <w:tc>
          <w:tcPr>
            <w:tcW w:w="1559" w:type="dxa"/>
            <w:tcBorders>
              <w:top w:val="nil"/>
              <w:left w:val="nil"/>
              <w:bottom w:val="single" w:sz="4" w:space="0" w:color="auto"/>
              <w:right w:val="single" w:sz="4" w:space="0" w:color="auto"/>
            </w:tcBorders>
            <w:shd w:val="clear" w:color="auto" w:fill="auto"/>
            <w:noWrap/>
            <w:vAlign w:val="bottom"/>
            <w:hideMark/>
          </w:tcPr>
          <w:p w14:paraId="70E848E9"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81,51</w:t>
            </w:r>
          </w:p>
        </w:tc>
        <w:tc>
          <w:tcPr>
            <w:tcW w:w="1843" w:type="dxa"/>
            <w:tcBorders>
              <w:top w:val="nil"/>
              <w:left w:val="nil"/>
              <w:bottom w:val="single" w:sz="4" w:space="0" w:color="auto"/>
              <w:right w:val="single" w:sz="4" w:space="0" w:color="auto"/>
            </w:tcBorders>
            <w:shd w:val="clear" w:color="auto" w:fill="auto"/>
            <w:noWrap/>
            <w:vAlign w:val="bottom"/>
            <w:hideMark/>
          </w:tcPr>
          <w:p w14:paraId="1A41F3C1"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-18,49%</w:t>
            </w:r>
          </w:p>
        </w:tc>
      </w:tr>
      <w:tr w:rsidR="0065175E" w:rsidRPr="00F51E33" w14:paraId="71850BDB"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4460E5A1"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Kloštar Ivanić</w:t>
            </w:r>
          </w:p>
        </w:tc>
        <w:tc>
          <w:tcPr>
            <w:tcW w:w="1108" w:type="dxa"/>
            <w:tcBorders>
              <w:top w:val="nil"/>
              <w:left w:val="nil"/>
              <w:bottom w:val="single" w:sz="4" w:space="0" w:color="auto"/>
              <w:right w:val="single" w:sz="4" w:space="0" w:color="auto"/>
            </w:tcBorders>
            <w:shd w:val="clear" w:color="auto" w:fill="auto"/>
            <w:vAlign w:val="center"/>
            <w:hideMark/>
          </w:tcPr>
          <w:p w14:paraId="54561DD7"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3.583 </w:t>
            </w:r>
          </w:p>
        </w:tc>
        <w:tc>
          <w:tcPr>
            <w:tcW w:w="1108" w:type="dxa"/>
            <w:tcBorders>
              <w:top w:val="nil"/>
              <w:left w:val="nil"/>
              <w:bottom w:val="single" w:sz="4" w:space="0" w:color="auto"/>
              <w:right w:val="single" w:sz="4" w:space="0" w:color="auto"/>
            </w:tcBorders>
            <w:shd w:val="clear" w:color="auto" w:fill="auto"/>
            <w:vAlign w:val="center"/>
            <w:hideMark/>
          </w:tcPr>
          <w:p w14:paraId="06C39E78"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3.263</w:t>
            </w:r>
          </w:p>
        </w:tc>
        <w:tc>
          <w:tcPr>
            <w:tcW w:w="1559" w:type="dxa"/>
            <w:tcBorders>
              <w:top w:val="nil"/>
              <w:left w:val="nil"/>
              <w:bottom w:val="single" w:sz="4" w:space="0" w:color="auto"/>
              <w:right w:val="single" w:sz="4" w:space="0" w:color="auto"/>
            </w:tcBorders>
            <w:shd w:val="clear" w:color="auto" w:fill="auto"/>
            <w:noWrap/>
            <w:vAlign w:val="bottom"/>
            <w:hideMark/>
          </w:tcPr>
          <w:p w14:paraId="19A32183"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91,07</w:t>
            </w:r>
          </w:p>
        </w:tc>
        <w:tc>
          <w:tcPr>
            <w:tcW w:w="1843" w:type="dxa"/>
            <w:tcBorders>
              <w:top w:val="nil"/>
              <w:left w:val="nil"/>
              <w:bottom w:val="single" w:sz="4" w:space="0" w:color="auto"/>
              <w:right w:val="single" w:sz="4" w:space="0" w:color="auto"/>
            </w:tcBorders>
            <w:shd w:val="clear" w:color="auto" w:fill="auto"/>
            <w:noWrap/>
            <w:vAlign w:val="bottom"/>
            <w:hideMark/>
          </w:tcPr>
          <w:p w14:paraId="22494FBF"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-8,93%</w:t>
            </w:r>
          </w:p>
        </w:tc>
      </w:tr>
      <w:tr w:rsidR="0065175E" w:rsidRPr="00F51E33" w14:paraId="0222E5ED"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1824B69D"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Krišci</w:t>
            </w:r>
          </w:p>
        </w:tc>
        <w:tc>
          <w:tcPr>
            <w:tcW w:w="1108" w:type="dxa"/>
            <w:tcBorders>
              <w:top w:val="nil"/>
              <w:left w:val="nil"/>
              <w:bottom w:val="single" w:sz="4" w:space="0" w:color="auto"/>
              <w:right w:val="single" w:sz="4" w:space="0" w:color="auto"/>
            </w:tcBorders>
            <w:shd w:val="clear" w:color="auto" w:fill="auto"/>
            <w:vAlign w:val="center"/>
            <w:hideMark/>
          </w:tcPr>
          <w:p w14:paraId="537E67CC"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211 </w:t>
            </w:r>
          </w:p>
        </w:tc>
        <w:tc>
          <w:tcPr>
            <w:tcW w:w="1108" w:type="dxa"/>
            <w:tcBorders>
              <w:top w:val="nil"/>
              <w:left w:val="nil"/>
              <w:bottom w:val="single" w:sz="4" w:space="0" w:color="auto"/>
              <w:right w:val="single" w:sz="4" w:space="0" w:color="auto"/>
            </w:tcBorders>
            <w:shd w:val="clear" w:color="auto" w:fill="auto"/>
            <w:vAlign w:val="center"/>
            <w:hideMark/>
          </w:tcPr>
          <w:p w14:paraId="3360D0E1"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227</w:t>
            </w:r>
          </w:p>
        </w:tc>
        <w:tc>
          <w:tcPr>
            <w:tcW w:w="1559" w:type="dxa"/>
            <w:tcBorders>
              <w:top w:val="nil"/>
              <w:left w:val="nil"/>
              <w:bottom w:val="single" w:sz="4" w:space="0" w:color="auto"/>
              <w:right w:val="single" w:sz="4" w:space="0" w:color="auto"/>
            </w:tcBorders>
            <w:shd w:val="clear" w:color="auto" w:fill="auto"/>
            <w:noWrap/>
            <w:vAlign w:val="bottom"/>
            <w:hideMark/>
          </w:tcPr>
          <w:p w14:paraId="243A246D"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107,58</w:t>
            </w:r>
          </w:p>
        </w:tc>
        <w:tc>
          <w:tcPr>
            <w:tcW w:w="1843" w:type="dxa"/>
            <w:tcBorders>
              <w:top w:val="nil"/>
              <w:left w:val="nil"/>
              <w:bottom w:val="single" w:sz="4" w:space="0" w:color="auto"/>
              <w:right w:val="single" w:sz="4" w:space="0" w:color="auto"/>
            </w:tcBorders>
            <w:shd w:val="clear" w:color="auto" w:fill="auto"/>
            <w:noWrap/>
            <w:vAlign w:val="bottom"/>
            <w:hideMark/>
          </w:tcPr>
          <w:p w14:paraId="65943785"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7,58%</w:t>
            </w:r>
          </w:p>
        </w:tc>
      </w:tr>
      <w:tr w:rsidR="0065175E" w:rsidRPr="00F51E33" w14:paraId="5BF776F5"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0FDB6B33"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Lipovec Lonjski</w:t>
            </w:r>
          </w:p>
        </w:tc>
        <w:tc>
          <w:tcPr>
            <w:tcW w:w="1108" w:type="dxa"/>
            <w:tcBorders>
              <w:top w:val="nil"/>
              <w:left w:val="nil"/>
              <w:bottom w:val="single" w:sz="4" w:space="0" w:color="auto"/>
              <w:right w:val="single" w:sz="4" w:space="0" w:color="auto"/>
            </w:tcBorders>
            <w:shd w:val="clear" w:color="auto" w:fill="auto"/>
            <w:vAlign w:val="center"/>
            <w:hideMark/>
          </w:tcPr>
          <w:p w14:paraId="6FAC3C8C"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375 </w:t>
            </w:r>
          </w:p>
        </w:tc>
        <w:tc>
          <w:tcPr>
            <w:tcW w:w="1108" w:type="dxa"/>
            <w:tcBorders>
              <w:top w:val="nil"/>
              <w:left w:val="nil"/>
              <w:bottom w:val="single" w:sz="4" w:space="0" w:color="auto"/>
              <w:right w:val="single" w:sz="4" w:space="0" w:color="auto"/>
            </w:tcBorders>
            <w:shd w:val="clear" w:color="auto" w:fill="auto"/>
            <w:vAlign w:val="center"/>
            <w:hideMark/>
          </w:tcPr>
          <w:p w14:paraId="3D9BC078"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274</w:t>
            </w:r>
          </w:p>
        </w:tc>
        <w:tc>
          <w:tcPr>
            <w:tcW w:w="1559" w:type="dxa"/>
            <w:tcBorders>
              <w:top w:val="nil"/>
              <w:left w:val="nil"/>
              <w:bottom w:val="single" w:sz="4" w:space="0" w:color="auto"/>
              <w:right w:val="single" w:sz="4" w:space="0" w:color="auto"/>
            </w:tcBorders>
            <w:shd w:val="clear" w:color="auto" w:fill="auto"/>
            <w:noWrap/>
            <w:vAlign w:val="bottom"/>
            <w:hideMark/>
          </w:tcPr>
          <w:p w14:paraId="1B338DF1"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73,07</w:t>
            </w:r>
          </w:p>
        </w:tc>
        <w:tc>
          <w:tcPr>
            <w:tcW w:w="1843" w:type="dxa"/>
            <w:tcBorders>
              <w:top w:val="nil"/>
              <w:left w:val="nil"/>
              <w:bottom w:val="single" w:sz="4" w:space="0" w:color="auto"/>
              <w:right w:val="single" w:sz="4" w:space="0" w:color="auto"/>
            </w:tcBorders>
            <w:shd w:val="clear" w:color="auto" w:fill="auto"/>
            <w:noWrap/>
            <w:vAlign w:val="bottom"/>
            <w:hideMark/>
          </w:tcPr>
          <w:p w14:paraId="23D921EE"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-26,93%</w:t>
            </w:r>
          </w:p>
        </w:tc>
      </w:tr>
      <w:tr w:rsidR="0065175E" w:rsidRPr="00F51E33" w14:paraId="6FDEA373"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3F9B8A7E"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Predavec</w:t>
            </w:r>
          </w:p>
        </w:tc>
        <w:tc>
          <w:tcPr>
            <w:tcW w:w="1108" w:type="dxa"/>
            <w:tcBorders>
              <w:top w:val="nil"/>
              <w:left w:val="nil"/>
              <w:bottom w:val="single" w:sz="4" w:space="0" w:color="auto"/>
              <w:right w:val="single" w:sz="4" w:space="0" w:color="auto"/>
            </w:tcBorders>
            <w:shd w:val="clear" w:color="auto" w:fill="auto"/>
            <w:vAlign w:val="center"/>
            <w:hideMark/>
          </w:tcPr>
          <w:p w14:paraId="4D1CD66B"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258 </w:t>
            </w:r>
          </w:p>
        </w:tc>
        <w:tc>
          <w:tcPr>
            <w:tcW w:w="1108" w:type="dxa"/>
            <w:tcBorders>
              <w:top w:val="nil"/>
              <w:left w:val="nil"/>
              <w:bottom w:val="single" w:sz="4" w:space="0" w:color="auto"/>
              <w:right w:val="single" w:sz="4" w:space="0" w:color="auto"/>
            </w:tcBorders>
            <w:shd w:val="clear" w:color="auto" w:fill="auto"/>
            <w:vAlign w:val="center"/>
            <w:hideMark/>
          </w:tcPr>
          <w:p w14:paraId="665AAE1F"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223</w:t>
            </w:r>
          </w:p>
        </w:tc>
        <w:tc>
          <w:tcPr>
            <w:tcW w:w="1559" w:type="dxa"/>
            <w:tcBorders>
              <w:top w:val="nil"/>
              <w:left w:val="nil"/>
              <w:bottom w:val="single" w:sz="4" w:space="0" w:color="auto"/>
              <w:right w:val="single" w:sz="4" w:space="0" w:color="auto"/>
            </w:tcBorders>
            <w:shd w:val="clear" w:color="auto" w:fill="auto"/>
            <w:noWrap/>
            <w:vAlign w:val="bottom"/>
            <w:hideMark/>
          </w:tcPr>
          <w:p w14:paraId="3FD6C0A4"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86,43</w:t>
            </w:r>
          </w:p>
        </w:tc>
        <w:tc>
          <w:tcPr>
            <w:tcW w:w="1843" w:type="dxa"/>
            <w:tcBorders>
              <w:top w:val="nil"/>
              <w:left w:val="nil"/>
              <w:bottom w:val="single" w:sz="4" w:space="0" w:color="auto"/>
              <w:right w:val="single" w:sz="4" w:space="0" w:color="auto"/>
            </w:tcBorders>
            <w:shd w:val="clear" w:color="auto" w:fill="auto"/>
            <w:noWrap/>
            <w:vAlign w:val="bottom"/>
            <w:hideMark/>
          </w:tcPr>
          <w:p w14:paraId="2CA92434"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-13,57%</w:t>
            </w:r>
          </w:p>
        </w:tc>
      </w:tr>
      <w:tr w:rsidR="0065175E" w:rsidRPr="00F51E33" w14:paraId="0E0E8562"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4B315455"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Sobočani</w:t>
            </w:r>
          </w:p>
        </w:tc>
        <w:tc>
          <w:tcPr>
            <w:tcW w:w="1108" w:type="dxa"/>
            <w:tcBorders>
              <w:top w:val="nil"/>
              <w:left w:val="nil"/>
              <w:bottom w:val="single" w:sz="4" w:space="0" w:color="auto"/>
              <w:right w:val="single" w:sz="4" w:space="0" w:color="auto"/>
            </w:tcBorders>
            <w:shd w:val="clear" w:color="auto" w:fill="auto"/>
            <w:vAlign w:val="center"/>
            <w:hideMark/>
          </w:tcPr>
          <w:p w14:paraId="3E7D2DE6"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460 </w:t>
            </w:r>
          </w:p>
        </w:tc>
        <w:tc>
          <w:tcPr>
            <w:tcW w:w="1108" w:type="dxa"/>
            <w:tcBorders>
              <w:top w:val="nil"/>
              <w:left w:val="nil"/>
              <w:bottom w:val="single" w:sz="4" w:space="0" w:color="auto"/>
              <w:right w:val="single" w:sz="4" w:space="0" w:color="auto"/>
            </w:tcBorders>
            <w:shd w:val="clear" w:color="auto" w:fill="auto"/>
            <w:vAlign w:val="center"/>
            <w:hideMark/>
          </w:tcPr>
          <w:p w14:paraId="6356B568"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464</w:t>
            </w:r>
          </w:p>
        </w:tc>
        <w:tc>
          <w:tcPr>
            <w:tcW w:w="1559" w:type="dxa"/>
            <w:tcBorders>
              <w:top w:val="nil"/>
              <w:left w:val="nil"/>
              <w:bottom w:val="single" w:sz="4" w:space="0" w:color="auto"/>
              <w:right w:val="single" w:sz="4" w:space="0" w:color="auto"/>
            </w:tcBorders>
            <w:shd w:val="clear" w:color="auto" w:fill="auto"/>
            <w:noWrap/>
            <w:vAlign w:val="bottom"/>
            <w:hideMark/>
          </w:tcPr>
          <w:p w14:paraId="107A435B"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100,87</w:t>
            </w:r>
          </w:p>
        </w:tc>
        <w:tc>
          <w:tcPr>
            <w:tcW w:w="1843" w:type="dxa"/>
            <w:tcBorders>
              <w:top w:val="nil"/>
              <w:left w:val="nil"/>
              <w:bottom w:val="single" w:sz="4" w:space="0" w:color="auto"/>
              <w:right w:val="single" w:sz="4" w:space="0" w:color="auto"/>
            </w:tcBorders>
            <w:shd w:val="clear" w:color="auto" w:fill="auto"/>
            <w:noWrap/>
            <w:vAlign w:val="bottom"/>
            <w:hideMark/>
          </w:tcPr>
          <w:p w14:paraId="3D76B51A"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0,87%</w:t>
            </w:r>
          </w:p>
        </w:tc>
      </w:tr>
      <w:tr w:rsidR="0065175E" w:rsidRPr="00F51E33" w14:paraId="5A5B622C"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5E1FB965"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Stara Marča</w:t>
            </w:r>
          </w:p>
        </w:tc>
        <w:tc>
          <w:tcPr>
            <w:tcW w:w="1108" w:type="dxa"/>
            <w:tcBorders>
              <w:top w:val="nil"/>
              <w:left w:val="nil"/>
              <w:bottom w:val="single" w:sz="4" w:space="0" w:color="auto"/>
              <w:right w:val="single" w:sz="4" w:space="0" w:color="auto"/>
            </w:tcBorders>
            <w:shd w:val="clear" w:color="auto" w:fill="auto"/>
            <w:vAlign w:val="center"/>
            <w:hideMark/>
          </w:tcPr>
          <w:p w14:paraId="02184BC2"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138 </w:t>
            </w:r>
          </w:p>
        </w:tc>
        <w:tc>
          <w:tcPr>
            <w:tcW w:w="1108" w:type="dxa"/>
            <w:tcBorders>
              <w:top w:val="nil"/>
              <w:left w:val="nil"/>
              <w:bottom w:val="single" w:sz="4" w:space="0" w:color="auto"/>
              <w:right w:val="single" w:sz="4" w:space="0" w:color="auto"/>
            </w:tcBorders>
            <w:shd w:val="clear" w:color="auto" w:fill="auto"/>
            <w:vAlign w:val="center"/>
            <w:hideMark/>
          </w:tcPr>
          <w:p w14:paraId="791F12D0"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130</w:t>
            </w:r>
          </w:p>
        </w:tc>
        <w:tc>
          <w:tcPr>
            <w:tcW w:w="1559" w:type="dxa"/>
            <w:tcBorders>
              <w:top w:val="nil"/>
              <w:left w:val="nil"/>
              <w:bottom w:val="single" w:sz="4" w:space="0" w:color="auto"/>
              <w:right w:val="single" w:sz="4" w:space="0" w:color="auto"/>
            </w:tcBorders>
            <w:shd w:val="clear" w:color="auto" w:fill="auto"/>
            <w:noWrap/>
            <w:vAlign w:val="bottom"/>
            <w:hideMark/>
          </w:tcPr>
          <w:p w14:paraId="38219E64"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94,20</w:t>
            </w:r>
          </w:p>
        </w:tc>
        <w:tc>
          <w:tcPr>
            <w:tcW w:w="1843" w:type="dxa"/>
            <w:tcBorders>
              <w:top w:val="nil"/>
              <w:left w:val="nil"/>
              <w:bottom w:val="single" w:sz="4" w:space="0" w:color="auto"/>
              <w:right w:val="single" w:sz="4" w:space="0" w:color="auto"/>
            </w:tcBorders>
            <w:shd w:val="clear" w:color="auto" w:fill="auto"/>
            <w:noWrap/>
            <w:vAlign w:val="bottom"/>
            <w:hideMark/>
          </w:tcPr>
          <w:p w14:paraId="7CC63139"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-5,80%</w:t>
            </w:r>
          </w:p>
        </w:tc>
      </w:tr>
      <w:tr w:rsidR="0065175E" w:rsidRPr="00F51E33" w14:paraId="72EC63A3"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2F3"/>
            <w:vAlign w:val="center"/>
            <w:hideMark/>
          </w:tcPr>
          <w:p w14:paraId="7ED22598" w14:textId="77777777" w:rsidR="0065175E" w:rsidRPr="00F51E33" w:rsidRDefault="0065175E" w:rsidP="00571FDC">
            <w:pPr>
              <w:spacing w:after="0" w:line="240" w:lineRule="auto"/>
              <w:jc w:val="both"/>
              <w:rPr>
                <w:rFonts w:eastAsia="Times New Roman" w:cstheme="minorHAnsi"/>
                <w:color w:val="000000"/>
                <w:sz w:val="22"/>
                <w:szCs w:val="22"/>
                <w:lang w:eastAsia="hr-HR"/>
              </w:rPr>
            </w:pPr>
            <w:r w:rsidRPr="00F51E33">
              <w:rPr>
                <w:rFonts w:eastAsia="Times New Roman" w:cstheme="minorHAnsi"/>
                <w:color w:val="000000"/>
                <w:sz w:val="22"/>
                <w:szCs w:val="22"/>
                <w:lang w:eastAsia="hr-HR"/>
              </w:rPr>
              <w:t>Šćapovec</w:t>
            </w:r>
          </w:p>
        </w:tc>
        <w:tc>
          <w:tcPr>
            <w:tcW w:w="1108" w:type="dxa"/>
            <w:tcBorders>
              <w:top w:val="nil"/>
              <w:left w:val="nil"/>
              <w:bottom w:val="single" w:sz="4" w:space="0" w:color="auto"/>
              <w:right w:val="single" w:sz="4" w:space="0" w:color="auto"/>
            </w:tcBorders>
            <w:shd w:val="clear" w:color="auto" w:fill="auto"/>
            <w:vAlign w:val="center"/>
            <w:hideMark/>
          </w:tcPr>
          <w:p w14:paraId="5EF942D6"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166 </w:t>
            </w:r>
          </w:p>
        </w:tc>
        <w:tc>
          <w:tcPr>
            <w:tcW w:w="1108" w:type="dxa"/>
            <w:tcBorders>
              <w:top w:val="nil"/>
              <w:left w:val="nil"/>
              <w:bottom w:val="single" w:sz="4" w:space="0" w:color="auto"/>
              <w:right w:val="single" w:sz="4" w:space="0" w:color="auto"/>
            </w:tcBorders>
            <w:shd w:val="clear" w:color="auto" w:fill="auto"/>
            <w:vAlign w:val="center"/>
            <w:hideMark/>
          </w:tcPr>
          <w:p w14:paraId="1B85E715"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144</w:t>
            </w:r>
          </w:p>
        </w:tc>
        <w:tc>
          <w:tcPr>
            <w:tcW w:w="1559" w:type="dxa"/>
            <w:tcBorders>
              <w:top w:val="nil"/>
              <w:left w:val="nil"/>
              <w:bottom w:val="single" w:sz="4" w:space="0" w:color="auto"/>
              <w:right w:val="single" w:sz="4" w:space="0" w:color="auto"/>
            </w:tcBorders>
            <w:shd w:val="clear" w:color="auto" w:fill="auto"/>
            <w:noWrap/>
            <w:vAlign w:val="bottom"/>
            <w:hideMark/>
          </w:tcPr>
          <w:p w14:paraId="7AFED436"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86,75</w:t>
            </w:r>
          </w:p>
        </w:tc>
        <w:tc>
          <w:tcPr>
            <w:tcW w:w="1843" w:type="dxa"/>
            <w:tcBorders>
              <w:top w:val="nil"/>
              <w:left w:val="nil"/>
              <w:bottom w:val="single" w:sz="4" w:space="0" w:color="auto"/>
              <w:right w:val="single" w:sz="4" w:space="0" w:color="auto"/>
            </w:tcBorders>
            <w:shd w:val="clear" w:color="auto" w:fill="auto"/>
            <w:noWrap/>
            <w:vAlign w:val="bottom"/>
            <w:hideMark/>
          </w:tcPr>
          <w:p w14:paraId="1D2015AE"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-13,25%</w:t>
            </w:r>
          </w:p>
        </w:tc>
      </w:tr>
      <w:tr w:rsidR="0065175E" w:rsidRPr="00F51E33" w14:paraId="2483F05F" w14:textId="77777777" w:rsidTr="0065175E">
        <w:trPr>
          <w:trHeight w:val="600"/>
        </w:trPr>
        <w:tc>
          <w:tcPr>
            <w:tcW w:w="2032" w:type="dxa"/>
            <w:tcBorders>
              <w:top w:val="nil"/>
              <w:left w:val="single" w:sz="4" w:space="0" w:color="auto"/>
              <w:bottom w:val="single" w:sz="4" w:space="0" w:color="auto"/>
              <w:right w:val="single" w:sz="4" w:space="0" w:color="auto"/>
            </w:tcBorders>
            <w:shd w:val="clear" w:color="000000" w:fill="D9E1F2"/>
            <w:vAlign w:val="center"/>
            <w:hideMark/>
          </w:tcPr>
          <w:p w14:paraId="71B76397" w14:textId="77777777" w:rsidR="0065175E" w:rsidRPr="00F51E33" w:rsidRDefault="0065175E" w:rsidP="00571FDC">
            <w:pPr>
              <w:spacing w:after="0" w:line="240" w:lineRule="auto"/>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 xml:space="preserve"> Ukupno Kloštar Ivanić </w:t>
            </w:r>
          </w:p>
        </w:tc>
        <w:tc>
          <w:tcPr>
            <w:tcW w:w="1108" w:type="dxa"/>
            <w:tcBorders>
              <w:top w:val="nil"/>
              <w:left w:val="nil"/>
              <w:bottom w:val="single" w:sz="4" w:space="0" w:color="auto"/>
              <w:right w:val="single" w:sz="4" w:space="0" w:color="auto"/>
            </w:tcBorders>
            <w:shd w:val="clear" w:color="000000" w:fill="D9E1F2"/>
            <w:vAlign w:val="center"/>
            <w:hideMark/>
          </w:tcPr>
          <w:p w14:paraId="23748FF8" w14:textId="77777777" w:rsidR="0065175E" w:rsidRPr="00F51E33" w:rsidRDefault="0065175E" w:rsidP="00571FDC">
            <w:pPr>
              <w:spacing w:after="0" w:line="240" w:lineRule="auto"/>
              <w:jc w:val="right"/>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 xml:space="preserve">                             6.091 </w:t>
            </w:r>
          </w:p>
        </w:tc>
        <w:tc>
          <w:tcPr>
            <w:tcW w:w="1108" w:type="dxa"/>
            <w:tcBorders>
              <w:top w:val="nil"/>
              <w:left w:val="nil"/>
              <w:bottom w:val="single" w:sz="4" w:space="0" w:color="auto"/>
              <w:right w:val="single" w:sz="4" w:space="0" w:color="auto"/>
            </w:tcBorders>
            <w:shd w:val="clear" w:color="000000" w:fill="D9E1F2"/>
            <w:vAlign w:val="center"/>
            <w:hideMark/>
          </w:tcPr>
          <w:p w14:paraId="49C3D72A" w14:textId="77777777" w:rsidR="0065175E" w:rsidRPr="00F51E33" w:rsidRDefault="0065175E" w:rsidP="00571FDC">
            <w:pPr>
              <w:spacing w:after="0" w:line="240" w:lineRule="auto"/>
              <w:jc w:val="right"/>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 xml:space="preserve">                             5.523 </w:t>
            </w:r>
          </w:p>
        </w:tc>
        <w:tc>
          <w:tcPr>
            <w:tcW w:w="1559" w:type="dxa"/>
            <w:tcBorders>
              <w:top w:val="nil"/>
              <w:left w:val="nil"/>
              <w:bottom w:val="single" w:sz="4" w:space="0" w:color="auto"/>
              <w:right w:val="single" w:sz="4" w:space="0" w:color="auto"/>
            </w:tcBorders>
            <w:shd w:val="clear" w:color="000000" w:fill="D9E1F2"/>
            <w:noWrap/>
            <w:vAlign w:val="center"/>
            <w:hideMark/>
          </w:tcPr>
          <w:p w14:paraId="79223754" w14:textId="77777777" w:rsidR="0065175E" w:rsidRPr="00F51E33" w:rsidRDefault="0065175E" w:rsidP="00571FDC">
            <w:pPr>
              <w:spacing w:after="0" w:line="240" w:lineRule="auto"/>
              <w:jc w:val="right"/>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90,67</w:t>
            </w:r>
          </w:p>
        </w:tc>
        <w:tc>
          <w:tcPr>
            <w:tcW w:w="1843" w:type="dxa"/>
            <w:tcBorders>
              <w:top w:val="nil"/>
              <w:left w:val="nil"/>
              <w:bottom w:val="single" w:sz="4" w:space="0" w:color="auto"/>
              <w:right w:val="single" w:sz="4" w:space="0" w:color="auto"/>
            </w:tcBorders>
            <w:shd w:val="clear" w:color="000000" w:fill="D9E1F2"/>
            <w:noWrap/>
            <w:vAlign w:val="center"/>
            <w:hideMark/>
          </w:tcPr>
          <w:p w14:paraId="30B17FE3" w14:textId="77777777" w:rsidR="0065175E" w:rsidRPr="00F51E33" w:rsidRDefault="0065175E" w:rsidP="00571FDC">
            <w:pPr>
              <w:spacing w:after="0" w:line="240" w:lineRule="auto"/>
              <w:jc w:val="right"/>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-9,33%</w:t>
            </w:r>
          </w:p>
        </w:tc>
      </w:tr>
      <w:tr w:rsidR="0065175E" w:rsidRPr="00F51E33" w14:paraId="53647FDB" w14:textId="77777777" w:rsidTr="0065175E">
        <w:trPr>
          <w:trHeight w:val="135"/>
        </w:trPr>
        <w:tc>
          <w:tcPr>
            <w:tcW w:w="7650" w:type="dxa"/>
            <w:gridSpan w:val="5"/>
            <w:tcBorders>
              <w:top w:val="single" w:sz="4" w:space="0" w:color="auto"/>
              <w:bottom w:val="single" w:sz="4" w:space="0" w:color="auto"/>
            </w:tcBorders>
            <w:shd w:val="clear" w:color="auto" w:fill="auto"/>
            <w:noWrap/>
            <w:vAlign w:val="bottom"/>
            <w:hideMark/>
          </w:tcPr>
          <w:p w14:paraId="7FB1645F" w14:textId="0B8D4001" w:rsidR="0065175E" w:rsidRPr="00F51E33" w:rsidRDefault="0065175E" w:rsidP="00571FDC">
            <w:pPr>
              <w:spacing w:after="0" w:line="240" w:lineRule="auto"/>
              <w:rPr>
                <w:rFonts w:eastAsia="Times New Roman" w:cstheme="minorHAnsi"/>
                <w:color w:val="000000"/>
                <w:sz w:val="22"/>
                <w:szCs w:val="22"/>
                <w:lang w:eastAsia="hr-HR"/>
              </w:rPr>
            </w:pPr>
            <w:r w:rsidRPr="00F51E33">
              <w:rPr>
                <w:rFonts w:eastAsia="Times New Roman" w:cstheme="minorHAnsi"/>
                <w:color w:val="000000"/>
                <w:sz w:val="22"/>
                <w:szCs w:val="22"/>
                <w:lang w:eastAsia="hr-HR"/>
              </w:rPr>
              <w:t> </w:t>
            </w:r>
          </w:p>
        </w:tc>
      </w:tr>
      <w:tr w:rsidR="0065175E" w:rsidRPr="00F51E33" w14:paraId="6CDC7D40"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1F2"/>
            <w:vAlign w:val="center"/>
            <w:hideMark/>
          </w:tcPr>
          <w:p w14:paraId="5189CB66" w14:textId="0AE948D0" w:rsidR="0065175E" w:rsidRPr="00F51E33" w:rsidRDefault="0065175E" w:rsidP="00571FDC">
            <w:pPr>
              <w:spacing w:after="0" w:line="240" w:lineRule="auto"/>
              <w:jc w:val="both"/>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 xml:space="preserve">Zagrebačka županija </w:t>
            </w:r>
          </w:p>
        </w:tc>
        <w:tc>
          <w:tcPr>
            <w:tcW w:w="1108" w:type="dxa"/>
            <w:tcBorders>
              <w:top w:val="nil"/>
              <w:left w:val="nil"/>
              <w:bottom w:val="single" w:sz="4" w:space="0" w:color="auto"/>
              <w:right w:val="single" w:sz="4" w:space="0" w:color="auto"/>
            </w:tcBorders>
            <w:shd w:val="clear" w:color="auto" w:fill="auto"/>
            <w:noWrap/>
            <w:vAlign w:val="bottom"/>
            <w:hideMark/>
          </w:tcPr>
          <w:p w14:paraId="2E4CF5E7" w14:textId="77777777" w:rsidR="0065175E" w:rsidRPr="00F51E33" w:rsidRDefault="0065175E" w:rsidP="00571FDC">
            <w:pPr>
              <w:spacing w:after="0" w:line="240" w:lineRule="auto"/>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317.606 </w:t>
            </w:r>
          </w:p>
        </w:tc>
        <w:tc>
          <w:tcPr>
            <w:tcW w:w="1108" w:type="dxa"/>
            <w:tcBorders>
              <w:top w:val="nil"/>
              <w:left w:val="nil"/>
              <w:bottom w:val="single" w:sz="4" w:space="0" w:color="auto"/>
              <w:right w:val="single" w:sz="4" w:space="0" w:color="auto"/>
            </w:tcBorders>
            <w:shd w:val="clear" w:color="auto" w:fill="auto"/>
            <w:noWrap/>
            <w:vAlign w:val="bottom"/>
            <w:hideMark/>
          </w:tcPr>
          <w:p w14:paraId="59825D55" w14:textId="77777777" w:rsidR="0065175E" w:rsidRPr="00F51E33" w:rsidRDefault="0065175E" w:rsidP="00571FDC">
            <w:pPr>
              <w:spacing w:after="0" w:line="240" w:lineRule="auto"/>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299.985 </w:t>
            </w:r>
          </w:p>
        </w:tc>
        <w:tc>
          <w:tcPr>
            <w:tcW w:w="1559" w:type="dxa"/>
            <w:tcBorders>
              <w:top w:val="nil"/>
              <w:left w:val="nil"/>
              <w:bottom w:val="single" w:sz="4" w:space="0" w:color="auto"/>
              <w:right w:val="single" w:sz="4" w:space="0" w:color="auto"/>
            </w:tcBorders>
            <w:shd w:val="clear" w:color="auto" w:fill="auto"/>
            <w:noWrap/>
            <w:vAlign w:val="bottom"/>
            <w:hideMark/>
          </w:tcPr>
          <w:p w14:paraId="79436B7A"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94,45</w:t>
            </w:r>
          </w:p>
        </w:tc>
        <w:tc>
          <w:tcPr>
            <w:tcW w:w="1843" w:type="dxa"/>
            <w:tcBorders>
              <w:top w:val="nil"/>
              <w:left w:val="nil"/>
              <w:bottom w:val="single" w:sz="4" w:space="0" w:color="auto"/>
              <w:right w:val="single" w:sz="4" w:space="0" w:color="auto"/>
            </w:tcBorders>
            <w:shd w:val="clear" w:color="auto" w:fill="auto"/>
            <w:noWrap/>
            <w:vAlign w:val="bottom"/>
            <w:hideMark/>
          </w:tcPr>
          <w:p w14:paraId="2A7F3337"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-5,55%</w:t>
            </w:r>
          </w:p>
        </w:tc>
      </w:tr>
      <w:tr w:rsidR="0065175E" w:rsidRPr="00F51E33" w14:paraId="1274944C" w14:textId="77777777" w:rsidTr="0065175E">
        <w:trPr>
          <w:trHeight w:val="300"/>
        </w:trPr>
        <w:tc>
          <w:tcPr>
            <w:tcW w:w="2032" w:type="dxa"/>
            <w:tcBorders>
              <w:top w:val="nil"/>
              <w:left w:val="single" w:sz="4" w:space="0" w:color="auto"/>
              <w:bottom w:val="single" w:sz="4" w:space="0" w:color="auto"/>
              <w:right w:val="single" w:sz="4" w:space="0" w:color="auto"/>
            </w:tcBorders>
            <w:shd w:val="clear" w:color="000000" w:fill="D9E1F2"/>
            <w:vAlign w:val="center"/>
            <w:hideMark/>
          </w:tcPr>
          <w:p w14:paraId="61BDE9E6" w14:textId="77777777" w:rsidR="0065175E" w:rsidRPr="00F51E33" w:rsidRDefault="0065175E" w:rsidP="00571FDC">
            <w:pPr>
              <w:spacing w:after="0" w:line="240" w:lineRule="auto"/>
              <w:jc w:val="both"/>
              <w:rPr>
                <w:rFonts w:eastAsia="Times New Roman" w:cstheme="minorHAnsi"/>
                <w:b/>
                <w:bCs/>
                <w:color w:val="000000"/>
                <w:sz w:val="22"/>
                <w:szCs w:val="22"/>
                <w:lang w:eastAsia="hr-HR"/>
              </w:rPr>
            </w:pPr>
            <w:r w:rsidRPr="00F51E33">
              <w:rPr>
                <w:rFonts w:eastAsia="Times New Roman" w:cstheme="minorHAnsi"/>
                <w:b/>
                <w:bCs/>
                <w:color w:val="000000"/>
                <w:sz w:val="22"/>
                <w:szCs w:val="22"/>
                <w:lang w:eastAsia="hr-HR"/>
              </w:rPr>
              <w:t xml:space="preserve"> Republika Hrvatska </w:t>
            </w:r>
          </w:p>
        </w:tc>
        <w:tc>
          <w:tcPr>
            <w:tcW w:w="1108" w:type="dxa"/>
            <w:tcBorders>
              <w:top w:val="nil"/>
              <w:left w:val="nil"/>
              <w:bottom w:val="single" w:sz="4" w:space="0" w:color="auto"/>
              <w:right w:val="single" w:sz="4" w:space="0" w:color="auto"/>
            </w:tcBorders>
            <w:shd w:val="clear" w:color="auto" w:fill="auto"/>
            <w:noWrap/>
            <w:vAlign w:val="bottom"/>
            <w:hideMark/>
          </w:tcPr>
          <w:p w14:paraId="4DC2FAE4" w14:textId="77777777" w:rsidR="0065175E" w:rsidRPr="00F51E33" w:rsidRDefault="0065175E" w:rsidP="00571FDC">
            <w:pPr>
              <w:spacing w:after="0" w:line="240" w:lineRule="auto"/>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4.284.889 </w:t>
            </w:r>
          </w:p>
        </w:tc>
        <w:tc>
          <w:tcPr>
            <w:tcW w:w="1108" w:type="dxa"/>
            <w:tcBorders>
              <w:top w:val="nil"/>
              <w:left w:val="nil"/>
              <w:bottom w:val="single" w:sz="4" w:space="0" w:color="auto"/>
              <w:right w:val="single" w:sz="4" w:space="0" w:color="auto"/>
            </w:tcBorders>
            <w:shd w:val="clear" w:color="auto" w:fill="auto"/>
            <w:noWrap/>
            <w:vAlign w:val="bottom"/>
            <w:hideMark/>
          </w:tcPr>
          <w:p w14:paraId="4C1FCA9A" w14:textId="77777777" w:rsidR="0065175E" w:rsidRPr="00F51E33" w:rsidRDefault="0065175E" w:rsidP="00571FDC">
            <w:pPr>
              <w:spacing w:after="0" w:line="240" w:lineRule="auto"/>
              <w:rPr>
                <w:rFonts w:eastAsia="Times New Roman" w:cstheme="minorHAnsi"/>
                <w:color w:val="000000"/>
                <w:sz w:val="22"/>
                <w:szCs w:val="22"/>
                <w:lang w:eastAsia="hr-HR"/>
              </w:rPr>
            </w:pPr>
            <w:r w:rsidRPr="00F51E33">
              <w:rPr>
                <w:rFonts w:eastAsia="Times New Roman" w:cstheme="minorHAnsi"/>
                <w:color w:val="000000"/>
                <w:sz w:val="22"/>
                <w:szCs w:val="22"/>
                <w:lang w:eastAsia="hr-HR"/>
              </w:rPr>
              <w:t xml:space="preserve">                    3.871.833 </w:t>
            </w:r>
          </w:p>
        </w:tc>
        <w:tc>
          <w:tcPr>
            <w:tcW w:w="1559" w:type="dxa"/>
            <w:tcBorders>
              <w:top w:val="nil"/>
              <w:left w:val="nil"/>
              <w:bottom w:val="single" w:sz="4" w:space="0" w:color="auto"/>
              <w:right w:val="single" w:sz="4" w:space="0" w:color="auto"/>
            </w:tcBorders>
            <w:shd w:val="clear" w:color="auto" w:fill="auto"/>
            <w:noWrap/>
            <w:vAlign w:val="bottom"/>
            <w:hideMark/>
          </w:tcPr>
          <w:p w14:paraId="7AAC649C"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90,36</w:t>
            </w:r>
          </w:p>
        </w:tc>
        <w:tc>
          <w:tcPr>
            <w:tcW w:w="1843" w:type="dxa"/>
            <w:tcBorders>
              <w:top w:val="nil"/>
              <w:left w:val="nil"/>
              <w:bottom w:val="single" w:sz="4" w:space="0" w:color="auto"/>
              <w:right w:val="single" w:sz="4" w:space="0" w:color="auto"/>
            </w:tcBorders>
            <w:shd w:val="clear" w:color="auto" w:fill="auto"/>
            <w:noWrap/>
            <w:vAlign w:val="bottom"/>
            <w:hideMark/>
          </w:tcPr>
          <w:p w14:paraId="429CBFBD" w14:textId="77777777" w:rsidR="0065175E" w:rsidRPr="00F51E33" w:rsidRDefault="0065175E" w:rsidP="00571FDC">
            <w:pPr>
              <w:spacing w:after="0" w:line="240" w:lineRule="auto"/>
              <w:jc w:val="right"/>
              <w:rPr>
                <w:rFonts w:eastAsia="Times New Roman" w:cstheme="minorHAnsi"/>
                <w:color w:val="000000"/>
                <w:sz w:val="22"/>
                <w:szCs w:val="22"/>
                <w:lang w:eastAsia="hr-HR"/>
              </w:rPr>
            </w:pPr>
            <w:r w:rsidRPr="00F51E33">
              <w:rPr>
                <w:rFonts w:eastAsia="Times New Roman" w:cstheme="minorHAnsi"/>
                <w:color w:val="000000"/>
                <w:sz w:val="22"/>
                <w:szCs w:val="22"/>
                <w:lang w:eastAsia="hr-HR"/>
              </w:rPr>
              <w:t>-9,64%</w:t>
            </w:r>
          </w:p>
        </w:tc>
      </w:tr>
    </w:tbl>
    <w:p w14:paraId="683CA787" w14:textId="137AEC8C" w:rsidR="002D6FBA" w:rsidRPr="00056D52" w:rsidRDefault="002D6FBA" w:rsidP="00F013EF">
      <w:pPr>
        <w:spacing w:after="120" w:line="276" w:lineRule="auto"/>
        <w:ind w:right="-284"/>
        <w:jc w:val="both"/>
        <w:rPr>
          <w:rFonts w:eastAsia="Calibri" w:cstheme="minorHAnsi"/>
          <w:i/>
          <w:iCs/>
        </w:rPr>
      </w:pPr>
      <w:r w:rsidRPr="00056D52">
        <w:rPr>
          <w:rFonts w:eastAsia="Calibri" w:cstheme="minorHAnsi"/>
          <w:i/>
          <w:iCs/>
        </w:rPr>
        <w:t>Izvor: Državni zavod za statistiku</w:t>
      </w:r>
    </w:p>
    <w:p w14:paraId="7919796A" w14:textId="77777777" w:rsidR="00F013EF" w:rsidRPr="00F013EF" w:rsidRDefault="00F013EF" w:rsidP="00F013EF">
      <w:pPr>
        <w:jc w:val="both"/>
        <w:rPr>
          <w:sz w:val="22"/>
          <w:szCs w:val="22"/>
        </w:rPr>
      </w:pPr>
      <w:r w:rsidRPr="00F013EF">
        <w:rPr>
          <w:sz w:val="22"/>
          <w:szCs w:val="22"/>
        </w:rPr>
        <w:lastRenderedPageBreak/>
        <w:t xml:space="preserve">S obzirom na podatke prikazane u tablici, na području općine Kloštar Ivanić u promatranom desetogodišnjem razdoblju je došlo do smanjenja broja stanovnika za 568 stanovnika, odnosno za 9,33 %. </w:t>
      </w:r>
    </w:p>
    <w:p w14:paraId="6153D6F6" w14:textId="77777777" w:rsidR="00F013EF" w:rsidRPr="00F013EF" w:rsidRDefault="00F013EF" w:rsidP="00F013EF">
      <w:pPr>
        <w:jc w:val="both"/>
        <w:rPr>
          <w:sz w:val="22"/>
          <w:szCs w:val="22"/>
        </w:rPr>
      </w:pPr>
      <w:r w:rsidRPr="00F013EF">
        <w:rPr>
          <w:sz w:val="22"/>
          <w:szCs w:val="22"/>
        </w:rPr>
        <w:t xml:space="preserve">Od 11 naselja u sastavu općine Kloštar Ivanić, u promatranom razdoblju su dva naselja zabilježila porast broja stanovnika. Naselje Krišci bilježi porast broja stanovnika za 7,58 %, a Sobočani za 0,87 %. Najveći postotak pada stanovništva ima naselje Lipovec Lonjski (-26,93 %). </w:t>
      </w:r>
    </w:p>
    <w:p w14:paraId="686A7428" w14:textId="77777777" w:rsidR="00F013EF" w:rsidRDefault="00F013EF" w:rsidP="00F013EF">
      <w:pPr>
        <w:jc w:val="both"/>
        <w:rPr>
          <w:sz w:val="22"/>
          <w:szCs w:val="22"/>
        </w:rPr>
      </w:pPr>
      <w:r w:rsidRPr="00F013EF">
        <w:rPr>
          <w:sz w:val="22"/>
          <w:szCs w:val="22"/>
        </w:rPr>
        <w:t>Promatramo li kretanje broja stanovnika na području općine Kloštar Ivanić (-9,33 %) s kretanjem broja stanovnika na razini Republike Hrvatske (-9,64 %) vidljivo je da je postotni pad broja stanovnika u Općini Kloštar Ivanić manji od postotnog pada na razini Republike Hrvatske.</w:t>
      </w:r>
    </w:p>
    <w:p w14:paraId="00A06ECD" w14:textId="77777777" w:rsidR="00F013EF" w:rsidRDefault="00F013EF" w:rsidP="00F013EF">
      <w:pPr>
        <w:jc w:val="both"/>
        <w:rPr>
          <w:sz w:val="22"/>
          <w:szCs w:val="22"/>
        </w:rPr>
      </w:pPr>
    </w:p>
    <w:p w14:paraId="4A2D6345" w14:textId="6C8BCFD0" w:rsidR="00F013EF" w:rsidRPr="00F013EF" w:rsidRDefault="00F013EF" w:rsidP="00F013EF">
      <w:pPr>
        <w:pStyle w:val="Opisslike"/>
        <w:keepNext/>
        <w:rPr>
          <w:color w:val="002060"/>
          <w:sz w:val="20"/>
          <w:szCs w:val="20"/>
        </w:rPr>
      </w:pPr>
      <w:bookmarkStart w:id="53" w:name="_Toc162427507"/>
      <w:r w:rsidRPr="00F013EF">
        <w:rPr>
          <w:color w:val="002060"/>
          <w:sz w:val="20"/>
          <w:szCs w:val="20"/>
        </w:rPr>
        <w:t xml:space="preserve">Tablica </w:t>
      </w:r>
      <w:r w:rsidRPr="00F013EF">
        <w:rPr>
          <w:color w:val="002060"/>
          <w:sz w:val="20"/>
          <w:szCs w:val="20"/>
        </w:rPr>
        <w:fldChar w:fldCharType="begin"/>
      </w:r>
      <w:r w:rsidRPr="00F013EF">
        <w:rPr>
          <w:color w:val="002060"/>
          <w:sz w:val="20"/>
          <w:szCs w:val="20"/>
        </w:rPr>
        <w:instrText xml:space="preserve"> SEQ Tablica \* ARABIC </w:instrText>
      </w:r>
      <w:r w:rsidRPr="00F013EF">
        <w:rPr>
          <w:color w:val="002060"/>
          <w:sz w:val="20"/>
          <w:szCs w:val="20"/>
        </w:rPr>
        <w:fldChar w:fldCharType="separate"/>
      </w:r>
      <w:r w:rsidRPr="00F013EF">
        <w:rPr>
          <w:noProof/>
          <w:color w:val="002060"/>
          <w:sz w:val="20"/>
          <w:szCs w:val="20"/>
        </w:rPr>
        <w:t>3</w:t>
      </w:r>
      <w:r w:rsidRPr="00F013EF">
        <w:rPr>
          <w:color w:val="002060"/>
          <w:sz w:val="20"/>
          <w:szCs w:val="20"/>
        </w:rPr>
        <w:fldChar w:fldCharType="end"/>
      </w:r>
      <w:r w:rsidRPr="00F013EF">
        <w:rPr>
          <w:color w:val="002060"/>
          <w:sz w:val="20"/>
          <w:szCs w:val="20"/>
        </w:rPr>
        <w:t>. Broj stanovnika prema dobi i spolu, 2021. godine</w:t>
      </w:r>
      <w:bookmarkEnd w:id="53"/>
    </w:p>
    <w:tbl>
      <w:tblPr>
        <w:tblW w:w="8008" w:type="dxa"/>
        <w:tblLook w:val="04A0" w:firstRow="1" w:lastRow="0" w:firstColumn="1" w:lastColumn="0" w:noHBand="0" w:noVBand="1"/>
      </w:tblPr>
      <w:tblGrid>
        <w:gridCol w:w="920"/>
        <w:gridCol w:w="1440"/>
        <w:gridCol w:w="1320"/>
        <w:gridCol w:w="2552"/>
        <w:gridCol w:w="1776"/>
      </w:tblGrid>
      <w:tr w:rsidR="00F013EF" w:rsidRPr="00D24DF0" w14:paraId="7D846D72" w14:textId="77777777" w:rsidTr="00571FDC">
        <w:trPr>
          <w:trHeight w:val="300"/>
        </w:trPr>
        <w:tc>
          <w:tcPr>
            <w:tcW w:w="920" w:type="dxa"/>
            <w:tcBorders>
              <w:top w:val="single" w:sz="4" w:space="0" w:color="auto"/>
              <w:left w:val="single" w:sz="4" w:space="0" w:color="auto"/>
              <w:bottom w:val="single" w:sz="4" w:space="0" w:color="auto"/>
              <w:right w:val="single" w:sz="4" w:space="0" w:color="auto"/>
            </w:tcBorders>
            <w:shd w:val="clear" w:color="000000" w:fill="002060"/>
            <w:noWrap/>
            <w:vAlign w:val="center"/>
            <w:hideMark/>
          </w:tcPr>
          <w:p w14:paraId="1377D4A2" w14:textId="77777777" w:rsidR="00F013EF" w:rsidRPr="00D24DF0" w:rsidRDefault="00F013EF" w:rsidP="00571FDC">
            <w:pPr>
              <w:spacing w:after="0" w:line="240" w:lineRule="auto"/>
              <w:jc w:val="center"/>
              <w:rPr>
                <w:rFonts w:ascii="Calibri" w:eastAsia="Times New Roman" w:hAnsi="Calibri" w:cs="Calibri"/>
                <w:b/>
                <w:bCs/>
                <w:color w:val="FFFFFF"/>
                <w:sz w:val="22"/>
                <w:szCs w:val="22"/>
                <w:lang w:eastAsia="hr-HR"/>
              </w:rPr>
            </w:pPr>
            <w:r w:rsidRPr="00D24DF0">
              <w:rPr>
                <w:rFonts w:ascii="Calibri" w:eastAsia="Times New Roman" w:hAnsi="Calibri" w:cs="Calibri"/>
                <w:b/>
                <w:bCs/>
                <w:color w:val="FFFFFF"/>
                <w:sz w:val="22"/>
                <w:szCs w:val="22"/>
                <w:lang w:eastAsia="hr-HR"/>
              </w:rPr>
              <w:t>Spol</w:t>
            </w:r>
          </w:p>
        </w:tc>
        <w:tc>
          <w:tcPr>
            <w:tcW w:w="1440" w:type="dxa"/>
            <w:tcBorders>
              <w:top w:val="single" w:sz="4" w:space="0" w:color="auto"/>
              <w:left w:val="nil"/>
              <w:bottom w:val="single" w:sz="4" w:space="0" w:color="auto"/>
              <w:right w:val="single" w:sz="4" w:space="0" w:color="auto"/>
            </w:tcBorders>
            <w:shd w:val="clear" w:color="000000" w:fill="002060"/>
            <w:noWrap/>
            <w:vAlign w:val="center"/>
            <w:hideMark/>
          </w:tcPr>
          <w:p w14:paraId="77251554" w14:textId="77777777" w:rsidR="00F013EF" w:rsidRPr="00D24DF0" w:rsidRDefault="00F013EF" w:rsidP="00571FDC">
            <w:pPr>
              <w:spacing w:after="0" w:line="240" w:lineRule="auto"/>
              <w:jc w:val="center"/>
              <w:rPr>
                <w:rFonts w:ascii="Calibri" w:eastAsia="Times New Roman" w:hAnsi="Calibri" w:cs="Calibri"/>
                <w:b/>
                <w:bCs/>
                <w:color w:val="FFFFFF"/>
                <w:sz w:val="22"/>
                <w:szCs w:val="22"/>
                <w:lang w:eastAsia="hr-HR"/>
              </w:rPr>
            </w:pPr>
            <w:r w:rsidRPr="00D24DF0">
              <w:rPr>
                <w:rFonts w:ascii="Calibri" w:eastAsia="Times New Roman" w:hAnsi="Calibri" w:cs="Calibri"/>
                <w:b/>
                <w:bCs/>
                <w:color w:val="FFFFFF"/>
                <w:sz w:val="22"/>
                <w:szCs w:val="22"/>
                <w:lang w:eastAsia="hr-HR"/>
              </w:rPr>
              <w:t>Ukupno</w:t>
            </w:r>
          </w:p>
        </w:tc>
        <w:tc>
          <w:tcPr>
            <w:tcW w:w="1320" w:type="dxa"/>
            <w:tcBorders>
              <w:top w:val="single" w:sz="4" w:space="0" w:color="auto"/>
              <w:left w:val="nil"/>
              <w:bottom w:val="single" w:sz="4" w:space="0" w:color="auto"/>
              <w:right w:val="single" w:sz="4" w:space="0" w:color="auto"/>
            </w:tcBorders>
            <w:shd w:val="clear" w:color="000000" w:fill="002060"/>
            <w:noWrap/>
            <w:vAlign w:val="center"/>
            <w:hideMark/>
          </w:tcPr>
          <w:p w14:paraId="64B0267C" w14:textId="77777777" w:rsidR="00F013EF" w:rsidRPr="00D24DF0" w:rsidRDefault="00F013EF" w:rsidP="00571FDC">
            <w:pPr>
              <w:spacing w:after="0" w:line="240" w:lineRule="auto"/>
              <w:jc w:val="center"/>
              <w:rPr>
                <w:rFonts w:ascii="Calibri" w:eastAsia="Times New Roman" w:hAnsi="Calibri" w:cs="Calibri"/>
                <w:b/>
                <w:bCs/>
                <w:color w:val="FFFFFF"/>
                <w:sz w:val="22"/>
                <w:szCs w:val="22"/>
                <w:lang w:eastAsia="hr-HR"/>
              </w:rPr>
            </w:pPr>
            <w:r w:rsidRPr="00D24DF0">
              <w:rPr>
                <w:rFonts w:ascii="Calibri" w:eastAsia="Times New Roman" w:hAnsi="Calibri" w:cs="Calibri"/>
                <w:b/>
                <w:bCs/>
                <w:color w:val="FFFFFF"/>
                <w:sz w:val="22"/>
                <w:szCs w:val="22"/>
                <w:lang w:eastAsia="hr-HR"/>
              </w:rPr>
              <w:t>0-14</w:t>
            </w:r>
          </w:p>
        </w:tc>
        <w:tc>
          <w:tcPr>
            <w:tcW w:w="2552" w:type="dxa"/>
            <w:tcBorders>
              <w:top w:val="single" w:sz="4" w:space="0" w:color="auto"/>
              <w:left w:val="nil"/>
              <w:bottom w:val="single" w:sz="4" w:space="0" w:color="auto"/>
              <w:right w:val="single" w:sz="4" w:space="0" w:color="auto"/>
            </w:tcBorders>
            <w:shd w:val="clear" w:color="000000" w:fill="002060"/>
            <w:vAlign w:val="center"/>
            <w:hideMark/>
          </w:tcPr>
          <w:p w14:paraId="54C13D56" w14:textId="77777777" w:rsidR="00F013EF" w:rsidRPr="00D24DF0" w:rsidRDefault="00F013EF" w:rsidP="00571FDC">
            <w:pPr>
              <w:spacing w:after="0" w:line="240" w:lineRule="auto"/>
              <w:jc w:val="center"/>
              <w:rPr>
                <w:rFonts w:ascii="Calibri" w:eastAsia="Times New Roman" w:hAnsi="Calibri" w:cs="Calibri"/>
                <w:b/>
                <w:bCs/>
                <w:color w:val="FFFFFF"/>
                <w:sz w:val="22"/>
                <w:szCs w:val="22"/>
                <w:lang w:eastAsia="hr-HR"/>
              </w:rPr>
            </w:pPr>
            <w:r w:rsidRPr="00D24DF0">
              <w:rPr>
                <w:rFonts w:ascii="Calibri" w:eastAsia="Times New Roman" w:hAnsi="Calibri" w:cs="Calibri"/>
                <w:b/>
                <w:bCs/>
                <w:color w:val="FFFFFF"/>
                <w:sz w:val="22"/>
                <w:szCs w:val="22"/>
                <w:lang w:eastAsia="hr-HR"/>
              </w:rPr>
              <w:t>Radno sposobni (15-64 g)</w:t>
            </w:r>
          </w:p>
        </w:tc>
        <w:tc>
          <w:tcPr>
            <w:tcW w:w="1776" w:type="dxa"/>
            <w:tcBorders>
              <w:top w:val="single" w:sz="4" w:space="0" w:color="auto"/>
              <w:left w:val="nil"/>
              <w:bottom w:val="single" w:sz="4" w:space="0" w:color="auto"/>
              <w:right w:val="single" w:sz="4" w:space="0" w:color="auto"/>
            </w:tcBorders>
            <w:shd w:val="clear" w:color="000000" w:fill="002060"/>
            <w:noWrap/>
            <w:vAlign w:val="center"/>
            <w:hideMark/>
          </w:tcPr>
          <w:p w14:paraId="145AE15D" w14:textId="77777777" w:rsidR="00F013EF" w:rsidRPr="00D24DF0" w:rsidRDefault="00F013EF" w:rsidP="00571FDC">
            <w:pPr>
              <w:spacing w:after="0" w:line="240" w:lineRule="auto"/>
              <w:jc w:val="center"/>
              <w:rPr>
                <w:rFonts w:ascii="Calibri" w:eastAsia="Times New Roman" w:hAnsi="Calibri" w:cs="Calibri"/>
                <w:b/>
                <w:bCs/>
                <w:color w:val="FFFFFF"/>
                <w:sz w:val="22"/>
                <w:szCs w:val="22"/>
                <w:lang w:eastAsia="hr-HR"/>
              </w:rPr>
            </w:pPr>
            <w:r w:rsidRPr="00D24DF0">
              <w:rPr>
                <w:rFonts w:ascii="Calibri" w:eastAsia="Times New Roman" w:hAnsi="Calibri" w:cs="Calibri"/>
                <w:b/>
                <w:bCs/>
                <w:color w:val="FFFFFF"/>
                <w:sz w:val="22"/>
                <w:szCs w:val="22"/>
                <w:lang w:eastAsia="hr-HR"/>
              </w:rPr>
              <w:t>65 i više godina</w:t>
            </w:r>
          </w:p>
        </w:tc>
      </w:tr>
      <w:tr w:rsidR="00F013EF" w:rsidRPr="00D24DF0" w14:paraId="0E4E8896" w14:textId="77777777" w:rsidTr="00571FDC">
        <w:trPr>
          <w:trHeight w:val="300"/>
        </w:trPr>
        <w:tc>
          <w:tcPr>
            <w:tcW w:w="920" w:type="dxa"/>
            <w:tcBorders>
              <w:top w:val="nil"/>
              <w:left w:val="single" w:sz="4" w:space="0" w:color="auto"/>
              <w:bottom w:val="single" w:sz="4" w:space="0" w:color="auto"/>
              <w:right w:val="single" w:sz="4" w:space="0" w:color="auto"/>
            </w:tcBorders>
            <w:shd w:val="clear" w:color="000000" w:fill="D9E1F2"/>
            <w:noWrap/>
            <w:vAlign w:val="bottom"/>
            <w:hideMark/>
          </w:tcPr>
          <w:p w14:paraId="5C67A540" w14:textId="77777777" w:rsidR="00F013EF" w:rsidRPr="00D24DF0" w:rsidRDefault="00F013EF" w:rsidP="00571FDC">
            <w:pPr>
              <w:spacing w:after="0" w:line="240" w:lineRule="auto"/>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Udio</w:t>
            </w:r>
          </w:p>
        </w:tc>
        <w:tc>
          <w:tcPr>
            <w:tcW w:w="1440" w:type="dxa"/>
            <w:tcBorders>
              <w:top w:val="nil"/>
              <w:left w:val="nil"/>
              <w:bottom w:val="single" w:sz="4" w:space="0" w:color="auto"/>
              <w:right w:val="single" w:sz="4" w:space="0" w:color="auto"/>
            </w:tcBorders>
            <w:shd w:val="clear" w:color="auto" w:fill="auto"/>
            <w:noWrap/>
            <w:vAlign w:val="bottom"/>
            <w:hideMark/>
          </w:tcPr>
          <w:p w14:paraId="0F3B6564"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100</w:t>
            </w:r>
            <w:r w:rsidRPr="00F013EF">
              <w:rPr>
                <w:rFonts w:ascii="Calibri" w:eastAsia="Times New Roman" w:hAnsi="Calibri" w:cs="Calibri"/>
                <w:color w:val="000000"/>
                <w:sz w:val="22"/>
                <w:szCs w:val="22"/>
                <w:lang w:eastAsia="hr-HR"/>
              </w:rPr>
              <w:t xml:space="preserve"> %</w:t>
            </w:r>
          </w:p>
        </w:tc>
        <w:tc>
          <w:tcPr>
            <w:tcW w:w="1320" w:type="dxa"/>
            <w:tcBorders>
              <w:top w:val="nil"/>
              <w:left w:val="nil"/>
              <w:bottom w:val="single" w:sz="4" w:space="0" w:color="auto"/>
              <w:right w:val="single" w:sz="4" w:space="0" w:color="auto"/>
            </w:tcBorders>
            <w:shd w:val="clear" w:color="auto" w:fill="auto"/>
            <w:noWrap/>
            <w:vAlign w:val="bottom"/>
            <w:hideMark/>
          </w:tcPr>
          <w:p w14:paraId="74AD5856"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14,61</w:t>
            </w:r>
            <w:r w:rsidRPr="00F013EF">
              <w:rPr>
                <w:rFonts w:ascii="Calibri" w:eastAsia="Times New Roman" w:hAnsi="Calibri" w:cs="Calibri"/>
                <w:color w:val="000000"/>
                <w:sz w:val="22"/>
                <w:szCs w:val="22"/>
                <w:lang w:eastAsia="hr-HR"/>
              </w:rPr>
              <w:t xml:space="preserve"> %</w:t>
            </w:r>
          </w:p>
        </w:tc>
        <w:tc>
          <w:tcPr>
            <w:tcW w:w="2552" w:type="dxa"/>
            <w:tcBorders>
              <w:top w:val="nil"/>
              <w:left w:val="nil"/>
              <w:bottom w:val="single" w:sz="4" w:space="0" w:color="auto"/>
              <w:right w:val="single" w:sz="4" w:space="0" w:color="auto"/>
            </w:tcBorders>
            <w:shd w:val="clear" w:color="auto" w:fill="auto"/>
            <w:noWrap/>
            <w:vAlign w:val="bottom"/>
            <w:hideMark/>
          </w:tcPr>
          <w:p w14:paraId="3922BF1F"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63,34</w:t>
            </w:r>
            <w:r w:rsidRPr="00F013EF">
              <w:rPr>
                <w:rFonts w:ascii="Calibri" w:eastAsia="Times New Roman" w:hAnsi="Calibri" w:cs="Calibri"/>
                <w:color w:val="000000"/>
                <w:sz w:val="22"/>
                <w:szCs w:val="22"/>
                <w:lang w:eastAsia="hr-HR"/>
              </w:rPr>
              <w:t xml:space="preserve"> %</w:t>
            </w:r>
          </w:p>
        </w:tc>
        <w:tc>
          <w:tcPr>
            <w:tcW w:w="1776" w:type="dxa"/>
            <w:tcBorders>
              <w:top w:val="nil"/>
              <w:left w:val="nil"/>
              <w:bottom w:val="single" w:sz="4" w:space="0" w:color="auto"/>
              <w:right w:val="single" w:sz="4" w:space="0" w:color="auto"/>
            </w:tcBorders>
            <w:shd w:val="clear" w:color="auto" w:fill="auto"/>
            <w:noWrap/>
            <w:vAlign w:val="bottom"/>
            <w:hideMark/>
          </w:tcPr>
          <w:p w14:paraId="050AE70D"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22,05</w:t>
            </w:r>
            <w:r w:rsidRPr="00F013EF">
              <w:rPr>
                <w:rFonts w:ascii="Calibri" w:eastAsia="Times New Roman" w:hAnsi="Calibri" w:cs="Calibri"/>
                <w:color w:val="000000"/>
                <w:sz w:val="22"/>
                <w:szCs w:val="22"/>
                <w:lang w:eastAsia="hr-HR"/>
              </w:rPr>
              <w:t xml:space="preserve"> %</w:t>
            </w:r>
          </w:p>
        </w:tc>
      </w:tr>
      <w:tr w:rsidR="00F013EF" w:rsidRPr="00D24DF0" w14:paraId="373DF4F2" w14:textId="77777777" w:rsidTr="00571FDC">
        <w:trPr>
          <w:trHeight w:val="300"/>
        </w:trPr>
        <w:tc>
          <w:tcPr>
            <w:tcW w:w="920" w:type="dxa"/>
            <w:tcBorders>
              <w:top w:val="nil"/>
              <w:left w:val="single" w:sz="4" w:space="0" w:color="auto"/>
              <w:bottom w:val="single" w:sz="4" w:space="0" w:color="auto"/>
              <w:right w:val="single" w:sz="4" w:space="0" w:color="auto"/>
            </w:tcBorders>
            <w:shd w:val="clear" w:color="000000" w:fill="D9E1F2"/>
            <w:noWrap/>
            <w:vAlign w:val="bottom"/>
            <w:hideMark/>
          </w:tcPr>
          <w:p w14:paraId="75DA9212" w14:textId="77777777" w:rsidR="00F013EF" w:rsidRPr="00D24DF0" w:rsidRDefault="00F013EF" w:rsidP="00571FDC">
            <w:pPr>
              <w:spacing w:after="0" w:line="240" w:lineRule="auto"/>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Ukupno</w:t>
            </w:r>
          </w:p>
        </w:tc>
        <w:tc>
          <w:tcPr>
            <w:tcW w:w="1440" w:type="dxa"/>
            <w:tcBorders>
              <w:top w:val="nil"/>
              <w:left w:val="nil"/>
              <w:bottom w:val="single" w:sz="4" w:space="0" w:color="auto"/>
              <w:right w:val="single" w:sz="4" w:space="0" w:color="auto"/>
            </w:tcBorders>
            <w:shd w:val="clear" w:color="auto" w:fill="auto"/>
            <w:noWrap/>
            <w:vAlign w:val="bottom"/>
            <w:hideMark/>
          </w:tcPr>
          <w:p w14:paraId="5D22A37D"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5.523 </w:t>
            </w:r>
          </w:p>
        </w:tc>
        <w:tc>
          <w:tcPr>
            <w:tcW w:w="1320" w:type="dxa"/>
            <w:tcBorders>
              <w:top w:val="nil"/>
              <w:left w:val="nil"/>
              <w:bottom w:val="single" w:sz="4" w:space="0" w:color="auto"/>
              <w:right w:val="single" w:sz="4" w:space="0" w:color="auto"/>
            </w:tcBorders>
            <w:shd w:val="clear" w:color="auto" w:fill="auto"/>
            <w:noWrap/>
            <w:vAlign w:val="bottom"/>
            <w:hideMark/>
          </w:tcPr>
          <w:p w14:paraId="14E6E26E"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807 </w:t>
            </w:r>
          </w:p>
        </w:tc>
        <w:tc>
          <w:tcPr>
            <w:tcW w:w="2552" w:type="dxa"/>
            <w:tcBorders>
              <w:top w:val="nil"/>
              <w:left w:val="nil"/>
              <w:bottom w:val="single" w:sz="4" w:space="0" w:color="auto"/>
              <w:right w:val="single" w:sz="4" w:space="0" w:color="auto"/>
            </w:tcBorders>
            <w:shd w:val="clear" w:color="auto" w:fill="auto"/>
            <w:noWrap/>
            <w:vAlign w:val="bottom"/>
            <w:hideMark/>
          </w:tcPr>
          <w:p w14:paraId="78895EA3"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3.498 </w:t>
            </w:r>
          </w:p>
        </w:tc>
        <w:tc>
          <w:tcPr>
            <w:tcW w:w="1776" w:type="dxa"/>
            <w:tcBorders>
              <w:top w:val="nil"/>
              <w:left w:val="nil"/>
              <w:bottom w:val="single" w:sz="4" w:space="0" w:color="auto"/>
              <w:right w:val="single" w:sz="4" w:space="0" w:color="auto"/>
            </w:tcBorders>
            <w:shd w:val="clear" w:color="auto" w:fill="auto"/>
            <w:noWrap/>
            <w:vAlign w:val="bottom"/>
            <w:hideMark/>
          </w:tcPr>
          <w:p w14:paraId="49009AC3"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1.218 </w:t>
            </w:r>
          </w:p>
        </w:tc>
      </w:tr>
      <w:tr w:rsidR="00F013EF" w:rsidRPr="00D24DF0" w14:paraId="709C10BB" w14:textId="77777777" w:rsidTr="00571FDC">
        <w:trPr>
          <w:trHeight w:val="300"/>
        </w:trPr>
        <w:tc>
          <w:tcPr>
            <w:tcW w:w="920" w:type="dxa"/>
            <w:tcBorders>
              <w:top w:val="nil"/>
              <w:left w:val="single" w:sz="4" w:space="0" w:color="auto"/>
              <w:bottom w:val="single" w:sz="4" w:space="0" w:color="auto"/>
              <w:right w:val="single" w:sz="4" w:space="0" w:color="auto"/>
            </w:tcBorders>
            <w:shd w:val="clear" w:color="000000" w:fill="D9E1F2"/>
            <w:noWrap/>
            <w:vAlign w:val="bottom"/>
            <w:hideMark/>
          </w:tcPr>
          <w:p w14:paraId="5EEAB40A" w14:textId="77777777" w:rsidR="00F013EF" w:rsidRPr="00D24DF0" w:rsidRDefault="00F013EF" w:rsidP="00571FDC">
            <w:pPr>
              <w:spacing w:after="0" w:line="240" w:lineRule="auto"/>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M</w:t>
            </w:r>
          </w:p>
        </w:tc>
        <w:tc>
          <w:tcPr>
            <w:tcW w:w="1440" w:type="dxa"/>
            <w:tcBorders>
              <w:top w:val="nil"/>
              <w:left w:val="nil"/>
              <w:bottom w:val="single" w:sz="4" w:space="0" w:color="auto"/>
              <w:right w:val="single" w:sz="4" w:space="0" w:color="auto"/>
            </w:tcBorders>
            <w:shd w:val="clear" w:color="auto" w:fill="auto"/>
            <w:noWrap/>
            <w:vAlign w:val="bottom"/>
            <w:hideMark/>
          </w:tcPr>
          <w:p w14:paraId="6D09D273"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2.721 </w:t>
            </w:r>
          </w:p>
        </w:tc>
        <w:tc>
          <w:tcPr>
            <w:tcW w:w="1320" w:type="dxa"/>
            <w:tcBorders>
              <w:top w:val="nil"/>
              <w:left w:val="nil"/>
              <w:bottom w:val="single" w:sz="4" w:space="0" w:color="auto"/>
              <w:right w:val="single" w:sz="4" w:space="0" w:color="auto"/>
            </w:tcBorders>
            <w:shd w:val="clear" w:color="auto" w:fill="auto"/>
            <w:noWrap/>
            <w:vAlign w:val="bottom"/>
            <w:hideMark/>
          </w:tcPr>
          <w:p w14:paraId="2CDB786B"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410 </w:t>
            </w:r>
          </w:p>
        </w:tc>
        <w:tc>
          <w:tcPr>
            <w:tcW w:w="2552" w:type="dxa"/>
            <w:tcBorders>
              <w:top w:val="nil"/>
              <w:left w:val="nil"/>
              <w:bottom w:val="single" w:sz="4" w:space="0" w:color="auto"/>
              <w:right w:val="single" w:sz="4" w:space="0" w:color="auto"/>
            </w:tcBorders>
            <w:shd w:val="clear" w:color="auto" w:fill="auto"/>
            <w:noWrap/>
            <w:vAlign w:val="bottom"/>
            <w:hideMark/>
          </w:tcPr>
          <w:p w14:paraId="7AA77769"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1.804 </w:t>
            </w:r>
          </w:p>
        </w:tc>
        <w:tc>
          <w:tcPr>
            <w:tcW w:w="1776" w:type="dxa"/>
            <w:tcBorders>
              <w:top w:val="nil"/>
              <w:left w:val="nil"/>
              <w:bottom w:val="single" w:sz="4" w:space="0" w:color="auto"/>
              <w:right w:val="single" w:sz="4" w:space="0" w:color="auto"/>
            </w:tcBorders>
            <w:shd w:val="clear" w:color="auto" w:fill="auto"/>
            <w:noWrap/>
            <w:vAlign w:val="bottom"/>
            <w:hideMark/>
          </w:tcPr>
          <w:p w14:paraId="059CEF7C"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507 </w:t>
            </w:r>
          </w:p>
        </w:tc>
      </w:tr>
      <w:tr w:rsidR="00F013EF" w:rsidRPr="00D24DF0" w14:paraId="67A230D3" w14:textId="77777777" w:rsidTr="00571FDC">
        <w:trPr>
          <w:trHeight w:val="300"/>
        </w:trPr>
        <w:tc>
          <w:tcPr>
            <w:tcW w:w="920" w:type="dxa"/>
            <w:tcBorders>
              <w:top w:val="nil"/>
              <w:left w:val="single" w:sz="4" w:space="0" w:color="auto"/>
              <w:bottom w:val="single" w:sz="4" w:space="0" w:color="auto"/>
              <w:right w:val="single" w:sz="4" w:space="0" w:color="auto"/>
            </w:tcBorders>
            <w:shd w:val="clear" w:color="000000" w:fill="D9E1F2"/>
            <w:noWrap/>
            <w:vAlign w:val="bottom"/>
            <w:hideMark/>
          </w:tcPr>
          <w:p w14:paraId="2E3AC7FA" w14:textId="77777777" w:rsidR="00F013EF" w:rsidRPr="00D24DF0" w:rsidRDefault="00F013EF" w:rsidP="00571FDC">
            <w:pPr>
              <w:spacing w:after="0" w:line="240" w:lineRule="auto"/>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Ž</w:t>
            </w:r>
          </w:p>
        </w:tc>
        <w:tc>
          <w:tcPr>
            <w:tcW w:w="1440" w:type="dxa"/>
            <w:tcBorders>
              <w:top w:val="nil"/>
              <w:left w:val="nil"/>
              <w:bottom w:val="single" w:sz="4" w:space="0" w:color="auto"/>
              <w:right w:val="single" w:sz="4" w:space="0" w:color="auto"/>
            </w:tcBorders>
            <w:shd w:val="clear" w:color="auto" w:fill="auto"/>
            <w:noWrap/>
            <w:vAlign w:val="bottom"/>
            <w:hideMark/>
          </w:tcPr>
          <w:p w14:paraId="201686FB"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2.802 </w:t>
            </w:r>
          </w:p>
        </w:tc>
        <w:tc>
          <w:tcPr>
            <w:tcW w:w="1320" w:type="dxa"/>
            <w:tcBorders>
              <w:top w:val="nil"/>
              <w:left w:val="nil"/>
              <w:bottom w:val="single" w:sz="4" w:space="0" w:color="auto"/>
              <w:right w:val="single" w:sz="4" w:space="0" w:color="auto"/>
            </w:tcBorders>
            <w:shd w:val="clear" w:color="auto" w:fill="auto"/>
            <w:noWrap/>
            <w:vAlign w:val="bottom"/>
            <w:hideMark/>
          </w:tcPr>
          <w:p w14:paraId="1B4517C3"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397 </w:t>
            </w:r>
          </w:p>
        </w:tc>
        <w:tc>
          <w:tcPr>
            <w:tcW w:w="2552" w:type="dxa"/>
            <w:tcBorders>
              <w:top w:val="nil"/>
              <w:left w:val="nil"/>
              <w:bottom w:val="single" w:sz="4" w:space="0" w:color="auto"/>
              <w:right w:val="single" w:sz="4" w:space="0" w:color="auto"/>
            </w:tcBorders>
            <w:shd w:val="clear" w:color="auto" w:fill="auto"/>
            <w:noWrap/>
            <w:vAlign w:val="bottom"/>
            <w:hideMark/>
          </w:tcPr>
          <w:p w14:paraId="44AD5FBE"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1.694 </w:t>
            </w:r>
          </w:p>
        </w:tc>
        <w:tc>
          <w:tcPr>
            <w:tcW w:w="1776" w:type="dxa"/>
            <w:tcBorders>
              <w:top w:val="nil"/>
              <w:left w:val="nil"/>
              <w:bottom w:val="single" w:sz="4" w:space="0" w:color="auto"/>
              <w:right w:val="single" w:sz="4" w:space="0" w:color="auto"/>
            </w:tcBorders>
            <w:shd w:val="clear" w:color="auto" w:fill="auto"/>
            <w:noWrap/>
            <w:vAlign w:val="bottom"/>
            <w:hideMark/>
          </w:tcPr>
          <w:p w14:paraId="4A3ED5F0" w14:textId="77777777" w:rsidR="00F013EF" w:rsidRPr="00D24DF0" w:rsidRDefault="00F013EF" w:rsidP="00571FDC">
            <w:pPr>
              <w:spacing w:after="0" w:line="240" w:lineRule="auto"/>
              <w:jc w:val="right"/>
              <w:rPr>
                <w:rFonts w:ascii="Calibri" w:eastAsia="Times New Roman" w:hAnsi="Calibri" w:cs="Calibri"/>
                <w:color w:val="000000"/>
                <w:sz w:val="22"/>
                <w:szCs w:val="22"/>
                <w:lang w:eastAsia="hr-HR"/>
              </w:rPr>
            </w:pPr>
            <w:r w:rsidRPr="00D24DF0">
              <w:rPr>
                <w:rFonts w:ascii="Calibri" w:eastAsia="Times New Roman" w:hAnsi="Calibri" w:cs="Calibri"/>
                <w:color w:val="000000"/>
                <w:sz w:val="22"/>
                <w:szCs w:val="22"/>
                <w:lang w:eastAsia="hr-HR"/>
              </w:rPr>
              <w:t xml:space="preserve">                         711 </w:t>
            </w:r>
          </w:p>
        </w:tc>
      </w:tr>
    </w:tbl>
    <w:p w14:paraId="13354930" w14:textId="77777777" w:rsidR="00F013EF" w:rsidRDefault="00F013EF" w:rsidP="00F013EF">
      <w:pPr>
        <w:jc w:val="both"/>
        <w:rPr>
          <w:i/>
          <w:iCs/>
        </w:rPr>
      </w:pPr>
      <w:r w:rsidRPr="00D24DF0">
        <w:rPr>
          <w:i/>
          <w:iCs/>
        </w:rPr>
        <w:t>Izvor: DZS, Popis stanovništva, 2021.</w:t>
      </w:r>
    </w:p>
    <w:p w14:paraId="27CC1C68" w14:textId="77777777" w:rsidR="000B0F6F" w:rsidRPr="00D24DF0" w:rsidRDefault="000B0F6F" w:rsidP="00F013EF">
      <w:pPr>
        <w:jc w:val="both"/>
        <w:rPr>
          <w:i/>
          <w:iCs/>
        </w:rPr>
      </w:pPr>
    </w:p>
    <w:p w14:paraId="43FCCD1F" w14:textId="77777777" w:rsidR="00F013EF" w:rsidRDefault="00F013EF" w:rsidP="00F013EF">
      <w:pPr>
        <w:jc w:val="both"/>
        <w:rPr>
          <w:sz w:val="22"/>
          <w:szCs w:val="22"/>
        </w:rPr>
      </w:pPr>
      <w:r w:rsidRPr="00F013EF">
        <w:rPr>
          <w:sz w:val="22"/>
          <w:szCs w:val="22"/>
        </w:rPr>
        <w:t>Na temelju podataka iz Popisa stanovništva 2021. godine na području općine Kloštar Ivanić živi 2.721 osoba muškog spola (49,27 %) i 12.699 osoba ženskog spola (50,73 %). Od ukupnog broja stanovnika 5.523, najveći broj stanovnika nalazi se u dobnoj skupini radno sposobnih stanovnika između 15 i 64 godina (63,34 %), u dobnoj skupini iznad 65 godina nalazi se 1.218 stanovnika, a mladih u dobnoj skupini od 0 do 14 godina ima 807 odnosno 14,61 %.</w:t>
      </w:r>
    </w:p>
    <w:p w14:paraId="468BE851" w14:textId="77777777" w:rsidR="000B0F6F" w:rsidRPr="00F013EF" w:rsidRDefault="000B0F6F" w:rsidP="00F013EF">
      <w:pPr>
        <w:jc w:val="both"/>
        <w:rPr>
          <w:color w:val="FF0000"/>
          <w:sz w:val="22"/>
          <w:szCs w:val="22"/>
        </w:rPr>
      </w:pPr>
    </w:p>
    <w:p w14:paraId="3CB778AA" w14:textId="7F5ABCBD" w:rsidR="0009600B" w:rsidRPr="0009600B" w:rsidRDefault="0009600B" w:rsidP="0009600B">
      <w:pPr>
        <w:pStyle w:val="Opisslike"/>
        <w:keepNext/>
        <w:jc w:val="both"/>
        <w:rPr>
          <w:sz w:val="20"/>
          <w:szCs w:val="20"/>
        </w:rPr>
      </w:pPr>
      <w:bookmarkStart w:id="54" w:name="_Toc162427529"/>
      <w:r w:rsidRPr="0009600B">
        <w:rPr>
          <w:sz w:val="20"/>
          <w:szCs w:val="20"/>
        </w:rPr>
        <w:lastRenderedPageBreak/>
        <w:t xml:space="preserve">Grafikon </w:t>
      </w:r>
      <w:r w:rsidRPr="0009600B">
        <w:rPr>
          <w:sz w:val="20"/>
          <w:szCs w:val="20"/>
        </w:rPr>
        <w:fldChar w:fldCharType="begin"/>
      </w:r>
      <w:r w:rsidRPr="0009600B">
        <w:rPr>
          <w:sz w:val="20"/>
          <w:szCs w:val="20"/>
        </w:rPr>
        <w:instrText xml:space="preserve"> SEQ Grafikon \* ARABIC </w:instrText>
      </w:r>
      <w:r w:rsidRPr="0009600B">
        <w:rPr>
          <w:sz w:val="20"/>
          <w:szCs w:val="20"/>
        </w:rPr>
        <w:fldChar w:fldCharType="separate"/>
      </w:r>
      <w:r w:rsidRPr="0009600B">
        <w:rPr>
          <w:noProof/>
          <w:sz w:val="20"/>
          <w:szCs w:val="20"/>
        </w:rPr>
        <w:t>1</w:t>
      </w:r>
      <w:r w:rsidRPr="0009600B">
        <w:rPr>
          <w:sz w:val="20"/>
          <w:szCs w:val="20"/>
        </w:rPr>
        <w:fldChar w:fldCharType="end"/>
      </w:r>
      <w:r w:rsidRPr="0009600B">
        <w:rPr>
          <w:sz w:val="20"/>
          <w:szCs w:val="20"/>
        </w:rPr>
        <w:t>. Dobna struktura stanovništva Općine Kloštar Ivanić</w:t>
      </w:r>
      <w:bookmarkEnd w:id="54"/>
    </w:p>
    <w:p w14:paraId="7E1AC43C" w14:textId="77777777" w:rsidR="000B0F6F" w:rsidRPr="003471DC" w:rsidRDefault="000B0F6F" w:rsidP="000B0F6F">
      <w:pPr>
        <w:keepNext/>
        <w:jc w:val="both"/>
        <w:rPr>
          <w:color w:val="FF0000"/>
        </w:rPr>
      </w:pPr>
      <w:r>
        <w:rPr>
          <w:noProof/>
        </w:rPr>
        <w:drawing>
          <wp:inline distT="0" distB="0" distL="0" distR="0" wp14:anchorId="69DFF93D" wp14:editId="50698C06">
            <wp:extent cx="4572000" cy="2743200"/>
            <wp:effectExtent l="0" t="0" r="0" b="0"/>
            <wp:docPr id="1713824150" name="Chart 1">
              <a:extLst xmlns:a="http://schemas.openxmlformats.org/drawingml/2006/main">
                <a:ext uri="{FF2B5EF4-FFF2-40B4-BE49-F238E27FC236}">
                  <a16:creationId xmlns:a16="http://schemas.microsoft.com/office/drawing/2014/main" id="{7586F161-813A-5162-B207-C670CF45C8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89BC8C7" w14:textId="77777777" w:rsidR="00A56C9B" w:rsidRDefault="00A56C9B" w:rsidP="00A56C9B">
      <w:pPr>
        <w:jc w:val="both"/>
        <w:rPr>
          <w:i/>
          <w:iCs/>
        </w:rPr>
      </w:pPr>
      <w:r w:rsidRPr="00D24DF0">
        <w:rPr>
          <w:i/>
          <w:iCs/>
        </w:rPr>
        <w:t>Izvor: DZS, Popis stanovništva, 2021.</w:t>
      </w:r>
    </w:p>
    <w:p w14:paraId="3662082A" w14:textId="77777777" w:rsidR="000B0F6F" w:rsidRPr="000B0F6F" w:rsidRDefault="000B0F6F" w:rsidP="000B0F6F">
      <w:pPr>
        <w:jc w:val="both"/>
        <w:rPr>
          <w:sz w:val="22"/>
          <w:szCs w:val="22"/>
        </w:rPr>
      </w:pPr>
      <w:r w:rsidRPr="000B0F6F">
        <w:rPr>
          <w:sz w:val="22"/>
          <w:szCs w:val="22"/>
        </w:rPr>
        <w:t>Prema navedenome možemo zaključiti kako Općina Kloštar Ivanić ima relativno povoljan postotak mlade populacije, međutim za 7,44 % veći je udio stanovništva starijeg od 65 godina u odnosu na populaciju do 14 godina. Prosječna životna dob stanovnika je 43,6 godina (41,9 za muškarce, a 45,1 za žene) što je više od županijskog (prosječna životna dob stanovnika 40,6 godina) te nacionalnog prosjeka (41,7 godina).</w:t>
      </w:r>
    </w:p>
    <w:p w14:paraId="1C1AB6FB" w14:textId="77777777" w:rsidR="002D6FBA" w:rsidRDefault="002D6FBA" w:rsidP="002D6FBA">
      <w:pPr>
        <w:pStyle w:val="Opisslike"/>
        <w:keepNext/>
        <w:spacing w:line="276" w:lineRule="auto"/>
        <w:jc w:val="both"/>
        <w:rPr>
          <w:rFonts w:cstheme="minorHAnsi"/>
          <w:color w:val="002060"/>
          <w:sz w:val="20"/>
          <w:szCs w:val="20"/>
        </w:rPr>
      </w:pPr>
    </w:p>
    <w:p w14:paraId="47EA782D" w14:textId="64DB61AD" w:rsidR="002D6FBA" w:rsidRPr="00660E62" w:rsidRDefault="002D6FBA" w:rsidP="002D6FBA">
      <w:pPr>
        <w:pStyle w:val="Opisslike"/>
        <w:keepNext/>
        <w:spacing w:line="276" w:lineRule="auto"/>
        <w:jc w:val="both"/>
        <w:rPr>
          <w:rFonts w:cstheme="minorHAnsi"/>
          <w:color w:val="002060"/>
          <w:sz w:val="20"/>
          <w:szCs w:val="20"/>
        </w:rPr>
      </w:pPr>
      <w:bookmarkStart w:id="55" w:name="_Toc162427508"/>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4</w:t>
      </w:r>
      <w:r w:rsidRPr="00660E62">
        <w:rPr>
          <w:rFonts w:cstheme="minorHAnsi"/>
          <w:color w:val="002060"/>
          <w:sz w:val="20"/>
          <w:szCs w:val="20"/>
        </w:rPr>
        <w:fldChar w:fldCharType="end"/>
      </w:r>
      <w:r w:rsidRPr="00660E62">
        <w:rPr>
          <w:rFonts w:cstheme="minorHAnsi"/>
          <w:color w:val="002060"/>
          <w:sz w:val="20"/>
          <w:szCs w:val="20"/>
        </w:rPr>
        <w:t>. Doseljenih i odseljenih na području općine Kloštar Ivanić</w:t>
      </w:r>
      <w:bookmarkEnd w:id="55"/>
    </w:p>
    <w:tbl>
      <w:tblPr>
        <w:tblStyle w:val="Reetkatablice"/>
        <w:tblW w:w="4248" w:type="dxa"/>
        <w:tblLook w:val="04A0" w:firstRow="1" w:lastRow="0" w:firstColumn="1" w:lastColumn="0" w:noHBand="0" w:noVBand="1"/>
      </w:tblPr>
      <w:tblGrid>
        <w:gridCol w:w="1413"/>
        <w:gridCol w:w="1417"/>
        <w:gridCol w:w="1418"/>
      </w:tblGrid>
      <w:tr w:rsidR="002D6FBA" w:rsidRPr="00056D52" w14:paraId="74A97D9B" w14:textId="77777777" w:rsidTr="00FB2E8F">
        <w:tc>
          <w:tcPr>
            <w:tcW w:w="1413" w:type="dxa"/>
            <w:shd w:val="clear" w:color="auto" w:fill="002060"/>
          </w:tcPr>
          <w:p w14:paraId="09112AA5" w14:textId="77777777" w:rsidR="002D6FBA" w:rsidRPr="00056D52" w:rsidRDefault="002D6FBA" w:rsidP="00FB2E8F">
            <w:pPr>
              <w:spacing w:line="276" w:lineRule="auto"/>
              <w:jc w:val="center"/>
              <w:rPr>
                <w:rFonts w:eastAsia="Times New Roman" w:cstheme="minorHAnsi"/>
                <w:b/>
                <w:bCs/>
                <w:sz w:val="22"/>
                <w:szCs w:val="22"/>
              </w:rPr>
            </w:pPr>
            <w:r w:rsidRPr="00056D52">
              <w:rPr>
                <w:rFonts w:eastAsia="Times New Roman" w:cstheme="minorHAnsi"/>
                <w:b/>
                <w:bCs/>
                <w:sz w:val="22"/>
                <w:szCs w:val="22"/>
              </w:rPr>
              <w:t>Godina</w:t>
            </w:r>
          </w:p>
        </w:tc>
        <w:tc>
          <w:tcPr>
            <w:tcW w:w="1417" w:type="dxa"/>
            <w:shd w:val="clear" w:color="auto" w:fill="002060"/>
          </w:tcPr>
          <w:p w14:paraId="729DBCAD" w14:textId="77777777" w:rsidR="002D6FBA" w:rsidRPr="00056D52" w:rsidRDefault="002D6FBA" w:rsidP="00FB2E8F">
            <w:pPr>
              <w:spacing w:line="276" w:lineRule="auto"/>
              <w:jc w:val="center"/>
              <w:rPr>
                <w:rFonts w:eastAsia="Times New Roman" w:cstheme="minorHAnsi"/>
                <w:b/>
                <w:bCs/>
                <w:sz w:val="22"/>
                <w:szCs w:val="22"/>
              </w:rPr>
            </w:pPr>
            <w:r w:rsidRPr="00056D52">
              <w:rPr>
                <w:rFonts w:eastAsia="Times New Roman" w:cstheme="minorHAnsi"/>
                <w:b/>
                <w:bCs/>
                <w:sz w:val="22"/>
                <w:szCs w:val="22"/>
              </w:rPr>
              <w:t>Doseljeni</w:t>
            </w:r>
          </w:p>
        </w:tc>
        <w:tc>
          <w:tcPr>
            <w:tcW w:w="1418" w:type="dxa"/>
            <w:shd w:val="clear" w:color="auto" w:fill="002060"/>
          </w:tcPr>
          <w:p w14:paraId="285C36A7" w14:textId="77777777" w:rsidR="002D6FBA" w:rsidRPr="00056D52" w:rsidRDefault="002D6FBA" w:rsidP="00FB2E8F">
            <w:pPr>
              <w:spacing w:line="276" w:lineRule="auto"/>
              <w:jc w:val="center"/>
              <w:rPr>
                <w:rFonts w:eastAsia="Times New Roman" w:cstheme="minorHAnsi"/>
                <w:b/>
                <w:bCs/>
                <w:sz w:val="22"/>
                <w:szCs w:val="22"/>
              </w:rPr>
            </w:pPr>
            <w:r w:rsidRPr="00056D52">
              <w:rPr>
                <w:rFonts w:eastAsia="Times New Roman" w:cstheme="minorHAnsi"/>
                <w:b/>
                <w:bCs/>
                <w:sz w:val="22"/>
                <w:szCs w:val="22"/>
              </w:rPr>
              <w:t>Odseljeni</w:t>
            </w:r>
          </w:p>
        </w:tc>
      </w:tr>
      <w:tr w:rsidR="002D6FBA" w:rsidRPr="00056D52" w14:paraId="5EDDA02F" w14:textId="77777777" w:rsidTr="00FB2E8F">
        <w:tc>
          <w:tcPr>
            <w:tcW w:w="1413" w:type="dxa"/>
            <w:shd w:val="clear" w:color="auto" w:fill="D9E2F3" w:themeFill="accent1" w:themeFillTint="33"/>
          </w:tcPr>
          <w:p w14:paraId="25449474" w14:textId="77777777" w:rsidR="002D6FBA" w:rsidRPr="00056D52" w:rsidRDefault="002D6FBA" w:rsidP="00FB2E8F">
            <w:pPr>
              <w:spacing w:line="276" w:lineRule="auto"/>
              <w:jc w:val="both"/>
              <w:rPr>
                <w:rFonts w:eastAsia="Times New Roman" w:cstheme="minorHAnsi"/>
                <w:sz w:val="22"/>
                <w:szCs w:val="22"/>
              </w:rPr>
            </w:pPr>
            <w:r w:rsidRPr="00056D52">
              <w:rPr>
                <w:rFonts w:eastAsia="Times New Roman" w:cstheme="minorHAnsi"/>
                <w:sz w:val="22"/>
                <w:szCs w:val="22"/>
              </w:rPr>
              <w:t>2016.</w:t>
            </w:r>
          </w:p>
        </w:tc>
        <w:tc>
          <w:tcPr>
            <w:tcW w:w="1417" w:type="dxa"/>
            <w:shd w:val="clear" w:color="auto" w:fill="D9E2F3" w:themeFill="accent1" w:themeFillTint="33"/>
          </w:tcPr>
          <w:p w14:paraId="52FFE468"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125</w:t>
            </w:r>
          </w:p>
        </w:tc>
        <w:tc>
          <w:tcPr>
            <w:tcW w:w="1418" w:type="dxa"/>
            <w:shd w:val="clear" w:color="auto" w:fill="D9E2F3" w:themeFill="accent1" w:themeFillTint="33"/>
          </w:tcPr>
          <w:p w14:paraId="3DEA4173"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197</w:t>
            </w:r>
          </w:p>
        </w:tc>
      </w:tr>
      <w:tr w:rsidR="002D6FBA" w:rsidRPr="00056D52" w14:paraId="5A649EC9" w14:textId="77777777" w:rsidTr="00FB2E8F">
        <w:tc>
          <w:tcPr>
            <w:tcW w:w="1413" w:type="dxa"/>
            <w:shd w:val="clear" w:color="auto" w:fill="D9E2F3" w:themeFill="accent1" w:themeFillTint="33"/>
          </w:tcPr>
          <w:p w14:paraId="775708E2" w14:textId="77777777" w:rsidR="002D6FBA" w:rsidRPr="00056D52" w:rsidRDefault="002D6FBA" w:rsidP="00FB2E8F">
            <w:pPr>
              <w:spacing w:line="276" w:lineRule="auto"/>
              <w:jc w:val="both"/>
              <w:rPr>
                <w:rFonts w:eastAsia="Times New Roman" w:cstheme="minorHAnsi"/>
                <w:sz w:val="22"/>
                <w:szCs w:val="22"/>
              </w:rPr>
            </w:pPr>
            <w:r w:rsidRPr="00056D52">
              <w:rPr>
                <w:rFonts w:eastAsia="Times New Roman" w:cstheme="minorHAnsi"/>
                <w:sz w:val="22"/>
                <w:szCs w:val="22"/>
              </w:rPr>
              <w:t>2017.</w:t>
            </w:r>
          </w:p>
        </w:tc>
        <w:tc>
          <w:tcPr>
            <w:tcW w:w="1417" w:type="dxa"/>
            <w:shd w:val="clear" w:color="auto" w:fill="D9E2F3" w:themeFill="accent1" w:themeFillTint="33"/>
          </w:tcPr>
          <w:p w14:paraId="60FCAFD3"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139</w:t>
            </w:r>
          </w:p>
        </w:tc>
        <w:tc>
          <w:tcPr>
            <w:tcW w:w="1418" w:type="dxa"/>
            <w:shd w:val="clear" w:color="auto" w:fill="D9E2F3" w:themeFill="accent1" w:themeFillTint="33"/>
          </w:tcPr>
          <w:p w14:paraId="58F216E1"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194</w:t>
            </w:r>
          </w:p>
        </w:tc>
      </w:tr>
      <w:tr w:rsidR="002D6FBA" w:rsidRPr="00056D52" w14:paraId="403CDA6F" w14:textId="77777777" w:rsidTr="00FB2E8F">
        <w:tc>
          <w:tcPr>
            <w:tcW w:w="1413" w:type="dxa"/>
            <w:shd w:val="clear" w:color="auto" w:fill="D9E2F3" w:themeFill="accent1" w:themeFillTint="33"/>
          </w:tcPr>
          <w:p w14:paraId="612C782F" w14:textId="77777777" w:rsidR="002D6FBA" w:rsidRPr="00056D52" w:rsidRDefault="002D6FBA" w:rsidP="00FB2E8F">
            <w:pPr>
              <w:spacing w:line="276" w:lineRule="auto"/>
              <w:jc w:val="both"/>
              <w:rPr>
                <w:rFonts w:eastAsia="Times New Roman" w:cstheme="minorHAnsi"/>
                <w:sz w:val="22"/>
                <w:szCs w:val="22"/>
              </w:rPr>
            </w:pPr>
            <w:r w:rsidRPr="00056D52">
              <w:rPr>
                <w:rFonts w:eastAsia="Times New Roman" w:cstheme="minorHAnsi"/>
                <w:sz w:val="22"/>
                <w:szCs w:val="22"/>
              </w:rPr>
              <w:t>2018.</w:t>
            </w:r>
          </w:p>
        </w:tc>
        <w:tc>
          <w:tcPr>
            <w:tcW w:w="1417" w:type="dxa"/>
            <w:shd w:val="clear" w:color="auto" w:fill="D9E2F3" w:themeFill="accent1" w:themeFillTint="33"/>
          </w:tcPr>
          <w:p w14:paraId="020B83E3"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143</w:t>
            </w:r>
          </w:p>
        </w:tc>
        <w:tc>
          <w:tcPr>
            <w:tcW w:w="1418" w:type="dxa"/>
            <w:shd w:val="clear" w:color="auto" w:fill="D9E2F3" w:themeFill="accent1" w:themeFillTint="33"/>
          </w:tcPr>
          <w:p w14:paraId="0ECF42A8"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217</w:t>
            </w:r>
          </w:p>
        </w:tc>
      </w:tr>
      <w:tr w:rsidR="002D6FBA" w:rsidRPr="00056D52" w14:paraId="3D133795" w14:textId="77777777" w:rsidTr="00FB2E8F">
        <w:tc>
          <w:tcPr>
            <w:tcW w:w="1413" w:type="dxa"/>
            <w:shd w:val="clear" w:color="auto" w:fill="D9E2F3" w:themeFill="accent1" w:themeFillTint="33"/>
          </w:tcPr>
          <w:p w14:paraId="7994B607" w14:textId="77777777" w:rsidR="002D6FBA" w:rsidRPr="00056D52" w:rsidRDefault="002D6FBA" w:rsidP="00FB2E8F">
            <w:pPr>
              <w:spacing w:line="276" w:lineRule="auto"/>
              <w:jc w:val="both"/>
              <w:rPr>
                <w:rFonts w:eastAsia="Times New Roman" w:cstheme="minorHAnsi"/>
                <w:sz w:val="22"/>
                <w:szCs w:val="22"/>
              </w:rPr>
            </w:pPr>
            <w:r w:rsidRPr="00056D52">
              <w:rPr>
                <w:rFonts w:eastAsia="Times New Roman" w:cstheme="minorHAnsi"/>
                <w:sz w:val="22"/>
                <w:szCs w:val="22"/>
              </w:rPr>
              <w:t>2019.</w:t>
            </w:r>
          </w:p>
        </w:tc>
        <w:tc>
          <w:tcPr>
            <w:tcW w:w="1417" w:type="dxa"/>
            <w:shd w:val="clear" w:color="auto" w:fill="D9E2F3" w:themeFill="accent1" w:themeFillTint="33"/>
          </w:tcPr>
          <w:p w14:paraId="59182559"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218</w:t>
            </w:r>
          </w:p>
        </w:tc>
        <w:tc>
          <w:tcPr>
            <w:tcW w:w="1418" w:type="dxa"/>
            <w:shd w:val="clear" w:color="auto" w:fill="D9E2F3" w:themeFill="accent1" w:themeFillTint="33"/>
          </w:tcPr>
          <w:p w14:paraId="0E5DBC73"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195</w:t>
            </w:r>
          </w:p>
        </w:tc>
      </w:tr>
      <w:tr w:rsidR="002D6FBA" w:rsidRPr="00056D52" w14:paraId="15B59CB0" w14:textId="77777777" w:rsidTr="00FB2E8F">
        <w:tc>
          <w:tcPr>
            <w:tcW w:w="1413" w:type="dxa"/>
            <w:shd w:val="clear" w:color="auto" w:fill="D9E2F3" w:themeFill="accent1" w:themeFillTint="33"/>
          </w:tcPr>
          <w:p w14:paraId="254824A0" w14:textId="77777777" w:rsidR="002D6FBA" w:rsidRPr="00056D52" w:rsidRDefault="002D6FBA" w:rsidP="00FB2E8F">
            <w:pPr>
              <w:spacing w:line="276" w:lineRule="auto"/>
              <w:jc w:val="both"/>
              <w:rPr>
                <w:rFonts w:eastAsia="Times New Roman" w:cstheme="minorHAnsi"/>
                <w:sz w:val="22"/>
                <w:szCs w:val="22"/>
              </w:rPr>
            </w:pPr>
            <w:r w:rsidRPr="00056D52">
              <w:rPr>
                <w:rFonts w:eastAsia="Times New Roman" w:cstheme="minorHAnsi"/>
                <w:sz w:val="22"/>
                <w:szCs w:val="22"/>
              </w:rPr>
              <w:t>2020.</w:t>
            </w:r>
          </w:p>
        </w:tc>
        <w:tc>
          <w:tcPr>
            <w:tcW w:w="1417" w:type="dxa"/>
            <w:shd w:val="clear" w:color="auto" w:fill="D9E2F3" w:themeFill="accent1" w:themeFillTint="33"/>
          </w:tcPr>
          <w:p w14:paraId="5BB1CB44"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157</w:t>
            </w:r>
          </w:p>
        </w:tc>
        <w:tc>
          <w:tcPr>
            <w:tcW w:w="1418" w:type="dxa"/>
            <w:shd w:val="clear" w:color="auto" w:fill="D9E2F3" w:themeFill="accent1" w:themeFillTint="33"/>
          </w:tcPr>
          <w:p w14:paraId="4ECFD1EF"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199</w:t>
            </w:r>
          </w:p>
        </w:tc>
      </w:tr>
      <w:tr w:rsidR="002D6FBA" w:rsidRPr="00056D52" w14:paraId="5FF2E435" w14:textId="77777777" w:rsidTr="00FB2E8F">
        <w:tc>
          <w:tcPr>
            <w:tcW w:w="1413" w:type="dxa"/>
            <w:shd w:val="clear" w:color="auto" w:fill="D9E2F3" w:themeFill="accent1" w:themeFillTint="33"/>
          </w:tcPr>
          <w:p w14:paraId="7348BDC3" w14:textId="77777777" w:rsidR="002D6FBA" w:rsidRPr="00056D52" w:rsidRDefault="002D6FBA" w:rsidP="00FB2E8F">
            <w:pPr>
              <w:spacing w:line="276" w:lineRule="auto"/>
              <w:jc w:val="both"/>
              <w:rPr>
                <w:rFonts w:eastAsia="Times New Roman" w:cstheme="minorHAnsi"/>
                <w:sz w:val="22"/>
                <w:szCs w:val="22"/>
              </w:rPr>
            </w:pPr>
            <w:r w:rsidRPr="00056D52">
              <w:rPr>
                <w:rFonts w:eastAsia="Times New Roman" w:cstheme="minorHAnsi"/>
                <w:sz w:val="22"/>
                <w:szCs w:val="22"/>
              </w:rPr>
              <w:t>2021.</w:t>
            </w:r>
          </w:p>
        </w:tc>
        <w:tc>
          <w:tcPr>
            <w:tcW w:w="1417" w:type="dxa"/>
            <w:shd w:val="clear" w:color="auto" w:fill="D9E2F3" w:themeFill="accent1" w:themeFillTint="33"/>
          </w:tcPr>
          <w:p w14:paraId="48A4DA06"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184</w:t>
            </w:r>
          </w:p>
        </w:tc>
        <w:tc>
          <w:tcPr>
            <w:tcW w:w="1418" w:type="dxa"/>
            <w:shd w:val="clear" w:color="auto" w:fill="D9E2F3" w:themeFill="accent1" w:themeFillTint="33"/>
          </w:tcPr>
          <w:p w14:paraId="774CFF81" w14:textId="77777777" w:rsidR="002D6FBA" w:rsidRPr="00056D52" w:rsidRDefault="002D6FBA" w:rsidP="00FB2E8F">
            <w:pPr>
              <w:spacing w:line="276" w:lineRule="auto"/>
              <w:jc w:val="right"/>
              <w:rPr>
                <w:rFonts w:eastAsia="Times New Roman" w:cstheme="minorHAnsi"/>
                <w:sz w:val="22"/>
                <w:szCs w:val="22"/>
              </w:rPr>
            </w:pPr>
            <w:r w:rsidRPr="00056D52">
              <w:rPr>
                <w:rFonts w:eastAsia="Times New Roman" w:cstheme="minorHAnsi"/>
                <w:sz w:val="22"/>
                <w:szCs w:val="22"/>
              </w:rPr>
              <w:t>223</w:t>
            </w:r>
          </w:p>
        </w:tc>
      </w:tr>
      <w:tr w:rsidR="002D6FBA" w:rsidRPr="00056D52" w14:paraId="04395B34" w14:textId="77777777" w:rsidTr="00FB2E8F">
        <w:tc>
          <w:tcPr>
            <w:tcW w:w="1413" w:type="dxa"/>
            <w:shd w:val="clear" w:color="auto" w:fill="D9E2F3" w:themeFill="accent1" w:themeFillTint="33"/>
          </w:tcPr>
          <w:p w14:paraId="0429B846" w14:textId="77777777" w:rsidR="002D6FBA" w:rsidRPr="00056D52" w:rsidRDefault="002D6FBA" w:rsidP="00FB2E8F">
            <w:pPr>
              <w:spacing w:line="276" w:lineRule="auto"/>
              <w:jc w:val="both"/>
              <w:rPr>
                <w:rFonts w:eastAsia="Times New Roman" w:cstheme="minorHAnsi"/>
                <w:b/>
                <w:bCs/>
                <w:sz w:val="22"/>
                <w:szCs w:val="22"/>
              </w:rPr>
            </w:pPr>
            <w:r w:rsidRPr="00056D52">
              <w:rPr>
                <w:rFonts w:eastAsia="Times New Roman" w:cstheme="minorHAnsi"/>
                <w:b/>
                <w:bCs/>
                <w:sz w:val="22"/>
                <w:szCs w:val="22"/>
              </w:rPr>
              <w:t>Ukupno</w:t>
            </w:r>
          </w:p>
        </w:tc>
        <w:tc>
          <w:tcPr>
            <w:tcW w:w="1417" w:type="dxa"/>
            <w:shd w:val="clear" w:color="auto" w:fill="D9E2F3" w:themeFill="accent1" w:themeFillTint="33"/>
          </w:tcPr>
          <w:p w14:paraId="4F8F01F0" w14:textId="77777777" w:rsidR="002D6FBA" w:rsidRPr="00056D52" w:rsidRDefault="002D6FBA" w:rsidP="00FB2E8F">
            <w:pPr>
              <w:spacing w:line="276" w:lineRule="auto"/>
              <w:jc w:val="right"/>
              <w:rPr>
                <w:rFonts w:eastAsia="Times New Roman" w:cstheme="minorHAnsi"/>
                <w:b/>
                <w:bCs/>
                <w:sz w:val="22"/>
                <w:szCs w:val="22"/>
              </w:rPr>
            </w:pPr>
            <w:r w:rsidRPr="00056D52">
              <w:rPr>
                <w:rFonts w:eastAsia="Times New Roman" w:cstheme="minorHAnsi"/>
                <w:b/>
                <w:bCs/>
                <w:sz w:val="22"/>
                <w:szCs w:val="22"/>
              </w:rPr>
              <w:t>966</w:t>
            </w:r>
          </w:p>
        </w:tc>
        <w:tc>
          <w:tcPr>
            <w:tcW w:w="1418" w:type="dxa"/>
            <w:shd w:val="clear" w:color="auto" w:fill="D9E2F3" w:themeFill="accent1" w:themeFillTint="33"/>
          </w:tcPr>
          <w:p w14:paraId="3C4A29FB" w14:textId="277BB589" w:rsidR="002D6FBA" w:rsidRPr="00056D52" w:rsidRDefault="002D6FBA" w:rsidP="00FB2E8F">
            <w:pPr>
              <w:spacing w:line="276" w:lineRule="auto"/>
              <w:jc w:val="right"/>
              <w:rPr>
                <w:rFonts w:eastAsia="Times New Roman" w:cstheme="minorHAnsi"/>
                <w:b/>
                <w:bCs/>
                <w:sz w:val="22"/>
                <w:szCs w:val="22"/>
              </w:rPr>
            </w:pPr>
            <w:r w:rsidRPr="00056D52">
              <w:rPr>
                <w:rFonts w:eastAsia="Times New Roman" w:cstheme="minorHAnsi"/>
                <w:b/>
                <w:bCs/>
                <w:sz w:val="22"/>
                <w:szCs w:val="22"/>
              </w:rPr>
              <w:t>1</w:t>
            </w:r>
            <w:r w:rsidR="009A7C87">
              <w:rPr>
                <w:rFonts w:eastAsia="Times New Roman" w:cstheme="minorHAnsi"/>
                <w:b/>
                <w:bCs/>
                <w:sz w:val="22"/>
                <w:szCs w:val="22"/>
              </w:rPr>
              <w:t>.</w:t>
            </w:r>
            <w:r w:rsidRPr="00056D52">
              <w:rPr>
                <w:rFonts w:eastAsia="Times New Roman" w:cstheme="minorHAnsi"/>
                <w:b/>
                <w:bCs/>
                <w:sz w:val="22"/>
                <w:szCs w:val="22"/>
              </w:rPr>
              <w:t>225</w:t>
            </w:r>
          </w:p>
        </w:tc>
      </w:tr>
    </w:tbl>
    <w:p w14:paraId="276C8547" w14:textId="77777777" w:rsidR="002D6FBA" w:rsidRPr="00056D52" w:rsidRDefault="002D6FBA" w:rsidP="002D6FBA">
      <w:pPr>
        <w:spacing w:after="0" w:line="276" w:lineRule="auto"/>
        <w:jc w:val="both"/>
        <w:rPr>
          <w:rFonts w:eastAsia="Times New Roman" w:cstheme="minorHAnsi"/>
          <w:i/>
          <w:iCs/>
        </w:rPr>
      </w:pPr>
      <w:r w:rsidRPr="00056D52">
        <w:rPr>
          <w:rFonts w:eastAsia="Times New Roman" w:cstheme="minorHAnsi"/>
          <w:i/>
          <w:iCs/>
        </w:rPr>
        <w:t>Izvor: Državni zavod za statistiku</w:t>
      </w:r>
    </w:p>
    <w:p w14:paraId="0941AECB" w14:textId="77777777" w:rsidR="002D6FBA" w:rsidRPr="00056D52" w:rsidRDefault="002D6FBA" w:rsidP="002D6FBA">
      <w:pPr>
        <w:spacing w:after="120" w:line="276" w:lineRule="auto"/>
        <w:ind w:right="-284"/>
        <w:jc w:val="both"/>
        <w:rPr>
          <w:rFonts w:cstheme="minorHAnsi"/>
          <w:color w:val="FF0000"/>
          <w:sz w:val="22"/>
          <w:szCs w:val="22"/>
          <w:vertAlign w:val="superscript"/>
        </w:rPr>
      </w:pPr>
    </w:p>
    <w:p w14:paraId="37DB457D" w14:textId="77777777" w:rsidR="002D6FBA" w:rsidRPr="00056D52" w:rsidRDefault="002D6FBA" w:rsidP="002D6FBA">
      <w:pPr>
        <w:spacing w:after="0" w:line="276" w:lineRule="auto"/>
        <w:jc w:val="both"/>
        <w:rPr>
          <w:rFonts w:eastAsia="Times New Roman" w:cstheme="minorHAnsi"/>
          <w:sz w:val="22"/>
          <w:szCs w:val="22"/>
        </w:rPr>
      </w:pPr>
      <w:r w:rsidRPr="00056D52">
        <w:rPr>
          <w:rFonts w:eastAsia="Times New Roman" w:cstheme="minorHAnsi"/>
          <w:sz w:val="22"/>
          <w:szCs w:val="22"/>
        </w:rPr>
        <w:t>Negativne demografske trendove u Općini Kloštar Ivanić potvrđuju brojke o broju doseljenih i odseljenih stanovnika. U razdoblju od 2016. do 2020. godine broj doseljenih stanovnika iznosi 966, dok je broj odseljenih 1.225. Dakle, zbog migracija stanovništva smanjen je broj stanovnika za 259 stanovnika.</w:t>
      </w:r>
    </w:p>
    <w:p w14:paraId="72059889" w14:textId="77777777" w:rsidR="002D6FBA" w:rsidRDefault="002D6FBA" w:rsidP="002D6FBA">
      <w:pPr>
        <w:spacing w:after="0" w:line="276" w:lineRule="auto"/>
        <w:jc w:val="both"/>
        <w:rPr>
          <w:rFonts w:eastAsia="Times New Roman" w:cstheme="minorHAnsi"/>
          <w:sz w:val="22"/>
          <w:szCs w:val="22"/>
        </w:rPr>
      </w:pPr>
    </w:p>
    <w:p w14:paraId="278187E0" w14:textId="77777777" w:rsidR="00177BB3" w:rsidRDefault="00177BB3" w:rsidP="002D6FBA">
      <w:pPr>
        <w:spacing w:after="0" w:line="276" w:lineRule="auto"/>
        <w:jc w:val="both"/>
        <w:rPr>
          <w:rFonts w:eastAsia="Times New Roman" w:cstheme="minorHAnsi"/>
          <w:sz w:val="22"/>
          <w:szCs w:val="22"/>
        </w:rPr>
      </w:pPr>
    </w:p>
    <w:p w14:paraId="35855A16" w14:textId="77777777" w:rsidR="00177BB3" w:rsidRDefault="00177BB3" w:rsidP="002D6FBA">
      <w:pPr>
        <w:spacing w:after="0" w:line="276" w:lineRule="auto"/>
        <w:jc w:val="both"/>
        <w:rPr>
          <w:rFonts w:eastAsia="Times New Roman" w:cstheme="minorHAnsi"/>
          <w:sz w:val="22"/>
          <w:szCs w:val="22"/>
        </w:rPr>
      </w:pPr>
    </w:p>
    <w:p w14:paraId="6BC70685" w14:textId="77777777" w:rsidR="00177BB3" w:rsidRPr="00056D52" w:rsidRDefault="00177BB3" w:rsidP="002D6FBA">
      <w:pPr>
        <w:spacing w:after="0" w:line="276" w:lineRule="auto"/>
        <w:jc w:val="both"/>
        <w:rPr>
          <w:rFonts w:eastAsia="Times New Roman" w:cstheme="minorHAnsi"/>
          <w:sz w:val="22"/>
          <w:szCs w:val="22"/>
        </w:rPr>
      </w:pPr>
    </w:p>
    <w:p w14:paraId="5BB9AE96" w14:textId="77777777" w:rsidR="002D6FBA" w:rsidRPr="00056D52" w:rsidRDefault="002D6FBA" w:rsidP="002D6FBA">
      <w:pPr>
        <w:pStyle w:val="Naslov3"/>
        <w:spacing w:line="276" w:lineRule="auto"/>
        <w:jc w:val="both"/>
        <w:rPr>
          <w:rFonts w:cstheme="minorHAnsi"/>
          <w:color w:val="002060"/>
          <w:sz w:val="22"/>
          <w:szCs w:val="22"/>
        </w:rPr>
      </w:pPr>
      <w:bookmarkStart w:id="56" w:name="_Toc121748522"/>
      <w:bookmarkStart w:id="57" w:name="_Toc124251076"/>
      <w:bookmarkStart w:id="58" w:name="_Toc127357206"/>
      <w:bookmarkStart w:id="59" w:name="_Toc129264672"/>
      <w:bookmarkStart w:id="60" w:name="_Toc162427561"/>
      <w:r w:rsidRPr="00056D52">
        <w:rPr>
          <w:rFonts w:cstheme="minorHAnsi"/>
          <w:color w:val="002060"/>
          <w:sz w:val="22"/>
          <w:szCs w:val="22"/>
        </w:rPr>
        <w:lastRenderedPageBreak/>
        <w:t>2.3. Osnovne značajke prostora i prirodna obilježja</w:t>
      </w:r>
      <w:bookmarkEnd w:id="56"/>
      <w:bookmarkEnd w:id="57"/>
      <w:bookmarkEnd w:id="58"/>
      <w:bookmarkEnd w:id="59"/>
      <w:bookmarkEnd w:id="60"/>
      <w:r w:rsidRPr="00056D52">
        <w:rPr>
          <w:rFonts w:cstheme="minorHAnsi"/>
          <w:color w:val="002060"/>
          <w:sz w:val="22"/>
          <w:szCs w:val="22"/>
        </w:rPr>
        <w:t xml:space="preserve"> </w:t>
      </w:r>
    </w:p>
    <w:p w14:paraId="7D6BA334" w14:textId="77777777" w:rsidR="002D6FBA" w:rsidRPr="00056D52" w:rsidRDefault="002D6FBA" w:rsidP="002D6FBA">
      <w:pPr>
        <w:spacing w:line="276" w:lineRule="auto"/>
        <w:jc w:val="both"/>
        <w:rPr>
          <w:rFonts w:cstheme="minorHAnsi"/>
          <w:color w:val="FF0000"/>
        </w:rPr>
      </w:pPr>
    </w:p>
    <w:p w14:paraId="2561059E" w14:textId="77777777" w:rsidR="002D6FBA" w:rsidRPr="00056D52" w:rsidRDefault="002D6FBA" w:rsidP="002D6FBA">
      <w:pPr>
        <w:spacing w:line="276" w:lineRule="auto"/>
        <w:jc w:val="both"/>
        <w:rPr>
          <w:rFonts w:cstheme="minorHAnsi"/>
          <w:color w:val="FF0000"/>
          <w:sz w:val="22"/>
          <w:szCs w:val="22"/>
        </w:rPr>
      </w:pPr>
      <w:r w:rsidRPr="00056D52">
        <w:rPr>
          <w:rFonts w:cstheme="minorHAnsi"/>
          <w:sz w:val="22"/>
          <w:szCs w:val="22"/>
        </w:rPr>
        <w:t xml:space="preserve">Kloštar Ivanić je naselje i središte istoimene Općine u sjeverozapadnoj Moslavini smješteno 4 kilometara sjeveroistočno od Ivanić-Grada. Kloštar Ivanić ima status općinskog središta karakteristike kojeg su administrativno, političko, kulturno, društveno i privredno središte navedenih naselja. Ostala naselja nemaju posebnih specifičnosti te su funkcionalno vezani za Kloštar Ivanić. U Općini Kloštar Ivanić prevladava poljoprivredna i stočarska proizvodnja. Razvijene poljoprivredne grane su voćarstvo, vinogradarstvo i povrtlarstvo. Zastupljene grane stočarstva na ovom području su svinjogojstvo, govedarstvo i konjogojstvo (hrvatski posavac). </w:t>
      </w:r>
    </w:p>
    <w:p w14:paraId="16213E77" w14:textId="77777777" w:rsidR="002D6FBA" w:rsidRPr="00056D52" w:rsidRDefault="002D6FBA" w:rsidP="002D6FBA">
      <w:pPr>
        <w:spacing w:line="276" w:lineRule="auto"/>
        <w:jc w:val="both"/>
        <w:rPr>
          <w:rFonts w:cstheme="minorHAnsi"/>
          <w:color w:val="FF0000"/>
        </w:rPr>
      </w:pPr>
    </w:p>
    <w:p w14:paraId="14661A53" w14:textId="01691712" w:rsidR="002D6FBA" w:rsidRPr="00660E62" w:rsidRDefault="002D6FBA" w:rsidP="002D6FBA">
      <w:pPr>
        <w:pStyle w:val="Opisslike"/>
        <w:keepNext/>
        <w:spacing w:line="276" w:lineRule="auto"/>
        <w:jc w:val="both"/>
        <w:rPr>
          <w:rFonts w:cstheme="minorHAnsi"/>
          <w:color w:val="002060"/>
          <w:sz w:val="20"/>
          <w:szCs w:val="20"/>
        </w:rPr>
      </w:pPr>
      <w:bookmarkStart w:id="61" w:name="_Toc125449628"/>
      <w:bookmarkStart w:id="62" w:name="_Toc162427489"/>
      <w:r w:rsidRPr="00660E62">
        <w:rPr>
          <w:rFonts w:cstheme="minorHAnsi"/>
          <w:color w:val="002060"/>
          <w:sz w:val="20"/>
          <w:szCs w:val="20"/>
        </w:rPr>
        <w:t xml:space="preserve">Slika </w:t>
      </w:r>
      <w:r w:rsidR="003062A5">
        <w:rPr>
          <w:rFonts w:cstheme="minorHAnsi"/>
          <w:color w:val="002060"/>
          <w:sz w:val="20"/>
          <w:szCs w:val="20"/>
        </w:rPr>
        <w:fldChar w:fldCharType="begin"/>
      </w:r>
      <w:r w:rsidR="003062A5">
        <w:rPr>
          <w:rFonts w:cstheme="minorHAnsi"/>
          <w:color w:val="002060"/>
          <w:sz w:val="20"/>
          <w:szCs w:val="20"/>
        </w:rPr>
        <w:instrText xml:space="preserve"> SEQ Slika \* ARABIC </w:instrText>
      </w:r>
      <w:r w:rsidR="003062A5">
        <w:rPr>
          <w:rFonts w:cstheme="minorHAnsi"/>
          <w:color w:val="002060"/>
          <w:sz w:val="20"/>
          <w:szCs w:val="20"/>
        </w:rPr>
        <w:fldChar w:fldCharType="separate"/>
      </w:r>
      <w:r w:rsidR="0022016B">
        <w:rPr>
          <w:rFonts w:cstheme="minorHAnsi"/>
          <w:noProof/>
          <w:color w:val="002060"/>
          <w:sz w:val="20"/>
          <w:szCs w:val="20"/>
        </w:rPr>
        <w:t>4</w:t>
      </w:r>
      <w:r w:rsidR="003062A5">
        <w:rPr>
          <w:rFonts w:cstheme="minorHAnsi"/>
          <w:color w:val="002060"/>
          <w:sz w:val="20"/>
          <w:szCs w:val="20"/>
        </w:rPr>
        <w:fldChar w:fldCharType="end"/>
      </w:r>
      <w:r w:rsidRPr="00660E62">
        <w:rPr>
          <w:rFonts w:cstheme="minorHAnsi"/>
          <w:color w:val="002060"/>
          <w:sz w:val="20"/>
          <w:szCs w:val="20"/>
        </w:rPr>
        <w:t xml:space="preserve">. </w:t>
      </w:r>
      <w:bookmarkEnd w:id="61"/>
      <w:r w:rsidRPr="00660E62">
        <w:rPr>
          <w:rFonts w:cstheme="minorHAnsi"/>
          <w:color w:val="002060"/>
          <w:sz w:val="20"/>
          <w:szCs w:val="20"/>
        </w:rPr>
        <w:t>Općina Kloštar Ivanić</w:t>
      </w:r>
      <w:bookmarkEnd w:id="62"/>
    </w:p>
    <w:p w14:paraId="2C0C9362" w14:textId="77777777" w:rsidR="002D6FBA" w:rsidRPr="00056D52" w:rsidRDefault="002D6FBA" w:rsidP="002D6FBA">
      <w:pPr>
        <w:spacing w:after="0" w:line="276" w:lineRule="auto"/>
        <w:jc w:val="both"/>
        <w:rPr>
          <w:rFonts w:cstheme="minorHAnsi"/>
          <w:bCs/>
          <w:i/>
          <w:iCs/>
          <w:sz w:val="22"/>
          <w:szCs w:val="22"/>
        </w:rPr>
      </w:pPr>
      <w:r w:rsidRPr="00056D52">
        <w:rPr>
          <w:rFonts w:cstheme="minorHAnsi"/>
          <w:b/>
          <w:noProof/>
          <w:color w:val="FF0000"/>
          <w:sz w:val="22"/>
          <w:szCs w:val="22"/>
        </w:rPr>
        <w:drawing>
          <wp:inline distT="0" distB="0" distL="0" distR="0" wp14:anchorId="65BC5DB3" wp14:editId="066384DB">
            <wp:extent cx="5762445" cy="280834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0">
                      <a:extLst>
                        <a:ext uri="{28A0092B-C50C-407E-A947-70E740481C1C}">
                          <a14:useLocalDpi xmlns:a14="http://schemas.microsoft.com/office/drawing/2010/main" val="0"/>
                        </a:ext>
                      </a:extLst>
                    </a:blip>
                    <a:stretch>
                      <a:fillRect/>
                    </a:stretch>
                  </pic:blipFill>
                  <pic:spPr>
                    <a:xfrm>
                      <a:off x="0" y="0"/>
                      <a:ext cx="5766235" cy="2810189"/>
                    </a:xfrm>
                    <a:prstGeom prst="rect">
                      <a:avLst/>
                    </a:prstGeom>
                  </pic:spPr>
                </pic:pic>
              </a:graphicData>
            </a:graphic>
          </wp:inline>
        </w:drawing>
      </w:r>
      <w:r w:rsidRPr="00056D52">
        <w:rPr>
          <w:rFonts w:cstheme="minorHAnsi"/>
          <w:b/>
          <w:color w:val="FF0000"/>
          <w:sz w:val="22"/>
          <w:szCs w:val="22"/>
        </w:rPr>
        <w:br/>
      </w:r>
      <w:r w:rsidRPr="00056D52">
        <w:rPr>
          <w:rFonts w:cstheme="minorHAnsi"/>
          <w:bCs/>
          <w:i/>
          <w:iCs/>
        </w:rPr>
        <w:t>Izvor: www.klostar-ivanic.hr</w:t>
      </w:r>
    </w:p>
    <w:p w14:paraId="797ED709" w14:textId="77777777" w:rsidR="002D6FBA" w:rsidRDefault="002D6FBA" w:rsidP="002D6FBA">
      <w:pPr>
        <w:spacing w:after="0" w:line="276" w:lineRule="auto"/>
        <w:jc w:val="both"/>
        <w:rPr>
          <w:rFonts w:cstheme="minorHAnsi"/>
          <w:b/>
          <w:color w:val="FF0000"/>
          <w:sz w:val="22"/>
          <w:szCs w:val="22"/>
        </w:rPr>
      </w:pPr>
    </w:p>
    <w:p w14:paraId="35A9427F" w14:textId="03185096" w:rsidR="00757219" w:rsidRDefault="00757219">
      <w:pPr>
        <w:rPr>
          <w:rFonts w:cstheme="minorHAnsi"/>
          <w:b/>
          <w:color w:val="FF0000"/>
          <w:sz w:val="22"/>
          <w:szCs w:val="22"/>
        </w:rPr>
      </w:pPr>
      <w:r>
        <w:rPr>
          <w:rFonts w:cstheme="minorHAnsi"/>
          <w:b/>
          <w:color w:val="FF0000"/>
          <w:sz w:val="22"/>
          <w:szCs w:val="22"/>
        </w:rPr>
        <w:br w:type="page"/>
      </w:r>
    </w:p>
    <w:p w14:paraId="120C7C91"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63" w:name="_Toc121748523"/>
      <w:bookmarkStart w:id="64" w:name="_Toc124251077"/>
      <w:r w:rsidRPr="00056D52">
        <w:rPr>
          <w:rFonts w:asciiTheme="minorHAnsi" w:hAnsiTheme="minorHAnsi" w:cstheme="minorHAnsi"/>
          <w:color w:val="002060"/>
          <w:sz w:val="22"/>
          <w:szCs w:val="22"/>
        </w:rPr>
        <w:lastRenderedPageBreak/>
        <w:t>2.3.1.</w:t>
      </w:r>
      <w:r>
        <w:rPr>
          <w:rFonts w:asciiTheme="minorHAnsi" w:hAnsiTheme="minorHAnsi" w:cstheme="minorHAnsi"/>
          <w:color w:val="002060"/>
          <w:sz w:val="22"/>
          <w:szCs w:val="22"/>
        </w:rPr>
        <w:t xml:space="preserve"> </w:t>
      </w:r>
      <w:r w:rsidRPr="00056D52">
        <w:rPr>
          <w:rFonts w:asciiTheme="minorHAnsi" w:hAnsiTheme="minorHAnsi" w:cstheme="minorHAnsi"/>
          <w:color w:val="002060"/>
          <w:sz w:val="22"/>
          <w:szCs w:val="22"/>
        </w:rPr>
        <w:t xml:space="preserve">Prostorni plan </w:t>
      </w:r>
      <w:bookmarkEnd w:id="63"/>
      <w:bookmarkEnd w:id="64"/>
      <w:r>
        <w:rPr>
          <w:rFonts w:asciiTheme="minorHAnsi" w:hAnsiTheme="minorHAnsi" w:cstheme="minorHAnsi"/>
          <w:color w:val="002060"/>
          <w:sz w:val="22"/>
          <w:szCs w:val="22"/>
        </w:rPr>
        <w:t>O</w:t>
      </w:r>
      <w:r w:rsidRPr="00056D52">
        <w:rPr>
          <w:rFonts w:asciiTheme="minorHAnsi" w:hAnsiTheme="minorHAnsi" w:cstheme="minorHAnsi"/>
          <w:color w:val="002060"/>
          <w:sz w:val="22"/>
          <w:szCs w:val="22"/>
        </w:rPr>
        <w:t xml:space="preserve">pćine </w:t>
      </w:r>
      <w:r>
        <w:rPr>
          <w:rFonts w:asciiTheme="minorHAnsi" w:hAnsiTheme="minorHAnsi" w:cstheme="minorHAnsi"/>
          <w:color w:val="002060"/>
          <w:sz w:val="22"/>
          <w:szCs w:val="22"/>
        </w:rPr>
        <w:t>K</w:t>
      </w:r>
      <w:r w:rsidRPr="00056D52">
        <w:rPr>
          <w:rFonts w:asciiTheme="minorHAnsi" w:hAnsiTheme="minorHAnsi" w:cstheme="minorHAnsi"/>
          <w:color w:val="002060"/>
          <w:sz w:val="22"/>
          <w:szCs w:val="22"/>
        </w:rPr>
        <w:t xml:space="preserve">loštar </w:t>
      </w:r>
      <w:r>
        <w:rPr>
          <w:rFonts w:asciiTheme="minorHAnsi" w:hAnsiTheme="minorHAnsi" w:cstheme="minorHAnsi"/>
          <w:color w:val="002060"/>
          <w:sz w:val="22"/>
          <w:szCs w:val="22"/>
        </w:rPr>
        <w:t>I</w:t>
      </w:r>
      <w:r w:rsidRPr="00056D52">
        <w:rPr>
          <w:rFonts w:asciiTheme="minorHAnsi" w:hAnsiTheme="minorHAnsi" w:cstheme="minorHAnsi"/>
          <w:color w:val="002060"/>
          <w:sz w:val="22"/>
          <w:szCs w:val="22"/>
        </w:rPr>
        <w:t>vanić</w:t>
      </w:r>
    </w:p>
    <w:p w14:paraId="041389BE" w14:textId="77777777" w:rsidR="002D6FBA" w:rsidRPr="00056D52" w:rsidRDefault="002D6FBA" w:rsidP="002D6FBA">
      <w:pPr>
        <w:spacing w:line="276" w:lineRule="auto"/>
        <w:jc w:val="both"/>
        <w:rPr>
          <w:rFonts w:cstheme="minorHAnsi"/>
          <w:color w:val="FF0000"/>
        </w:rPr>
      </w:pPr>
    </w:p>
    <w:p w14:paraId="7C97E0F0" w14:textId="77777777" w:rsidR="002D6FBA" w:rsidRPr="00056D52" w:rsidRDefault="002D6FBA" w:rsidP="002D6FBA">
      <w:pPr>
        <w:spacing w:after="0" w:line="276" w:lineRule="auto"/>
        <w:jc w:val="both"/>
        <w:rPr>
          <w:rFonts w:cstheme="minorHAnsi"/>
          <w:sz w:val="22"/>
          <w:szCs w:val="22"/>
        </w:rPr>
      </w:pPr>
      <w:r w:rsidRPr="00056D52">
        <w:rPr>
          <w:rFonts w:cstheme="minorHAnsi"/>
          <w:sz w:val="22"/>
          <w:szCs w:val="22"/>
        </w:rPr>
        <w:t>Prostorni plan jedan je od osnova kvalitetnog i planiranog razvoja, a i obvezni dokument za prostorno uređenje. Općina Kloštar Ivanić je donijela je i usvojila prostorni plan sukladno važećem zakonu.</w:t>
      </w:r>
    </w:p>
    <w:p w14:paraId="699D49C0" w14:textId="77777777" w:rsidR="002D6FBA" w:rsidRPr="00056D52" w:rsidRDefault="002D6FBA" w:rsidP="002D6FBA">
      <w:pPr>
        <w:spacing w:after="0" w:line="276" w:lineRule="auto"/>
        <w:jc w:val="both"/>
        <w:rPr>
          <w:rFonts w:cstheme="minorHAnsi"/>
          <w:color w:val="FF0000"/>
          <w:sz w:val="22"/>
          <w:szCs w:val="22"/>
        </w:rPr>
      </w:pPr>
    </w:p>
    <w:p w14:paraId="5223409D" w14:textId="77777777" w:rsidR="002D6FBA" w:rsidRPr="00056D52" w:rsidRDefault="002D6FBA" w:rsidP="002D6FBA">
      <w:pPr>
        <w:pStyle w:val="Uobiajeno"/>
        <w:spacing w:after="0" w:line="276" w:lineRule="auto"/>
        <w:jc w:val="both"/>
        <w:rPr>
          <w:rFonts w:asciiTheme="minorHAnsi" w:hAnsiTheme="minorHAnsi" w:cstheme="minorHAnsi"/>
          <w:color w:val="auto"/>
          <w:sz w:val="22"/>
          <w:szCs w:val="22"/>
        </w:rPr>
      </w:pPr>
      <w:r w:rsidRPr="00056D52">
        <w:rPr>
          <w:rFonts w:asciiTheme="minorHAnsi" w:eastAsia="Times New Roman" w:hAnsiTheme="minorHAnsi" w:cstheme="minorHAnsi"/>
          <w:color w:val="auto"/>
          <w:sz w:val="22"/>
          <w:szCs w:val="22"/>
          <w:lang w:eastAsia="hr-HR"/>
        </w:rPr>
        <w:t>Općina Kloštar Ivanić do danas je donijela sljedeće dokumente prostornog uređenja:</w:t>
      </w:r>
    </w:p>
    <w:p w14:paraId="2D729629" w14:textId="77777777" w:rsidR="002D6FBA" w:rsidRPr="00056D52" w:rsidRDefault="002D6FBA" w:rsidP="002D6FBA">
      <w:pPr>
        <w:pStyle w:val="Odlomakpopisa"/>
        <w:numPr>
          <w:ilvl w:val="0"/>
          <w:numId w:val="1"/>
        </w:numPr>
        <w:suppressAutoHyphens/>
        <w:spacing w:after="0" w:line="276" w:lineRule="auto"/>
        <w:jc w:val="both"/>
        <w:rPr>
          <w:rFonts w:cstheme="minorHAnsi"/>
          <w:sz w:val="22"/>
          <w:szCs w:val="22"/>
        </w:rPr>
      </w:pPr>
      <w:r w:rsidRPr="00056D52">
        <w:rPr>
          <w:rFonts w:eastAsia="Times New Roman" w:cstheme="minorHAnsi"/>
          <w:sz w:val="22"/>
          <w:szCs w:val="22"/>
          <w:lang w:eastAsia="hr-HR"/>
        </w:rPr>
        <w:t>Prostorni plan uređenja Općine Kloštar Ivanić (Glasnik Zagrebačke županije 19/05)</w:t>
      </w:r>
    </w:p>
    <w:p w14:paraId="1FF7758B" w14:textId="77777777" w:rsidR="002D6FBA" w:rsidRPr="00056D52" w:rsidRDefault="002D6FBA" w:rsidP="002D6FBA">
      <w:pPr>
        <w:pStyle w:val="Odlomakpopisa"/>
        <w:numPr>
          <w:ilvl w:val="0"/>
          <w:numId w:val="1"/>
        </w:numPr>
        <w:suppressAutoHyphens/>
        <w:spacing w:after="0" w:line="276" w:lineRule="auto"/>
        <w:jc w:val="both"/>
        <w:rPr>
          <w:rFonts w:cstheme="minorHAnsi"/>
          <w:sz w:val="22"/>
          <w:szCs w:val="22"/>
        </w:rPr>
      </w:pPr>
      <w:r w:rsidRPr="00056D52">
        <w:rPr>
          <w:rFonts w:eastAsia="Times New Roman" w:cstheme="minorHAnsi"/>
          <w:sz w:val="22"/>
          <w:szCs w:val="22"/>
          <w:lang w:eastAsia="hr-HR"/>
        </w:rPr>
        <w:t xml:space="preserve">I. </w:t>
      </w:r>
      <w:r w:rsidRPr="00056D52">
        <w:rPr>
          <w:rFonts w:cstheme="minorHAnsi"/>
          <w:sz w:val="22"/>
          <w:szCs w:val="22"/>
        </w:rPr>
        <w:t xml:space="preserve">Izmjene i dopune Prostornog plana uređenja Općine Kloštar Ivanić </w:t>
      </w:r>
      <w:r w:rsidRPr="00056D52">
        <w:rPr>
          <w:rFonts w:eastAsia="Times New Roman" w:cstheme="minorHAnsi"/>
          <w:sz w:val="22"/>
          <w:szCs w:val="22"/>
          <w:lang w:eastAsia="hr-HR"/>
        </w:rPr>
        <w:t>(Glasnik Zagrebačke županije 01/09)</w:t>
      </w:r>
    </w:p>
    <w:p w14:paraId="73651662" w14:textId="77777777" w:rsidR="002D6FBA" w:rsidRPr="00056D52" w:rsidRDefault="002D6FBA" w:rsidP="002D6FBA">
      <w:pPr>
        <w:pStyle w:val="Odlomakpopisa"/>
        <w:numPr>
          <w:ilvl w:val="0"/>
          <w:numId w:val="1"/>
        </w:numPr>
        <w:suppressAutoHyphens/>
        <w:spacing w:after="0" w:line="276" w:lineRule="auto"/>
        <w:jc w:val="both"/>
        <w:rPr>
          <w:rFonts w:cstheme="minorHAnsi"/>
          <w:sz w:val="22"/>
          <w:szCs w:val="22"/>
        </w:rPr>
      </w:pPr>
      <w:r w:rsidRPr="00056D52">
        <w:rPr>
          <w:rFonts w:eastAsia="Times New Roman" w:cstheme="minorHAnsi"/>
          <w:sz w:val="22"/>
          <w:szCs w:val="22"/>
          <w:lang w:eastAsia="hr-HR"/>
        </w:rPr>
        <w:t xml:space="preserve">II. </w:t>
      </w:r>
      <w:r w:rsidRPr="00056D52">
        <w:rPr>
          <w:rFonts w:cstheme="minorHAnsi"/>
          <w:sz w:val="22"/>
          <w:szCs w:val="22"/>
        </w:rPr>
        <w:t>Izmjene i dopune Prostornog plana uređenja Općine Kloštar Ivanić</w:t>
      </w:r>
      <w:r w:rsidRPr="00056D52">
        <w:rPr>
          <w:rFonts w:eastAsia="Times New Roman" w:cstheme="minorHAnsi"/>
          <w:sz w:val="22"/>
          <w:szCs w:val="22"/>
          <w:lang w:eastAsia="hr-HR"/>
        </w:rPr>
        <w:t>(Glasnik Zagrebačke županije 26/12)</w:t>
      </w:r>
    </w:p>
    <w:p w14:paraId="081892FC" w14:textId="77777777" w:rsidR="002D6FBA" w:rsidRPr="00056D52" w:rsidRDefault="002D6FBA" w:rsidP="002D6FBA">
      <w:pPr>
        <w:pStyle w:val="Odlomakpopisa"/>
        <w:numPr>
          <w:ilvl w:val="0"/>
          <w:numId w:val="1"/>
        </w:numPr>
        <w:suppressAutoHyphens/>
        <w:spacing w:after="0" w:line="276" w:lineRule="auto"/>
        <w:jc w:val="both"/>
        <w:rPr>
          <w:rFonts w:cstheme="minorHAnsi"/>
          <w:sz w:val="22"/>
          <w:szCs w:val="22"/>
        </w:rPr>
      </w:pPr>
      <w:r w:rsidRPr="00056D52">
        <w:rPr>
          <w:rFonts w:eastAsia="Times New Roman" w:cstheme="minorHAnsi"/>
          <w:sz w:val="22"/>
          <w:szCs w:val="22"/>
          <w:lang w:eastAsia="hr-HR"/>
        </w:rPr>
        <w:t xml:space="preserve">III. </w:t>
      </w:r>
      <w:r w:rsidRPr="00056D52">
        <w:rPr>
          <w:rFonts w:cstheme="minorHAnsi"/>
          <w:sz w:val="22"/>
          <w:szCs w:val="22"/>
        </w:rPr>
        <w:t>Izmjene i dopune Prostornog plana uređenja Općine Kloštar Ivanić</w:t>
      </w:r>
      <w:r w:rsidRPr="00056D52">
        <w:rPr>
          <w:rFonts w:eastAsia="Times New Roman" w:cstheme="minorHAnsi"/>
          <w:sz w:val="22"/>
          <w:szCs w:val="22"/>
          <w:lang w:eastAsia="hr-HR"/>
        </w:rPr>
        <w:t xml:space="preserve"> (Glasnik Zagrebačke županije 21/14)</w:t>
      </w:r>
    </w:p>
    <w:p w14:paraId="31CB77E2" w14:textId="77777777" w:rsidR="002D6FBA" w:rsidRPr="00056D52" w:rsidRDefault="002D6FBA" w:rsidP="002D6FBA">
      <w:pPr>
        <w:pStyle w:val="Odlomakpopisa"/>
        <w:numPr>
          <w:ilvl w:val="0"/>
          <w:numId w:val="1"/>
        </w:numPr>
        <w:suppressAutoHyphens/>
        <w:spacing w:after="0" w:line="276" w:lineRule="auto"/>
        <w:jc w:val="both"/>
        <w:rPr>
          <w:rFonts w:cstheme="minorHAnsi"/>
          <w:sz w:val="22"/>
          <w:szCs w:val="22"/>
        </w:rPr>
      </w:pPr>
      <w:r w:rsidRPr="00056D52">
        <w:rPr>
          <w:rFonts w:cstheme="minorHAnsi"/>
          <w:sz w:val="22"/>
          <w:szCs w:val="22"/>
        </w:rPr>
        <w:t xml:space="preserve">IV. Izmjene i dopune Prostornog plana uređenja Općine Kloštar Ivanić </w:t>
      </w:r>
      <w:r w:rsidRPr="00056D52">
        <w:rPr>
          <w:rFonts w:eastAsia="Times New Roman" w:cstheme="minorHAnsi"/>
          <w:sz w:val="22"/>
          <w:szCs w:val="22"/>
          <w:lang w:eastAsia="hr-HR"/>
        </w:rPr>
        <w:t>(Glasnik Zagrebačke županije 27/16)</w:t>
      </w:r>
    </w:p>
    <w:p w14:paraId="598737FB" w14:textId="77777777" w:rsidR="002D6FBA" w:rsidRPr="00056D52" w:rsidRDefault="002D6FBA" w:rsidP="002D6FBA">
      <w:pPr>
        <w:suppressAutoHyphens/>
        <w:spacing w:after="0" w:line="276" w:lineRule="auto"/>
        <w:jc w:val="both"/>
        <w:rPr>
          <w:rFonts w:cstheme="minorHAnsi"/>
          <w:sz w:val="22"/>
          <w:szCs w:val="22"/>
        </w:rPr>
      </w:pPr>
    </w:p>
    <w:p w14:paraId="337B6B95" w14:textId="77777777" w:rsidR="002D6FBA" w:rsidRPr="00056D52" w:rsidRDefault="002D6FBA" w:rsidP="002D6FBA">
      <w:pPr>
        <w:pStyle w:val="Uobiajeno"/>
        <w:spacing w:after="0" w:line="276" w:lineRule="auto"/>
        <w:jc w:val="both"/>
        <w:rPr>
          <w:rFonts w:asciiTheme="minorHAnsi" w:hAnsiTheme="minorHAnsi" w:cstheme="minorHAnsi"/>
          <w:color w:val="auto"/>
          <w:sz w:val="22"/>
          <w:szCs w:val="22"/>
        </w:rPr>
      </w:pPr>
      <w:r w:rsidRPr="00056D52">
        <w:rPr>
          <w:rFonts w:asciiTheme="minorHAnsi" w:eastAsia="Times New Roman" w:hAnsiTheme="minorHAnsi" w:cstheme="minorHAnsi"/>
          <w:color w:val="auto"/>
          <w:sz w:val="22"/>
          <w:szCs w:val="22"/>
        </w:rPr>
        <w:t>Osnovni ciljevi prostornog uređenja na području općine Kloštar Ivanić su unapređenje načina korištenja postojećih građevinskih područja naselja, osiguravanje područja i površina za izgradnju objekata poduzetničke, obrtničke i poljoprivredne namjene, zaštita i unapređenje ukupnog stanja okoliša (vode, šume, poljoprivredno zemljište), prilagodba novih zahvata u prostoru karakteristikama postojećih naselja, očuvanje i unapređenje načina korištenja postojećih prirodnih i krajobraznih vrijednosti te očuvanje, obnova i svrhovito korištenje spomenika kulture i graditeljske baštine kao najvrjednijih elemenata identiteta prostora.</w:t>
      </w:r>
    </w:p>
    <w:p w14:paraId="20DAF871" w14:textId="77777777" w:rsidR="002D6FBA" w:rsidRPr="00056D52" w:rsidRDefault="002D6FBA" w:rsidP="002D6FBA">
      <w:pPr>
        <w:spacing w:after="120" w:line="276" w:lineRule="auto"/>
        <w:jc w:val="both"/>
        <w:rPr>
          <w:rFonts w:cstheme="minorHAnsi"/>
          <w:color w:val="FF0000"/>
          <w:sz w:val="22"/>
          <w:szCs w:val="22"/>
        </w:rPr>
      </w:pPr>
    </w:p>
    <w:p w14:paraId="0B79BB34"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65" w:name="_Toc124251078"/>
      <w:r w:rsidRPr="00056D52">
        <w:rPr>
          <w:rFonts w:asciiTheme="minorHAnsi" w:hAnsiTheme="minorHAnsi" w:cstheme="minorHAnsi"/>
          <w:color w:val="002060"/>
          <w:sz w:val="22"/>
          <w:szCs w:val="22"/>
        </w:rPr>
        <w:t xml:space="preserve">2.3.2. Klimatske karakteristike </w:t>
      </w:r>
      <w:bookmarkEnd w:id="65"/>
      <w:r>
        <w:rPr>
          <w:rFonts w:asciiTheme="minorHAnsi" w:hAnsiTheme="minorHAnsi" w:cstheme="minorHAnsi"/>
          <w:color w:val="002060"/>
          <w:sz w:val="22"/>
          <w:szCs w:val="22"/>
        </w:rPr>
        <w:t>O</w:t>
      </w:r>
      <w:r w:rsidRPr="00056D52">
        <w:rPr>
          <w:rFonts w:asciiTheme="minorHAnsi" w:hAnsiTheme="minorHAnsi" w:cstheme="minorHAnsi"/>
          <w:color w:val="002060"/>
          <w:sz w:val="22"/>
          <w:szCs w:val="22"/>
        </w:rPr>
        <w:t xml:space="preserve">pćine </w:t>
      </w:r>
      <w:r>
        <w:rPr>
          <w:rFonts w:asciiTheme="minorHAnsi" w:hAnsiTheme="minorHAnsi" w:cstheme="minorHAnsi"/>
          <w:color w:val="002060"/>
          <w:sz w:val="22"/>
          <w:szCs w:val="22"/>
        </w:rPr>
        <w:t>K</w:t>
      </w:r>
      <w:r w:rsidRPr="00056D52">
        <w:rPr>
          <w:rFonts w:asciiTheme="minorHAnsi" w:hAnsiTheme="minorHAnsi" w:cstheme="minorHAnsi"/>
          <w:color w:val="002060"/>
          <w:sz w:val="22"/>
          <w:szCs w:val="22"/>
        </w:rPr>
        <w:t xml:space="preserve">loštar </w:t>
      </w:r>
      <w:r>
        <w:rPr>
          <w:rFonts w:asciiTheme="minorHAnsi" w:hAnsiTheme="minorHAnsi" w:cstheme="minorHAnsi"/>
          <w:color w:val="002060"/>
          <w:sz w:val="22"/>
          <w:szCs w:val="22"/>
        </w:rPr>
        <w:t>I</w:t>
      </w:r>
      <w:r w:rsidRPr="00056D52">
        <w:rPr>
          <w:rFonts w:asciiTheme="minorHAnsi" w:hAnsiTheme="minorHAnsi" w:cstheme="minorHAnsi"/>
          <w:color w:val="002060"/>
          <w:sz w:val="22"/>
          <w:szCs w:val="22"/>
        </w:rPr>
        <w:t>vanić</w:t>
      </w:r>
    </w:p>
    <w:p w14:paraId="580F7D8D" w14:textId="77777777" w:rsidR="002D6FBA" w:rsidRPr="00056D52" w:rsidRDefault="002D6FBA" w:rsidP="002D6FBA">
      <w:pPr>
        <w:spacing w:after="120" w:line="276" w:lineRule="auto"/>
        <w:jc w:val="both"/>
        <w:rPr>
          <w:rFonts w:cstheme="minorHAnsi"/>
          <w:sz w:val="22"/>
          <w:szCs w:val="22"/>
        </w:rPr>
      </w:pPr>
    </w:p>
    <w:p w14:paraId="655064E2"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Glavna obilježja klime ovog prostora uklapaju se u opće klimatske uvjete zapadnog dijela Panonske nizine. To je područje s izrazitim godišnjim dobima, gdje se miješaju utjecaji euroazijskog kopna, Atlantika i Sredozemlja. To se očituje tako da u nekim pokazateljima klime dolazi do izražaja maritimnost, a u drugim kontinentalnost klime, pri čemu niti jedno od ovih obilježja ne prevladava. Prema Koepenovoj klasifikaciji klime ovaj prostor pripada klimatskom području «Cfwbx». To je područje umjereno tople kišne klime u kojoj nema suhog razdoblja tijekom godine i oborine su jednoliko raspoređene na cijelu godinu. Najsuši dio godine je u hladno godišnje doba. U godišnjem hodu padalina izdvajaju se dva maksimuma, jedan je u proljeće u svibnju, a drugi ljeti u srpnju ili kolovozu. Između ova dva maksimuma je nešto suše razdoblje.</w:t>
      </w:r>
    </w:p>
    <w:p w14:paraId="583B2A10"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Najvažniji utjecaj na klimu čine okolne šume kao prirodni sustav utjecaja na okoliš i kao takva predstavlja idealnu podlogu za razvoj kontinentalnog turizma.</w:t>
      </w:r>
    </w:p>
    <w:p w14:paraId="70C97A3B" w14:textId="0816E750" w:rsidR="00757219" w:rsidRDefault="00757219">
      <w:pPr>
        <w:rPr>
          <w:rFonts w:cstheme="minorHAnsi"/>
          <w:color w:val="FF0000"/>
          <w:sz w:val="22"/>
          <w:szCs w:val="22"/>
        </w:rPr>
      </w:pPr>
      <w:r>
        <w:rPr>
          <w:rFonts w:cstheme="minorHAnsi"/>
          <w:color w:val="FF0000"/>
          <w:sz w:val="22"/>
          <w:szCs w:val="22"/>
        </w:rPr>
        <w:br w:type="page"/>
      </w:r>
    </w:p>
    <w:p w14:paraId="7C632224"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66" w:name="_Toc124251079"/>
      <w:r w:rsidRPr="00056D52">
        <w:rPr>
          <w:rFonts w:asciiTheme="minorHAnsi" w:hAnsiTheme="minorHAnsi" w:cstheme="minorHAnsi"/>
          <w:color w:val="002060"/>
          <w:sz w:val="22"/>
          <w:szCs w:val="22"/>
        </w:rPr>
        <w:lastRenderedPageBreak/>
        <w:t>2.3.3. Zaštita prirode</w:t>
      </w:r>
      <w:bookmarkEnd w:id="66"/>
    </w:p>
    <w:p w14:paraId="0221B0E6" w14:textId="77777777" w:rsidR="002D6FBA" w:rsidRPr="00056D52" w:rsidRDefault="002D6FBA" w:rsidP="002D6FBA">
      <w:pPr>
        <w:spacing w:line="276" w:lineRule="auto"/>
        <w:jc w:val="both"/>
        <w:rPr>
          <w:rFonts w:cstheme="minorHAnsi"/>
          <w:color w:val="FF0000"/>
        </w:rPr>
      </w:pPr>
    </w:p>
    <w:p w14:paraId="618C17BB"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Očuvanje i zaštita okoliša u današnje vrijeme nameće se kao ključan preduvjet koji treba zadovoljiti prije početka neke gospodarske aktivnosti. Takav pristup propisan je i Zakonom o zaštiti okoliša i u drugoj postojećoj legislativi, na temelju koje pojedine gospodarske grane koje bi mogle predstavljati potencijalnu opasnost za okoliš, moraju prije početka proizvodnje izraditi studiju utjecaja na okoliš. Područje zaštite okoliša podrazumijeva odgovorno i plansko djelovanje u okolišu koje je usmjereno održivom razvoju društva.</w:t>
      </w:r>
    </w:p>
    <w:p w14:paraId="56775945" w14:textId="77777777" w:rsidR="002D6FBA" w:rsidRPr="00056D52" w:rsidRDefault="002D6FBA" w:rsidP="002D6FBA">
      <w:pPr>
        <w:spacing w:after="120" w:line="276" w:lineRule="auto"/>
        <w:jc w:val="both"/>
        <w:rPr>
          <w:rFonts w:cstheme="minorHAnsi"/>
          <w:sz w:val="22"/>
          <w:szCs w:val="22"/>
        </w:rPr>
      </w:pPr>
      <w:bookmarkStart w:id="67" w:name="_Toc121748524"/>
      <w:r w:rsidRPr="00056D52">
        <w:rPr>
          <w:rFonts w:cstheme="minorHAnsi"/>
          <w:sz w:val="22"/>
          <w:szCs w:val="22"/>
        </w:rPr>
        <w:t>Kvaliteta zraka na području Općine Klošar Ivanić je zadovoljavajuća te nema izvora zagađivanja zraka.</w:t>
      </w:r>
    </w:p>
    <w:p w14:paraId="3BA891F8"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Voda kao prirodni resurs od izuzetne je važnosti za cijelo područje Kloštar Ivanića. Na ovom području nema zabilježenih većih zagađenja koje bi stvarale značajan ekološki problem, no sustav zaštite okoliša mora u budućnosti imat</w:t>
      </w:r>
      <w:r>
        <w:rPr>
          <w:rFonts w:cstheme="minorHAnsi"/>
          <w:sz w:val="22"/>
          <w:szCs w:val="22"/>
        </w:rPr>
        <w:t>i</w:t>
      </w:r>
      <w:r w:rsidRPr="00056D52">
        <w:rPr>
          <w:rFonts w:cstheme="minorHAnsi"/>
          <w:sz w:val="22"/>
          <w:szCs w:val="22"/>
        </w:rPr>
        <w:t xml:space="preserve"> jednu od važnijih uloga u razvoju ovog područja. </w:t>
      </w:r>
    </w:p>
    <w:p w14:paraId="4CF4B222"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Reljefna struktura na području Općine sastoji se od niskih ravničarskih do blago uzdignutih terena što osigurava neometano gospodarsko iskorištavanje i izgradnju infrastrukture.</w:t>
      </w:r>
    </w:p>
    <w:p w14:paraId="6262906D"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 xml:space="preserve">Pogodnost tla za ratarsku proizvodnju smanjuje se s nadmorskom visinom, tla su brežuljkasta i nižeg boniteta te su pogodna za vinogradarstvo. U nizinskim dijelovima Općine su kvalitetnija tla, dobro očuvana i pogodna za proizvodnju zdrave hrane. Geološki sastav i reljef ne predstavljaju ograničavajući faktor razvoja. Reljefna struktura područja Općine sastoji se od niskih ravničarskih do blago uzdignutih terena što osigurava neometano gospodarsko iskorištavanje i uvođenje infrastrukture. Veći dio područja zauzima nekoherentno tlo, dok se u sjevernom dijelu nalazi područje pojačane erozije. </w:t>
      </w:r>
    </w:p>
    <w:p w14:paraId="7A4B89C6" w14:textId="77777777" w:rsidR="002D6FBA" w:rsidRPr="00056D52" w:rsidRDefault="002D6FBA" w:rsidP="002D6FBA">
      <w:pPr>
        <w:spacing w:after="120" w:line="276" w:lineRule="auto"/>
        <w:jc w:val="both"/>
        <w:rPr>
          <w:rFonts w:cstheme="minorHAnsi"/>
          <w:sz w:val="22"/>
          <w:szCs w:val="22"/>
        </w:rPr>
      </w:pPr>
    </w:p>
    <w:p w14:paraId="3EF16B83" w14:textId="77777777" w:rsidR="002D6FBA" w:rsidRDefault="002D6FBA" w:rsidP="002D6FBA">
      <w:pPr>
        <w:pStyle w:val="Naslov3"/>
        <w:spacing w:line="276" w:lineRule="auto"/>
        <w:jc w:val="both"/>
        <w:rPr>
          <w:rFonts w:eastAsia="Times New Roman" w:cstheme="minorHAnsi"/>
          <w:color w:val="002060"/>
          <w:sz w:val="22"/>
          <w:szCs w:val="22"/>
          <w:lang w:eastAsia="hr-HR"/>
        </w:rPr>
      </w:pPr>
      <w:bookmarkStart w:id="68" w:name="_Toc124251080"/>
      <w:bookmarkStart w:id="69" w:name="_Toc127357207"/>
      <w:bookmarkStart w:id="70" w:name="_Toc129264673"/>
      <w:bookmarkStart w:id="71" w:name="_Toc162427562"/>
      <w:r w:rsidRPr="00056D52">
        <w:rPr>
          <w:rFonts w:eastAsia="Times New Roman" w:cstheme="minorHAnsi"/>
          <w:color w:val="002060"/>
          <w:sz w:val="22"/>
          <w:szCs w:val="22"/>
          <w:lang w:eastAsia="hr-HR"/>
        </w:rPr>
        <w:t>2.4. Komunalna infrastruktura</w:t>
      </w:r>
      <w:bookmarkEnd w:id="67"/>
      <w:bookmarkEnd w:id="68"/>
      <w:bookmarkEnd w:id="69"/>
      <w:bookmarkEnd w:id="70"/>
      <w:bookmarkEnd w:id="71"/>
      <w:r w:rsidRPr="00056D52">
        <w:rPr>
          <w:rFonts w:eastAsia="Times New Roman" w:cstheme="minorHAnsi"/>
          <w:color w:val="002060"/>
          <w:sz w:val="22"/>
          <w:szCs w:val="22"/>
          <w:lang w:eastAsia="hr-HR"/>
        </w:rPr>
        <w:t xml:space="preserve"> </w:t>
      </w:r>
    </w:p>
    <w:p w14:paraId="003450A7" w14:textId="77777777" w:rsidR="009679E3" w:rsidRPr="009679E3" w:rsidRDefault="009679E3" w:rsidP="009679E3">
      <w:pPr>
        <w:rPr>
          <w:lang w:eastAsia="hr-HR"/>
        </w:rPr>
      </w:pPr>
    </w:p>
    <w:p w14:paraId="4EB660B9"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72" w:name="_Toc124251081"/>
      <w:r w:rsidRPr="00056D52">
        <w:rPr>
          <w:rFonts w:asciiTheme="minorHAnsi" w:hAnsiTheme="minorHAnsi" w:cstheme="minorHAnsi"/>
          <w:color w:val="002060"/>
          <w:sz w:val="22"/>
          <w:szCs w:val="22"/>
        </w:rPr>
        <w:t>2.4.1. Cestovni promet</w:t>
      </w:r>
      <w:bookmarkEnd w:id="72"/>
      <w:r w:rsidRPr="00056D52">
        <w:rPr>
          <w:rFonts w:asciiTheme="minorHAnsi" w:hAnsiTheme="minorHAnsi" w:cstheme="minorHAnsi"/>
          <w:color w:val="002060"/>
          <w:sz w:val="22"/>
          <w:szCs w:val="22"/>
        </w:rPr>
        <w:t xml:space="preserve"> </w:t>
      </w:r>
    </w:p>
    <w:p w14:paraId="45A974C5" w14:textId="77777777" w:rsidR="002D6FBA" w:rsidRPr="00056D52" w:rsidRDefault="002D6FBA" w:rsidP="002D6FBA">
      <w:pPr>
        <w:spacing w:line="276" w:lineRule="auto"/>
        <w:jc w:val="both"/>
        <w:rPr>
          <w:rFonts w:cstheme="minorHAnsi"/>
          <w:color w:val="FF0000"/>
        </w:rPr>
      </w:pPr>
    </w:p>
    <w:p w14:paraId="10F1820F"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Općina Kloštar Ivanić dio je prostora središnje Hrvatske na kojem se spajaju dva ključna prostora: podunavski i jadranski. Prometna mreža je dobra te je Općina dobro prometno povezana sa susjednim gradovima i općinama.</w:t>
      </w:r>
    </w:p>
    <w:p w14:paraId="1C1740C9"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Kroz područje općine Kloštar Ivanić prolazi 17,1 km županijskih cesta, 14,7 km lokalnih cesta, a ukupna duljina cesta iznosi 31,8 kilometara. Nerazvrstanih cesta na području općine Kloštar Ivanić ima ukupno 134 nerazvrstanih cesta sveukupne duljine 58,90 km. Za županijske i lokalne ceste nadležna je Županijska uprava za ceste Zagrebačke županije dok je za nerazvrstane ceste nadležna Općina Kloštar Ivanić.</w:t>
      </w:r>
    </w:p>
    <w:p w14:paraId="431D0F80" w14:textId="77777777" w:rsidR="002D6FBA" w:rsidRPr="00056D52" w:rsidRDefault="002D6FBA" w:rsidP="002D6FBA">
      <w:pPr>
        <w:spacing w:after="120" w:line="276" w:lineRule="auto"/>
        <w:ind w:right="-284"/>
        <w:jc w:val="both"/>
        <w:rPr>
          <w:rFonts w:cstheme="minorHAnsi"/>
          <w:sz w:val="22"/>
          <w:szCs w:val="22"/>
        </w:rPr>
      </w:pPr>
    </w:p>
    <w:p w14:paraId="4CE868FB" w14:textId="21BC782D" w:rsidR="002D6FBA" w:rsidRPr="00660E62" w:rsidRDefault="002D6FBA" w:rsidP="002D6FBA">
      <w:pPr>
        <w:pStyle w:val="Opisslike"/>
        <w:keepNext/>
        <w:spacing w:line="276" w:lineRule="auto"/>
        <w:jc w:val="both"/>
        <w:rPr>
          <w:rFonts w:cstheme="minorHAnsi"/>
          <w:color w:val="002060"/>
          <w:sz w:val="20"/>
          <w:szCs w:val="20"/>
        </w:rPr>
      </w:pPr>
      <w:bookmarkStart w:id="73" w:name="_Toc125449629"/>
      <w:bookmarkStart w:id="74" w:name="_Toc162427490"/>
      <w:r w:rsidRPr="00660E62">
        <w:rPr>
          <w:rFonts w:cstheme="minorHAnsi"/>
          <w:color w:val="002060"/>
          <w:sz w:val="20"/>
          <w:szCs w:val="20"/>
        </w:rPr>
        <w:lastRenderedPageBreak/>
        <w:t xml:space="preserve">Slika </w:t>
      </w:r>
      <w:r w:rsidR="003062A5">
        <w:rPr>
          <w:rFonts w:cstheme="minorHAnsi"/>
          <w:color w:val="002060"/>
          <w:sz w:val="20"/>
          <w:szCs w:val="20"/>
        </w:rPr>
        <w:fldChar w:fldCharType="begin"/>
      </w:r>
      <w:r w:rsidR="003062A5">
        <w:rPr>
          <w:rFonts w:cstheme="minorHAnsi"/>
          <w:color w:val="002060"/>
          <w:sz w:val="20"/>
          <w:szCs w:val="20"/>
        </w:rPr>
        <w:instrText xml:space="preserve"> SEQ Slika \* ARABIC </w:instrText>
      </w:r>
      <w:r w:rsidR="003062A5">
        <w:rPr>
          <w:rFonts w:cstheme="minorHAnsi"/>
          <w:color w:val="002060"/>
          <w:sz w:val="20"/>
          <w:szCs w:val="20"/>
        </w:rPr>
        <w:fldChar w:fldCharType="separate"/>
      </w:r>
      <w:r w:rsidR="0022016B">
        <w:rPr>
          <w:rFonts w:cstheme="minorHAnsi"/>
          <w:noProof/>
          <w:color w:val="002060"/>
          <w:sz w:val="20"/>
          <w:szCs w:val="20"/>
        </w:rPr>
        <w:t>5</w:t>
      </w:r>
      <w:r w:rsidR="003062A5">
        <w:rPr>
          <w:rFonts w:cstheme="minorHAnsi"/>
          <w:color w:val="002060"/>
          <w:sz w:val="20"/>
          <w:szCs w:val="20"/>
        </w:rPr>
        <w:fldChar w:fldCharType="end"/>
      </w:r>
      <w:r w:rsidRPr="00660E62">
        <w:rPr>
          <w:rFonts w:cstheme="minorHAnsi"/>
          <w:color w:val="002060"/>
          <w:sz w:val="20"/>
          <w:szCs w:val="20"/>
        </w:rPr>
        <w:t xml:space="preserve">. Stanje u prostoru </w:t>
      </w:r>
      <w:bookmarkEnd w:id="73"/>
      <w:r w:rsidRPr="00660E62">
        <w:rPr>
          <w:rFonts w:cstheme="minorHAnsi"/>
          <w:color w:val="002060"/>
          <w:sz w:val="20"/>
          <w:szCs w:val="20"/>
        </w:rPr>
        <w:t>Općine Kloštar Ivanić</w:t>
      </w:r>
      <w:bookmarkEnd w:id="74"/>
    </w:p>
    <w:p w14:paraId="0B1049F7" w14:textId="77777777" w:rsidR="002D6FBA" w:rsidRPr="00056D52" w:rsidRDefault="002D6FBA" w:rsidP="002D6FBA">
      <w:pPr>
        <w:spacing w:after="120" w:line="276" w:lineRule="auto"/>
        <w:ind w:right="-284"/>
        <w:jc w:val="both"/>
        <w:rPr>
          <w:rFonts w:cstheme="minorHAnsi"/>
          <w:i/>
          <w:iCs/>
        </w:rPr>
      </w:pPr>
      <w:r w:rsidRPr="00056D52">
        <w:rPr>
          <w:rFonts w:cstheme="minorHAnsi"/>
          <w:noProof/>
          <w:color w:val="FF0000"/>
        </w:rPr>
        <w:drawing>
          <wp:inline distT="0" distB="0" distL="0" distR="0" wp14:anchorId="32EC7D75" wp14:editId="3595B850">
            <wp:extent cx="5731510" cy="2684780"/>
            <wp:effectExtent l="0" t="0" r="254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1">
                      <a:extLst>
                        <a:ext uri="{28A0092B-C50C-407E-A947-70E740481C1C}">
                          <a14:useLocalDpi xmlns:a14="http://schemas.microsoft.com/office/drawing/2010/main" val="0"/>
                        </a:ext>
                      </a:extLst>
                    </a:blip>
                    <a:stretch>
                      <a:fillRect/>
                    </a:stretch>
                  </pic:blipFill>
                  <pic:spPr>
                    <a:xfrm>
                      <a:off x="0" y="0"/>
                      <a:ext cx="5731510" cy="2684780"/>
                    </a:xfrm>
                    <a:prstGeom prst="rect">
                      <a:avLst/>
                    </a:prstGeom>
                  </pic:spPr>
                </pic:pic>
              </a:graphicData>
            </a:graphic>
          </wp:inline>
        </w:drawing>
      </w:r>
      <w:r w:rsidRPr="00056D52">
        <w:rPr>
          <w:rFonts w:cstheme="minorHAnsi"/>
          <w:color w:val="FF0000"/>
        </w:rPr>
        <w:br/>
      </w:r>
      <w:r w:rsidRPr="00056D52">
        <w:rPr>
          <w:rFonts w:cstheme="minorHAnsi"/>
          <w:i/>
          <w:iCs/>
        </w:rPr>
        <w:t>Izvor: WEB-GIS Portal,  'Stanje u prostoru Zagrebačke županije'</w:t>
      </w:r>
    </w:p>
    <w:p w14:paraId="0AF247F9" w14:textId="77777777" w:rsidR="002D6FBA" w:rsidRPr="00056D52" w:rsidRDefault="002D6FBA" w:rsidP="002D6FBA">
      <w:pPr>
        <w:pStyle w:val="Naslov4"/>
        <w:spacing w:line="276" w:lineRule="auto"/>
        <w:jc w:val="both"/>
        <w:rPr>
          <w:rFonts w:asciiTheme="minorHAnsi" w:hAnsiTheme="minorHAnsi" w:cstheme="minorHAnsi"/>
          <w:color w:val="002060"/>
          <w:sz w:val="22"/>
          <w:szCs w:val="22"/>
          <w:shd w:val="clear" w:color="auto" w:fill="FFFFFF"/>
        </w:rPr>
      </w:pPr>
      <w:bookmarkStart w:id="75" w:name="_Toc124251082"/>
      <w:r w:rsidRPr="00056D52">
        <w:rPr>
          <w:rFonts w:asciiTheme="minorHAnsi" w:hAnsiTheme="minorHAnsi" w:cstheme="minorHAnsi"/>
          <w:color w:val="002060"/>
          <w:sz w:val="22"/>
          <w:szCs w:val="22"/>
          <w:shd w:val="clear" w:color="auto" w:fill="FFFFFF"/>
        </w:rPr>
        <w:t>2.4.2. Zračni promet</w:t>
      </w:r>
      <w:bookmarkEnd w:id="75"/>
    </w:p>
    <w:p w14:paraId="0BBFDAA0" w14:textId="77777777" w:rsidR="002D6FBA" w:rsidRPr="00056D52" w:rsidRDefault="002D6FBA" w:rsidP="002D6FBA">
      <w:pPr>
        <w:spacing w:line="276" w:lineRule="auto"/>
        <w:jc w:val="both"/>
        <w:rPr>
          <w:rFonts w:cstheme="minorHAnsi"/>
          <w:color w:val="FF0000"/>
        </w:rPr>
      </w:pPr>
    </w:p>
    <w:p w14:paraId="5A32E452"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 xml:space="preserve">Područje općine Kloštar Ivanić je povezano sa Zračnom lukom Zagreb koja je od Kloštar Ivanića udaljena 41 km. </w:t>
      </w:r>
    </w:p>
    <w:p w14:paraId="6D6E0078" w14:textId="77777777" w:rsidR="002D6FBA" w:rsidRPr="00056D52" w:rsidRDefault="002D6FBA" w:rsidP="002D6FBA">
      <w:pPr>
        <w:spacing w:after="120" w:line="276" w:lineRule="auto"/>
        <w:ind w:right="-284"/>
        <w:jc w:val="both"/>
        <w:rPr>
          <w:rFonts w:cstheme="minorHAnsi"/>
          <w:color w:val="FF0000"/>
          <w:sz w:val="22"/>
          <w:szCs w:val="22"/>
        </w:rPr>
      </w:pPr>
    </w:p>
    <w:p w14:paraId="3014DDE7" w14:textId="77777777" w:rsidR="002D6FBA" w:rsidRPr="00056D52" w:rsidRDefault="002D6FBA" w:rsidP="002D6FBA">
      <w:pPr>
        <w:pStyle w:val="Naslov4"/>
        <w:spacing w:line="276" w:lineRule="auto"/>
        <w:jc w:val="both"/>
        <w:rPr>
          <w:rFonts w:asciiTheme="minorHAnsi" w:hAnsiTheme="minorHAnsi" w:cstheme="minorHAnsi"/>
          <w:color w:val="002060"/>
          <w:sz w:val="22"/>
          <w:szCs w:val="22"/>
          <w:shd w:val="clear" w:color="auto" w:fill="FFFFFF"/>
        </w:rPr>
      </w:pPr>
      <w:bookmarkStart w:id="76" w:name="_Toc124251083"/>
      <w:r w:rsidRPr="00056D52">
        <w:rPr>
          <w:rFonts w:asciiTheme="minorHAnsi" w:hAnsiTheme="minorHAnsi" w:cstheme="minorHAnsi"/>
          <w:color w:val="002060"/>
          <w:sz w:val="22"/>
          <w:szCs w:val="22"/>
          <w:shd w:val="clear" w:color="auto" w:fill="FFFFFF"/>
        </w:rPr>
        <w:t>2.4.3. Željeznički promet</w:t>
      </w:r>
      <w:bookmarkEnd w:id="76"/>
    </w:p>
    <w:p w14:paraId="2B91A662" w14:textId="77777777" w:rsidR="002D6FBA" w:rsidRPr="00056D52" w:rsidRDefault="002D6FBA" w:rsidP="002D6FBA">
      <w:pPr>
        <w:spacing w:line="276" w:lineRule="auto"/>
        <w:jc w:val="both"/>
        <w:rPr>
          <w:rFonts w:cstheme="minorHAnsi"/>
        </w:rPr>
      </w:pPr>
    </w:p>
    <w:p w14:paraId="0DA8D1AD" w14:textId="77777777" w:rsidR="002D6FBA" w:rsidRPr="00056D52" w:rsidRDefault="002D6FBA" w:rsidP="002D6FBA">
      <w:pPr>
        <w:spacing w:after="120" w:line="276" w:lineRule="auto"/>
        <w:ind w:right="-284"/>
        <w:jc w:val="both"/>
        <w:rPr>
          <w:rFonts w:cstheme="minorHAnsi"/>
          <w:color w:val="000000"/>
          <w:sz w:val="22"/>
          <w:szCs w:val="22"/>
        </w:rPr>
      </w:pPr>
      <w:r w:rsidRPr="00056D52">
        <w:rPr>
          <w:rFonts w:cstheme="minorHAnsi"/>
          <w:sz w:val="22"/>
          <w:szCs w:val="22"/>
        </w:rPr>
        <w:t xml:space="preserve">Postojeća željeznička pruga prolazi rubnim južnim područjem Općine Kloštar Ivanić, a u susjednom Ivanić-Gradu postoji željeznička stanica kojom se koriste mještani Općine. </w:t>
      </w:r>
      <w:r w:rsidRPr="00056D52">
        <w:rPr>
          <w:rFonts w:cstheme="minorHAnsi"/>
          <w:color w:val="000000"/>
          <w:sz w:val="22"/>
          <w:szCs w:val="22"/>
        </w:rPr>
        <w:t>Željeznička stanica Ivanić-Grada je 4 km udaljena od Kloštar Ivanića.</w:t>
      </w:r>
    </w:p>
    <w:p w14:paraId="208085AF"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color w:val="000000"/>
          <w:sz w:val="22"/>
          <w:szCs w:val="22"/>
        </w:rPr>
        <w:t xml:space="preserve">Područjem </w:t>
      </w:r>
      <w:r w:rsidRPr="00056D52">
        <w:rPr>
          <w:rFonts w:cstheme="minorHAnsi"/>
          <w:sz w:val="22"/>
          <w:szCs w:val="22"/>
        </w:rPr>
        <w:t xml:space="preserve">Ivanić-Grada prolazi glavna magistralna željeznička pruga kao glavni željeznički prometni pravac između središnjeg i istočnog dijela Hrvatske, a ujedno je i dio X. europskog koridora na potezu Zagreb – Tovarnik - tradicionalne prometne poveznice Jugoistočne i Srednje Europe. </w:t>
      </w:r>
    </w:p>
    <w:p w14:paraId="7D954803" w14:textId="77777777" w:rsidR="002D6FBA" w:rsidRPr="00056D52" w:rsidRDefault="002D6FBA" w:rsidP="002D6FBA">
      <w:pPr>
        <w:spacing w:line="276" w:lineRule="auto"/>
        <w:jc w:val="both"/>
        <w:rPr>
          <w:rFonts w:cstheme="minorHAnsi"/>
          <w:color w:val="FF0000"/>
          <w:sz w:val="22"/>
          <w:szCs w:val="22"/>
        </w:rPr>
      </w:pPr>
    </w:p>
    <w:p w14:paraId="62F89931"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77" w:name="_Toc124251084"/>
      <w:r w:rsidRPr="00056D52">
        <w:rPr>
          <w:rFonts w:asciiTheme="minorHAnsi" w:hAnsiTheme="minorHAnsi" w:cstheme="minorHAnsi"/>
          <w:color w:val="002060"/>
          <w:sz w:val="22"/>
          <w:szCs w:val="22"/>
        </w:rPr>
        <w:t>2.4.4. Pošta i elektroničke komunikacije</w:t>
      </w:r>
      <w:bookmarkEnd w:id="77"/>
    </w:p>
    <w:p w14:paraId="7619E19C" w14:textId="77777777" w:rsidR="002D6FBA" w:rsidRPr="00056D52" w:rsidRDefault="002D6FBA" w:rsidP="002D6FBA">
      <w:pPr>
        <w:spacing w:line="276" w:lineRule="auto"/>
        <w:jc w:val="both"/>
        <w:rPr>
          <w:rFonts w:cstheme="minorHAnsi"/>
          <w:color w:val="FF0000"/>
        </w:rPr>
      </w:pPr>
    </w:p>
    <w:p w14:paraId="59F124B1" w14:textId="77777777" w:rsidR="002D6FBA" w:rsidRPr="00056D52" w:rsidRDefault="002D6FBA" w:rsidP="002D6FBA">
      <w:pPr>
        <w:spacing w:after="120" w:line="276" w:lineRule="auto"/>
        <w:ind w:right="-284"/>
        <w:jc w:val="both"/>
        <w:rPr>
          <w:rFonts w:cstheme="minorHAnsi"/>
          <w:color w:val="000000"/>
          <w:sz w:val="22"/>
          <w:szCs w:val="22"/>
        </w:rPr>
      </w:pPr>
      <w:r w:rsidRPr="00056D52">
        <w:rPr>
          <w:rFonts w:cstheme="minorHAnsi"/>
          <w:color w:val="000000"/>
          <w:sz w:val="22"/>
          <w:szCs w:val="22"/>
        </w:rPr>
        <w:t>Hrvatska pošta za područje općine Kloštar Ivanić (10 312) ima poštanski ured koji uz poštanske usluge obavlja financijske i druge poslove.</w:t>
      </w:r>
    </w:p>
    <w:p w14:paraId="1319806E"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 xml:space="preserve">Područje općine </w:t>
      </w:r>
      <w:r w:rsidRPr="00056D52">
        <w:rPr>
          <w:rFonts w:cstheme="minorHAnsi"/>
          <w:color w:val="000000"/>
          <w:sz w:val="22"/>
          <w:szCs w:val="22"/>
        </w:rPr>
        <w:t xml:space="preserve">Kloštar Ivanić </w:t>
      </w:r>
      <w:r w:rsidRPr="00056D52">
        <w:rPr>
          <w:rFonts w:cstheme="minorHAnsi"/>
          <w:sz w:val="22"/>
          <w:szCs w:val="22"/>
        </w:rPr>
        <w:t>pokriveno je nepokretnom i pokretnim mrežama elektroničke komunikacije.</w:t>
      </w:r>
    </w:p>
    <w:p w14:paraId="5460C58A" w14:textId="36B5CBD2" w:rsidR="00757219" w:rsidRDefault="00757219">
      <w:pPr>
        <w:rPr>
          <w:rFonts w:cstheme="minorHAnsi"/>
          <w:b/>
          <w:color w:val="FF0000"/>
          <w:sz w:val="22"/>
          <w:szCs w:val="22"/>
        </w:rPr>
      </w:pPr>
      <w:r>
        <w:rPr>
          <w:rFonts w:cstheme="minorHAnsi"/>
          <w:b/>
          <w:color w:val="FF0000"/>
          <w:sz w:val="22"/>
          <w:szCs w:val="22"/>
        </w:rPr>
        <w:br w:type="page"/>
      </w:r>
    </w:p>
    <w:p w14:paraId="1F872736"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78" w:name="_Toc124251085"/>
      <w:r w:rsidRPr="00056D52">
        <w:rPr>
          <w:rFonts w:asciiTheme="minorHAnsi" w:hAnsiTheme="minorHAnsi" w:cstheme="minorHAnsi"/>
          <w:color w:val="002060"/>
          <w:sz w:val="22"/>
          <w:szCs w:val="22"/>
        </w:rPr>
        <w:lastRenderedPageBreak/>
        <w:t>2.4.5. Vodoopskrba i odvodnja</w:t>
      </w:r>
      <w:bookmarkEnd w:id="78"/>
    </w:p>
    <w:p w14:paraId="1EF8018F" w14:textId="77777777" w:rsidR="002D6FBA" w:rsidRPr="00056D52" w:rsidRDefault="002D6FBA" w:rsidP="002D6FBA">
      <w:pPr>
        <w:spacing w:line="276" w:lineRule="auto"/>
        <w:jc w:val="both"/>
        <w:rPr>
          <w:rFonts w:cstheme="minorHAnsi"/>
          <w:color w:val="FF0000"/>
        </w:rPr>
      </w:pPr>
    </w:p>
    <w:p w14:paraId="6179238E" w14:textId="3A91B7AA" w:rsidR="0011296E" w:rsidRPr="00275562" w:rsidRDefault="002D6FBA" w:rsidP="00275562">
      <w:pPr>
        <w:pStyle w:val="listparagraph"/>
        <w:spacing w:line="276" w:lineRule="auto"/>
        <w:jc w:val="both"/>
        <w:rPr>
          <w:rFonts w:asciiTheme="minorHAnsi" w:hAnsiTheme="minorHAnsi" w:cstheme="minorHAnsi"/>
          <w:sz w:val="22"/>
          <w:szCs w:val="22"/>
        </w:rPr>
      </w:pPr>
      <w:r w:rsidRPr="00275562">
        <w:rPr>
          <w:rFonts w:asciiTheme="minorHAnsi" w:hAnsiTheme="minorHAnsi" w:cstheme="minorHAnsi"/>
          <w:sz w:val="22"/>
          <w:szCs w:val="22"/>
        </w:rPr>
        <w:t>Kvaliteta vodoopskrbe na području Općine Kloštar Ivanić, kao i na području cijele (bivše) Općine Ivanić Grad nije zadovoljavajuća. Dio domaćinstava koristi najčešće vodu nekontrolirane kakvoće, iz individualnih plitkih bunara, no u</w:t>
      </w:r>
      <w:r w:rsidRPr="00275562">
        <w:rPr>
          <w:rFonts w:asciiTheme="minorHAnsi" w:hAnsiTheme="minorHAnsi" w:cstheme="minorHAnsi"/>
          <w:sz w:val="22"/>
          <w:szCs w:val="22"/>
          <w:shd w:val="clear" w:color="auto" w:fill="FFFFFF"/>
        </w:rPr>
        <w:t xml:space="preserve"> tijeku je izgradnja i rekonstrukcija vodoopskrbnih cjevovoda i pripadnih objekata na vodoopskrbnom području Ivanić-Grad u sklopu </w:t>
      </w:r>
      <w:r w:rsidR="00FA7A20" w:rsidRPr="00275562">
        <w:rPr>
          <w:rFonts w:asciiTheme="minorHAnsi" w:hAnsiTheme="minorHAnsi" w:cstheme="minorHAnsi"/>
          <w:sz w:val="22"/>
          <w:szCs w:val="22"/>
          <w:shd w:val="clear" w:color="auto" w:fill="FFFFFF"/>
        </w:rPr>
        <w:t>EU p</w:t>
      </w:r>
      <w:r w:rsidRPr="00275562">
        <w:rPr>
          <w:rFonts w:asciiTheme="minorHAnsi" w:hAnsiTheme="minorHAnsi" w:cstheme="minorHAnsi"/>
          <w:sz w:val="22"/>
          <w:szCs w:val="22"/>
          <w:shd w:val="clear" w:color="auto" w:fill="FFFFFF"/>
        </w:rPr>
        <w:t>rojekta „</w:t>
      </w:r>
      <w:r w:rsidRPr="00275562">
        <w:rPr>
          <w:rFonts w:asciiTheme="minorHAnsi" w:hAnsiTheme="minorHAnsi" w:cstheme="minorHAnsi"/>
          <w:i/>
          <w:iCs/>
          <w:sz w:val="22"/>
          <w:szCs w:val="22"/>
          <w:shd w:val="clear" w:color="auto" w:fill="FFFFFF"/>
        </w:rPr>
        <w:t>Regionalni vodoopskrbni sustav Zagrebačke županije – Zagreb istok</w:t>
      </w:r>
      <w:r w:rsidRPr="00275562">
        <w:rPr>
          <w:rFonts w:asciiTheme="minorHAnsi" w:hAnsiTheme="minorHAnsi" w:cstheme="minorHAnsi"/>
          <w:sz w:val="22"/>
          <w:szCs w:val="22"/>
          <w:shd w:val="clear" w:color="auto" w:fill="FFFFFF"/>
        </w:rPr>
        <w:t xml:space="preserve">“ sufinanciranog iz Kohezijskog fonda EU „Operativni program konkurentnost i kohezija 2014 – 2020“. </w:t>
      </w:r>
      <w:r w:rsidR="00FA7A20" w:rsidRPr="00275562">
        <w:rPr>
          <w:rFonts w:asciiTheme="minorHAnsi" w:hAnsiTheme="minorHAnsi" w:cstheme="minorHAnsi"/>
          <w:sz w:val="22"/>
          <w:szCs w:val="22"/>
        </w:rPr>
        <w:t xml:space="preserve">Vrijednost ugovora je 12.037.608,12 €, zaključno s veljačom 2023. godine realizirano je 11.051.376,34 €, odnosno 91,81%. </w:t>
      </w:r>
      <w:r w:rsidR="00FA7A20" w:rsidRPr="00275562">
        <w:rPr>
          <w:rFonts w:asciiTheme="minorHAnsi" w:hAnsiTheme="minorHAnsi" w:cstheme="minorHAnsi"/>
          <w:sz w:val="22"/>
          <w:szCs w:val="22"/>
          <w:lang w:val="pt-PT"/>
        </w:rPr>
        <w:t xml:space="preserve">Radovi su započeli u srpnju 2019. godine, a predviđeno trajanje radova je 49 mjeseci. </w:t>
      </w:r>
      <w:r w:rsidR="0011296E" w:rsidRPr="00275562">
        <w:rPr>
          <w:rFonts w:asciiTheme="minorHAnsi" w:hAnsiTheme="minorHAnsi" w:cstheme="minorHAnsi"/>
          <w:sz w:val="22"/>
          <w:szCs w:val="22"/>
        </w:rPr>
        <w:t xml:space="preserve">Zaključno s veljačom 2023. godine izvedeno je 20 kilometara rekonstrukcije cjevovoda u Općini Kloštar Ivanić te 468 komada novih kućnih priključaka. </w:t>
      </w:r>
    </w:p>
    <w:p w14:paraId="17ABB918" w14:textId="77777777" w:rsidR="002D6FBA" w:rsidRPr="00275562" w:rsidRDefault="002D6FBA" w:rsidP="00275562">
      <w:pPr>
        <w:spacing w:line="276" w:lineRule="auto"/>
        <w:jc w:val="both"/>
        <w:rPr>
          <w:rFonts w:cstheme="minorHAnsi"/>
          <w:sz w:val="22"/>
          <w:szCs w:val="22"/>
        </w:rPr>
      </w:pPr>
      <w:r w:rsidRPr="00275562">
        <w:rPr>
          <w:rFonts w:cstheme="minorHAnsi"/>
          <w:sz w:val="22"/>
          <w:szCs w:val="22"/>
        </w:rPr>
        <w:t xml:space="preserve">Općina Kloštar Ivanić sredstvima iz proračuna financirala je samostalnu izgradnju nekoliko vodovoda: ulični vodovod u naselju Ščapovec, magistralni vodovod Kloštar Ivanić - Stara Marča, dio vodovoda Bešlinec - Križci. Kanalizacijska mreža na području Općine Kloštar Ivanića je izvedena je djelomično. Česta je pojava ispuštanja otpadne vode iz domaćinstava u kanale za odvod oborinske vode, otvorene kanale i vodotoke, što je potencijalno izvorište oboljenja i zaraze. </w:t>
      </w:r>
    </w:p>
    <w:p w14:paraId="33DC6839"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79" w:name="_Toc124251086"/>
      <w:r w:rsidRPr="00056D52">
        <w:rPr>
          <w:rFonts w:asciiTheme="minorHAnsi" w:hAnsiTheme="minorHAnsi" w:cstheme="minorHAnsi"/>
          <w:color w:val="002060"/>
          <w:sz w:val="22"/>
          <w:szCs w:val="22"/>
        </w:rPr>
        <w:t>2.4.6. Zbrinjavanje otpada</w:t>
      </w:r>
      <w:bookmarkEnd w:id="79"/>
    </w:p>
    <w:p w14:paraId="29971E9C" w14:textId="77777777" w:rsidR="002D6FBA" w:rsidRPr="00056D52" w:rsidRDefault="002D6FBA" w:rsidP="002D6FBA">
      <w:pPr>
        <w:spacing w:line="276" w:lineRule="auto"/>
        <w:jc w:val="both"/>
        <w:rPr>
          <w:rFonts w:cstheme="minorHAnsi"/>
          <w:color w:val="FF0000"/>
        </w:rPr>
      </w:pPr>
    </w:p>
    <w:p w14:paraId="257E2096" w14:textId="77777777" w:rsidR="002D6FBA" w:rsidRPr="00056D52" w:rsidRDefault="002D6FBA" w:rsidP="002D6FBA">
      <w:pPr>
        <w:tabs>
          <w:tab w:val="left" w:pos="142"/>
        </w:tabs>
        <w:spacing w:line="276" w:lineRule="auto"/>
        <w:jc w:val="both"/>
        <w:rPr>
          <w:rFonts w:cstheme="minorHAnsi"/>
          <w:sz w:val="22"/>
          <w:szCs w:val="22"/>
        </w:rPr>
      </w:pPr>
      <w:r w:rsidRPr="00056D52">
        <w:rPr>
          <w:rFonts w:cstheme="minorHAnsi"/>
          <w:sz w:val="22"/>
          <w:szCs w:val="22"/>
        </w:rPr>
        <w:t xml:space="preserve">Organizirano skupljanje i odvoz otpada na širem području općine Kloštar Ivanić obavlja poduzeće Ivakop d.o.o.,  komunalno društvo u vlasništvu Grada Ivanić-Grada, Općine Križ i Kloštar Ivanić. Osim sakupljanja neopasnog otpada, društvo obavlja i djelatnosti </w:t>
      </w:r>
      <w:r w:rsidRPr="00056D52">
        <w:rPr>
          <w:rFonts w:cstheme="minorHAnsi"/>
          <w:sz w:val="22"/>
          <w:szCs w:val="22"/>
          <w:shd w:val="clear" w:color="auto" w:fill="FFFFFF"/>
        </w:rPr>
        <w:t>gospodarenja otpadom, zbrinjavanja otpada, trgovanja otpadom, sakupljanja otpada, prijevoza otpada, druge obrade otpada, računovodstvenih poslova i administrativnih djelatnosti.</w:t>
      </w:r>
    </w:p>
    <w:p w14:paraId="72B4F321" w14:textId="77777777" w:rsidR="002D6FBA" w:rsidRPr="00056D52" w:rsidRDefault="002D6FBA" w:rsidP="002D6FBA">
      <w:pPr>
        <w:tabs>
          <w:tab w:val="left" w:pos="142"/>
        </w:tabs>
        <w:spacing w:line="276" w:lineRule="auto"/>
        <w:jc w:val="both"/>
        <w:rPr>
          <w:rFonts w:cstheme="minorHAnsi"/>
          <w:sz w:val="22"/>
          <w:szCs w:val="22"/>
        </w:rPr>
      </w:pPr>
      <w:r w:rsidRPr="00056D52">
        <w:rPr>
          <w:rFonts w:cstheme="minorHAnsi"/>
          <w:sz w:val="22"/>
          <w:szCs w:val="22"/>
        </w:rPr>
        <w:t>Reciklažno dvorište Kloštar Ivanić je namijenjeno građanima s prebivalištem na području općine Kloštar Ivanić. Vrste otpada koje se mogu odložiti na reciklažnom dvorištu su: glomazni otpad, papir i karton, staklo, metal, plastika, drvo, tekstil i odjeća, EE oprema/otpad, ulja i masti, baterije i akumulatori, lijekovi, lužine, kiseline, pesticidi, boje, ljepila i smole, deterdženti i dr.</w:t>
      </w:r>
    </w:p>
    <w:p w14:paraId="22E0349F" w14:textId="77777777" w:rsidR="002D6FBA" w:rsidRPr="00056D52" w:rsidRDefault="002D6FBA" w:rsidP="002D6FBA">
      <w:pPr>
        <w:spacing w:after="0" w:line="276" w:lineRule="auto"/>
        <w:ind w:right="-284"/>
        <w:jc w:val="both"/>
        <w:rPr>
          <w:rFonts w:cstheme="minorHAnsi"/>
          <w:color w:val="FF0000"/>
          <w:sz w:val="22"/>
          <w:szCs w:val="22"/>
        </w:rPr>
      </w:pPr>
    </w:p>
    <w:p w14:paraId="0E4F8684"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80" w:name="_Toc124251087"/>
      <w:r w:rsidRPr="00056D52">
        <w:rPr>
          <w:rFonts w:asciiTheme="minorHAnsi" w:hAnsiTheme="minorHAnsi" w:cstheme="minorHAnsi"/>
          <w:color w:val="002060"/>
          <w:sz w:val="22"/>
          <w:szCs w:val="22"/>
        </w:rPr>
        <w:t>2.4.7. Elektroenergetski sustav</w:t>
      </w:r>
      <w:bookmarkEnd w:id="80"/>
    </w:p>
    <w:p w14:paraId="1BE825C3" w14:textId="77777777" w:rsidR="002D6FBA" w:rsidRPr="00056D52" w:rsidRDefault="002D6FBA" w:rsidP="002D6FBA">
      <w:pPr>
        <w:shd w:val="clear" w:color="auto" w:fill="FFFFFF"/>
        <w:spacing w:line="276" w:lineRule="auto"/>
        <w:jc w:val="both"/>
        <w:rPr>
          <w:rFonts w:cstheme="minorHAnsi"/>
          <w:color w:val="FF0000"/>
          <w:sz w:val="22"/>
          <w:szCs w:val="22"/>
        </w:rPr>
      </w:pPr>
    </w:p>
    <w:p w14:paraId="5C30C710" w14:textId="6D78243B" w:rsidR="008E70AD" w:rsidRPr="000243DE" w:rsidRDefault="008E70AD" w:rsidP="008E70AD">
      <w:pPr>
        <w:shd w:val="clear" w:color="auto" w:fill="FFFFFF"/>
        <w:spacing w:line="276" w:lineRule="auto"/>
        <w:jc w:val="both"/>
        <w:rPr>
          <w:rFonts w:cstheme="minorHAnsi"/>
          <w:sz w:val="22"/>
          <w:szCs w:val="22"/>
        </w:rPr>
      </w:pPr>
      <w:r w:rsidRPr="000243DE">
        <w:rPr>
          <w:rFonts w:cstheme="minorHAnsi"/>
          <w:sz w:val="22"/>
          <w:szCs w:val="22"/>
        </w:rPr>
        <w:t>Planovi razvoja elektroenergetskog sustava Elektre Križ na području Općine Kloštar Ivanić su fazi redovitih investicija i programa, sukladno financijskim okvirima plana investicija i održavanja. Trenutno se na području Općine Kloštar Ivanić provode radnje s više programa unutar planova Elektre Križ, i to:</w:t>
      </w:r>
      <w:r w:rsidRPr="000243DE">
        <w:rPr>
          <w:rFonts w:cstheme="minorHAnsi"/>
          <w:sz w:val="22"/>
          <w:szCs w:val="22"/>
        </w:rPr>
        <w:br/>
        <w:t>sanacija naponskih prilika - trenutno na području Općine postoje samo dva (2) niskonaponska izvoda na kojima su lošije naponske prilike, za koje su trenutno u izradi projektne podloge;</w:t>
      </w:r>
      <w:r w:rsidRPr="000243DE">
        <w:rPr>
          <w:rFonts w:cstheme="minorHAnsi"/>
          <w:sz w:val="22"/>
          <w:szCs w:val="22"/>
        </w:rPr>
        <w:br/>
        <w:t>zamjena dotrajale opreme - sustavno se zamjenjuje dotrajala oprema i oprema kojoj je životni vijek istekao; program prelaska na 20 kV naponsku razinu - trenutno je u fazi rekonstrukcij</w:t>
      </w:r>
      <w:r w:rsidR="007C6DC2" w:rsidRPr="000243DE">
        <w:rPr>
          <w:rFonts w:cstheme="minorHAnsi"/>
          <w:sz w:val="22"/>
          <w:szCs w:val="22"/>
        </w:rPr>
        <w:t>a</w:t>
      </w:r>
      <w:r w:rsidRPr="000243DE">
        <w:rPr>
          <w:rFonts w:cstheme="minorHAnsi"/>
          <w:sz w:val="22"/>
          <w:szCs w:val="22"/>
        </w:rPr>
        <w:t xml:space="preserve"> pojene točke trafostanice 35/10 kV Kloštar, s ciljem prihvaćanja 20 kV naponske razine te prelaska na prijenosni omjer TS 35/20kV</w:t>
      </w:r>
      <w:r w:rsidR="000243DE" w:rsidRPr="000243DE">
        <w:rPr>
          <w:rFonts w:cstheme="minorHAnsi"/>
          <w:sz w:val="22"/>
          <w:szCs w:val="22"/>
        </w:rPr>
        <w:t>,</w:t>
      </w:r>
      <w:r w:rsidRPr="000243DE">
        <w:rPr>
          <w:rFonts w:cstheme="minorHAnsi"/>
          <w:sz w:val="22"/>
          <w:szCs w:val="22"/>
        </w:rPr>
        <w:t xml:space="preserve"> </w:t>
      </w:r>
      <w:r w:rsidR="000243DE" w:rsidRPr="000243DE">
        <w:rPr>
          <w:rFonts w:cstheme="minorHAnsi"/>
          <w:sz w:val="22"/>
          <w:szCs w:val="22"/>
        </w:rPr>
        <w:t>s</w:t>
      </w:r>
      <w:r w:rsidRPr="000243DE">
        <w:rPr>
          <w:rFonts w:cstheme="minorHAnsi"/>
          <w:sz w:val="22"/>
          <w:szCs w:val="22"/>
        </w:rPr>
        <w:t xml:space="preserve">ukladno time kompletan elektroenergetski sustava na području Općine planiran </w:t>
      </w:r>
      <w:r w:rsidRPr="000243DE">
        <w:rPr>
          <w:rFonts w:cstheme="minorHAnsi"/>
          <w:sz w:val="22"/>
          <w:szCs w:val="22"/>
        </w:rPr>
        <w:lastRenderedPageBreak/>
        <w:t>je za prelazak s 10kV na 20 kV naponsku razinu; program zamjene stupova za prihvat optičke komunikacijske infrastrukture; program redovnog održavanja te hitne intervencije.</w:t>
      </w:r>
    </w:p>
    <w:p w14:paraId="6E22A0CF" w14:textId="77777777" w:rsidR="002D6FBA" w:rsidRPr="00056D52" w:rsidRDefault="002D6FBA" w:rsidP="002D6FBA">
      <w:pPr>
        <w:shd w:val="clear" w:color="auto" w:fill="FFFFFF"/>
        <w:spacing w:line="276" w:lineRule="auto"/>
        <w:jc w:val="both"/>
        <w:rPr>
          <w:rFonts w:cstheme="minorHAnsi"/>
          <w:color w:val="FF0000"/>
          <w:sz w:val="22"/>
          <w:szCs w:val="22"/>
        </w:rPr>
      </w:pPr>
    </w:p>
    <w:p w14:paraId="41802A6C"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81" w:name="_Toc124251088"/>
      <w:r w:rsidRPr="00056D52">
        <w:rPr>
          <w:rFonts w:asciiTheme="minorHAnsi" w:hAnsiTheme="minorHAnsi" w:cstheme="minorHAnsi"/>
          <w:color w:val="002060"/>
          <w:sz w:val="22"/>
          <w:szCs w:val="22"/>
        </w:rPr>
        <w:t>2.4.8. Plinoopskrba</w:t>
      </w:r>
      <w:bookmarkEnd w:id="81"/>
    </w:p>
    <w:p w14:paraId="6CE84993" w14:textId="77777777" w:rsidR="002D6FBA" w:rsidRPr="00056D52" w:rsidRDefault="002D6FBA" w:rsidP="002D6FBA">
      <w:pPr>
        <w:shd w:val="clear" w:color="auto" w:fill="FFFFFF"/>
        <w:spacing w:line="276" w:lineRule="auto"/>
        <w:jc w:val="both"/>
        <w:rPr>
          <w:rFonts w:cstheme="minorHAnsi"/>
          <w:sz w:val="22"/>
          <w:szCs w:val="22"/>
        </w:rPr>
      </w:pPr>
    </w:p>
    <w:p w14:paraId="265B6C2A" w14:textId="3474D50E" w:rsidR="002D6FBA" w:rsidRPr="00056D52" w:rsidRDefault="002D6FBA" w:rsidP="002D6FBA">
      <w:pPr>
        <w:shd w:val="clear" w:color="auto" w:fill="FFFFFF"/>
        <w:spacing w:line="276" w:lineRule="auto"/>
        <w:jc w:val="both"/>
        <w:rPr>
          <w:rFonts w:cstheme="minorHAnsi"/>
          <w:color w:val="FF0000"/>
          <w:sz w:val="22"/>
          <w:szCs w:val="22"/>
        </w:rPr>
      </w:pPr>
      <w:r w:rsidRPr="00056D52">
        <w:rPr>
          <w:rFonts w:cstheme="minorHAnsi"/>
          <w:sz w:val="22"/>
          <w:szCs w:val="22"/>
        </w:rPr>
        <w:t xml:space="preserve">U Općini postoji nalazište nafte, odnosno „naftno polje Kloštar“. Magistralnu plinsku mrežu kontrolira PLINACRO d.o.o., dok opskrbu i distribuciju plina obavlja IVAPLIN. Do 1999. godine na području Općine Kloštar Ivanić izgrađen je plinovod Predavec - Stara Marča. Plinovod je lokalni, ali je projektiran kao magistralni (90 mm, polietilen-HD), s pretpostavkom da se jednog dana može vezati na planirani magistralni plinovod prema Općini Dubrava. Plinskom mrežom je do sada pokriveno </w:t>
      </w:r>
      <w:r w:rsidR="008D0E0D">
        <w:rPr>
          <w:rFonts w:cstheme="minorHAnsi"/>
          <w:sz w:val="22"/>
          <w:szCs w:val="22"/>
        </w:rPr>
        <w:t>64,2 kilometara plinske mreže na području o</w:t>
      </w:r>
      <w:r w:rsidRPr="00056D52">
        <w:rPr>
          <w:rFonts w:cstheme="minorHAnsi"/>
          <w:sz w:val="22"/>
          <w:szCs w:val="22"/>
        </w:rPr>
        <w:t>pćine.</w:t>
      </w:r>
    </w:p>
    <w:p w14:paraId="7B028094" w14:textId="77777777" w:rsidR="008D0E0D" w:rsidRDefault="008D0E0D" w:rsidP="002D6FBA">
      <w:pPr>
        <w:pStyle w:val="Naslov4"/>
        <w:spacing w:line="276" w:lineRule="auto"/>
        <w:jc w:val="both"/>
        <w:rPr>
          <w:rFonts w:asciiTheme="minorHAnsi" w:hAnsiTheme="minorHAnsi" w:cstheme="minorHAnsi"/>
          <w:color w:val="002060"/>
          <w:sz w:val="22"/>
          <w:szCs w:val="22"/>
        </w:rPr>
      </w:pPr>
      <w:bookmarkStart w:id="82" w:name="_Toc124251089"/>
    </w:p>
    <w:p w14:paraId="741606A8" w14:textId="6247E3FE" w:rsidR="002D6FBA" w:rsidRPr="00056D52" w:rsidRDefault="002D6FBA" w:rsidP="002D6FBA">
      <w:pPr>
        <w:pStyle w:val="Naslov4"/>
        <w:spacing w:line="276" w:lineRule="auto"/>
        <w:jc w:val="both"/>
        <w:rPr>
          <w:rFonts w:asciiTheme="minorHAnsi" w:hAnsiTheme="minorHAnsi" w:cstheme="minorHAnsi"/>
          <w:color w:val="002060"/>
          <w:sz w:val="22"/>
          <w:szCs w:val="22"/>
        </w:rPr>
      </w:pPr>
      <w:r w:rsidRPr="00056D52">
        <w:rPr>
          <w:rFonts w:asciiTheme="minorHAnsi" w:hAnsiTheme="minorHAnsi" w:cstheme="minorHAnsi"/>
          <w:color w:val="002060"/>
          <w:sz w:val="22"/>
          <w:szCs w:val="22"/>
        </w:rPr>
        <w:t>2.4.9. Vatrogasna zaštita</w:t>
      </w:r>
      <w:bookmarkEnd w:id="82"/>
    </w:p>
    <w:p w14:paraId="0C0A3E9D" w14:textId="77777777" w:rsidR="002D6FBA" w:rsidRPr="00056D52" w:rsidRDefault="002D6FBA" w:rsidP="002D6FBA">
      <w:pPr>
        <w:spacing w:line="276" w:lineRule="auto"/>
        <w:jc w:val="both"/>
        <w:rPr>
          <w:rFonts w:cstheme="minorHAnsi"/>
        </w:rPr>
      </w:pPr>
    </w:p>
    <w:p w14:paraId="0010CFF3" w14:textId="77777777" w:rsidR="002D6FBA" w:rsidRPr="00056D52" w:rsidRDefault="002D6FBA" w:rsidP="002D6FBA">
      <w:pPr>
        <w:spacing w:line="276" w:lineRule="auto"/>
        <w:jc w:val="both"/>
        <w:rPr>
          <w:rFonts w:cstheme="minorHAnsi"/>
          <w:sz w:val="22"/>
          <w:szCs w:val="22"/>
        </w:rPr>
      </w:pPr>
      <w:r w:rsidRPr="00056D52">
        <w:rPr>
          <w:rFonts w:cstheme="minorHAnsi"/>
          <w:sz w:val="22"/>
          <w:szCs w:val="22"/>
        </w:rPr>
        <w:t xml:space="preserve">U Kloštar Ivaniću je 1893. godine osnovano Dobrovoljno vatrogasno društvo Kloštar Ivanić. </w:t>
      </w:r>
      <w:hyperlink r:id="rId22" w:tooltip="Klik za prikaz slike Vatrogasno vozilo" w:history="1"/>
      <w:r w:rsidRPr="00056D52">
        <w:rPr>
          <w:rFonts w:cstheme="minorHAnsi"/>
          <w:sz w:val="22"/>
          <w:szCs w:val="22"/>
        </w:rPr>
        <w:t>Zbog sve veće opasnosti od požara osnovana su dobrovoljna vatrogasna društva i u: DVD Krišci, DVD Obreška, DVD Lipovec, DVD Čemernica, DVD Bešlinec, DVD Stara Marča i DVD Sobočani.</w:t>
      </w:r>
    </w:p>
    <w:p w14:paraId="2006589F" w14:textId="77777777" w:rsidR="002D6FBA" w:rsidRPr="00056D52" w:rsidRDefault="002D6FBA" w:rsidP="002D6FBA">
      <w:pPr>
        <w:spacing w:line="276" w:lineRule="auto"/>
        <w:jc w:val="both"/>
        <w:rPr>
          <w:rFonts w:cstheme="minorHAnsi"/>
          <w:sz w:val="22"/>
          <w:szCs w:val="22"/>
        </w:rPr>
      </w:pPr>
      <w:r w:rsidRPr="00056D52">
        <w:rPr>
          <w:rFonts w:cstheme="minorHAnsi"/>
          <w:sz w:val="22"/>
          <w:szCs w:val="22"/>
        </w:rPr>
        <w:t>Svih osam DVD-a udruženo je u Vatrogasnu zajednicu Općine Kloštar Ivanić, trenutačno brojno stanje članstva je 280 aktivnih članova, 120 aktivnih članica, 100 članova mladeži, 115 pričuvnih i 110 podupirućih članova, što ukupno iznosi 725 članova, odnosno svaki osmi stanovnik općine je član vatrogasne organizacije.</w:t>
      </w:r>
    </w:p>
    <w:p w14:paraId="2E82A035" w14:textId="77777777" w:rsidR="002D6FBA" w:rsidRPr="00056D52" w:rsidRDefault="002D6FBA" w:rsidP="002D6FBA">
      <w:pPr>
        <w:spacing w:line="276" w:lineRule="auto"/>
        <w:jc w:val="both"/>
        <w:rPr>
          <w:rFonts w:cstheme="minorHAnsi"/>
          <w:sz w:val="22"/>
          <w:szCs w:val="22"/>
        </w:rPr>
      </w:pPr>
      <w:r w:rsidRPr="00056D52">
        <w:rPr>
          <w:rFonts w:cstheme="minorHAnsi"/>
          <w:sz w:val="22"/>
          <w:szCs w:val="22"/>
        </w:rPr>
        <w:t>Vatrogasna zajednica općine kao udruga vatrogasaca općine koordinira rad svojih članova (društava), provodi obuku kadrova, nabavlja opremu, organizira društvena natjecanja te vrši ostale akcije po planu zaštite od požara.</w:t>
      </w:r>
    </w:p>
    <w:p w14:paraId="6448ED90" w14:textId="77777777" w:rsidR="002D6FBA" w:rsidRPr="00056D52" w:rsidRDefault="002D6FBA" w:rsidP="002D6FBA">
      <w:pPr>
        <w:spacing w:line="276" w:lineRule="auto"/>
        <w:jc w:val="both"/>
        <w:rPr>
          <w:rFonts w:cstheme="minorHAnsi"/>
          <w:sz w:val="22"/>
          <w:szCs w:val="22"/>
        </w:rPr>
      </w:pPr>
      <w:r w:rsidRPr="00056D52">
        <w:rPr>
          <w:rFonts w:cstheme="minorHAnsi"/>
          <w:sz w:val="22"/>
          <w:szCs w:val="22"/>
        </w:rPr>
        <w:t>Od vatrogasne opreme posjeduju: dva kombinirana vatrogasna vozila (voda - pjena), tri vatrogasne cisterne 3x7500 litara vode, osam vatrogasnih motornih štrcaljki sa svom potrebnom opremom za gašenje objekata i otvorenog prostora.</w:t>
      </w:r>
    </w:p>
    <w:p w14:paraId="5CCEA51F" w14:textId="77777777" w:rsidR="002D6FBA" w:rsidRPr="00056D52" w:rsidRDefault="002D6FBA" w:rsidP="002D6FBA">
      <w:pPr>
        <w:spacing w:line="276" w:lineRule="auto"/>
        <w:jc w:val="both"/>
        <w:rPr>
          <w:rFonts w:cstheme="minorHAnsi"/>
          <w:color w:val="FF0000"/>
        </w:rPr>
      </w:pPr>
    </w:p>
    <w:p w14:paraId="7EA1811B" w14:textId="77777777" w:rsidR="002D6FBA" w:rsidRDefault="002D6FBA" w:rsidP="002D6FBA">
      <w:pPr>
        <w:pStyle w:val="Naslov3"/>
        <w:spacing w:line="276" w:lineRule="auto"/>
        <w:jc w:val="both"/>
        <w:rPr>
          <w:rFonts w:cstheme="minorHAnsi"/>
          <w:color w:val="002060"/>
          <w:sz w:val="22"/>
          <w:szCs w:val="22"/>
        </w:rPr>
      </w:pPr>
      <w:bookmarkStart w:id="83" w:name="_Toc124251090"/>
      <w:bookmarkStart w:id="84" w:name="_Toc127357208"/>
      <w:bookmarkStart w:id="85" w:name="_Toc129264674"/>
      <w:bookmarkStart w:id="86" w:name="_Toc162427563"/>
      <w:r w:rsidRPr="00056D52">
        <w:rPr>
          <w:rFonts w:cstheme="minorHAnsi"/>
          <w:color w:val="002060"/>
          <w:sz w:val="22"/>
          <w:szCs w:val="22"/>
        </w:rPr>
        <w:t>2.5. Društvena infrastruktura</w:t>
      </w:r>
      <w:bookmarkEnd w:id="83"/>
      <w:bookmarkEnd w:id="84"/>
      <w:bookmarkEnd w:id="85"/>
      <w:bookmarkEnd w:id="86"/>
    </w:p>
    <w:p w14:paraId="15CBD3E6" w14:textId="77777777" w:rsidR="009679E3" w:rsidRPr="009679E3" w:rsidRDefault="009679E3" w:rsidP="009679E3"/>
    <w:p w14:paraId="14E2E9C3"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87" w:name="_Toc124251091"/>
      <w:r w:rsidRPr="00056D52">
        <w:rPr>
          <w:rFonts w:asciiTheme="minorHAnsi" w:hAnsiTheme="minorHAnsi" w:cstheme="minorHAnsi"/>
          <w:color w:val="002060"/>
          <w:sz w:val="22"/>
          <w:szCs w:val="22"/>
        </w:rPr>
        <w:t xml:space="preserve">2.5.1. Nadležnost i interesi </w:t>
      </w:r>
      <w:bookmarkEnd w:id="87"/>
      <w:r w:rsidRPr="00056D52">
        <w:rPr>
          <w:rFonts w:asciiTheme="minorHAnsi" w:hAnsiTheme="minorHAnsi" w:cstheme="minorHAnsi"/>
          <w:color w:val="002060"/>
          <w:sz w:val="22"/>
          <w:szCs w:val="22"/>
        </w:rPr>
        <w:t xml:space="preserve">Općine </w:t>
      </w:r>
      <w:r>
        <w:rPr>
          <w:rFonts w:asciiTheme="minorHAnsi" w:hAnsiTheme="minorHAnsi" w:cstheme="minorHAnsi"/>
          <w:color w:val="002060"/>
          <w:sz w:val="22"/>
          <w:szCs w:val="22"/>
        </w:rPr>
        <w:t>K</w:t>
      </w:r>
      <w:r w:rsidRPr="00056D52">
        <w:rPr>
          <w:rFonts w:asciiTheme="minorHAnsi" w:hAnsiTheme="minorHAnsi" w:cstheme="minorHAnsi"/>
          <w:color w:val="002060"/>
          <w:sz w:val="22"/>
          <w:szCs w:val="22"/>
        </w:rPr>
        <w:t xml:space="preserve">loštar </w:t>
      </w:r>
      <w:r>
        <w:rPr>
          <w:rFonts w:asciiTheme="minorHAnsi" w:hAnsiTheme="minorHAnsi" w:cstheme="minorHAnsi"/>
          <w:color w:val="002060"/>
          <w:sz w:val="22"/>
          <w:szCs w:val="22"/>
        </w:rPr>
        <w:t>I</w:t>
      </w:r>
      <w:r w:rsidRPr="00056D52">
        <w:rPr>
          <w:rFonts w:asciiTheme="minorHAnsi" w:hAnsiTheme="minorHAnsi" w:cstheme="minorHAnsi"/>
          <w:color w:val="002060"/>
          <w:sz w:val="22"/>
          <w:szCs w:val="22"/>
        </w:rPr>
        <w:t xml:space="preserve">vanić </w:t>
      </w:r>
    </w:p>
    <w:p w14:paraId="602EA88B" w14:textId="77777777" w:rsidR="002D6FBA" w:rsidRPr="00056D52" w:rsidRDefault="002D6FBA" w:rsidP="002D6FBA">
      <w:pPr>
        <w:spacing w:line="276" w:lineRule="auto"/>
        <w:jc w:val="both"/>
        <w:rPr>
          <w:rFonts w:cstheme="minorHAnsi"/>
          <w:color w:val="FF0000"/>
        </w:rPr>
      </w:pPr>
    </w:p>
    <w:p w14:paraId="7904BA01" w14:textId="77777777" w:rsidR="002D6FBA" w:rsidRDefault="002D6FBA" w:rsidP="002D6FBA">
      <w:pPr>
        <w:spacing w:line="276" w:lineRule="auto"/>
        <w:jc w:val="both"/>
        <w:rPr>
          <w:rFonts w:cstheme="minorHAnsi"/>
          <w:color w:val="000000"/>
          <w:sz w:val="22"/>
          <w:szCs w:val="22"/>
        </w:rPr>
      </w:pPr>
      <w:r w:rsidRPr="00056D52">
        <w:rPr>
          <w:rFonts w:cstheme="minorHAnsi"/>
          <w:color w:val="000000"/>
          <w:sz w:val="22"/>
          <w:szCs w:val="22"/>
        </w:rPr>
        <w:t>Općina Kloštar Ivanić u svom samoupravnom djelokrugu obavlja poslove lokalnog</w:t>
      </w:r>
      <w:r w:rsidRPr="00056D52">
        <w:rPr>
          <w:rFonts w:cstheme="minorHAnsi"/>
          <w:color w:val="000000"/>
          <w:sz w:val="22"/>
          <w:szCs w:val="22"/>
        </w:rPr>
        <w:br/>
        <w:t>značaja kojima se neposredno ostvaruju potrebe građana, a koji nisu Ustavom ili</w:t>
      </w:r>
      <w:r w:rsidRPr="00056D52">
        <w:rPr>
          <w:rFonts w:cstheme="minorHAnsi"/>
          <w:color w:val="000000"/>
          <w:sz w:val="22"/>
          <w:szCs w:val="22"/>
        </w:rPr>
        <w:br/>
        <w:t>zakonom dodijeljeni državnim tijelima ili tijelima jedinice područne (regionalne)</w:t>
      </w:r>
      <w:r w:rsidRPr="00056D52">
        <w:rPr>
          <w:rFonts w:cstheme="minorHAnsi"/>
          <w:color w:val="000000"/>
          <w:sz w:val="22"/>
          <w:szCs w:val="22"/>
        </w:rPr>
        <w:br/>
        <w:t xml:space="preserve">samouprave i to osobito poslove koji se odnose na: uređenje naselja i stanovanje, prostorno i urbanističko planiranje, komunalno gospodarstvo, brigu o djeci predškolskog uzrasta, socijalnu skrb, gospodarski razvoj, kulturu, tjelesnu kulturu i šport, zaštitu potrošača, zaštitu i unapređenje prirodnog </w:t>
      </w:r>
      <w:r w:rsidRPr="00056D52">
        <w:rPr>
          <w:rFonts w:cstheme="minorHAnsi"/>
          <w:color w:val="000000"/>
          <w:sz w:val="22"/>
          <w:szCs w:val="22"/>
        </w:rPr>
        <w:lastRenderedPageBreak/>
        <w:t>okoliša, protupožarnu i civilnu zaštitu, promet na svom području  te ostale poslove sukladno posebnim zakonima.</w:t>
      </w:r>
    </w:p>
    <w:p w14:paraId="4560AC94" w14:textId="77777777" w:rsidR="002D6FBA" w:rsidRPr="00056D52" w:rsidRDefault="002D6FBA" w:rsidP="002D6FBA">
      <w:pPr>
        <w:spacing w:after="120" w:line="276" w:lineRule="auto"/>
        <w:ind w:right="-284"/>
        <w:jc w:val="both"/>
        <w:rPr>
          <w:rFonts w:eastAsia="Times New Roman" w:cstheme="minorHAnsi"/>
          <w:b/>
          <w:color w:val="FF0000"/>
          <w:sz w:val="22"/>
          <w:szCs w:val="22"/>
          <w:lang w:eastAsia="hr-HR"/>
        </w:rPr>
      </w:pPr>
    </w:p>
    <w:p w14:paraId="28C9791E" w14:textId="77777777" w:rsidR="002D6FBA" w:rsidRPr="00056D52" w:rsidRDefault="002D6FBA" w:rsidP="002D6FBA">
      <w:pPr>
        <w:pStyle w:val="Naslov4"/>
        <w:spacing w:line="276" w:lineRule="auto"/>
        <w:jc w:val="both"/>
        <w:rPr>
          <w:rFonts w:asciiTheme="minorHAnsi" w:eastAsia="Times New Roman" w:hAnsiTheme="minorHAnsi" w:cstheme="minorHAnsi"/>
          <w:color w:val="002060"/>
          <w:sz w:val="22"/>
          <w:szCs w:val="22"/>
          <w:lang w:eastAsia="hr-HR"/>
        </w:rPr>
      </w:pPr>
      <w:bookmarkStart w:id="88" w:name="_Toc121748525"/>
      <w:bookmarkStart w:id="89" w:name="_Toc124251092"/>
      <w:r w:rsidRPr="00056D52">
        <w:rPr>
          <w:rFonts w:asciiTheme="minorHAnsi" w:eastAsia="Times New Roman" w:hAnsiTheme="minorHAnsi" w:cstheme="minorHAnsi"/>
          <w:color w:val="002060"/>
          <w:sz w:val="22"/>
          <w:szCs w:val="22"/>
          <w:lang w:eastAsia="hr-HR"/>
        </w:rPr>
        <w:t xml:space="preserve">2.5.2. Proračun </w:t>
      </w:r>
      <w:bookmarkEnd w:id="88"/>
      <w:bookmarkEnd w:id="89"/>
      <w:r>
        <w:rPr>
          <w:rFonts w:asciiTheme="minorHAnsi" w:eastAsia="Times New Roman" w:hAnsiTheme="minorHAnsi" w:cstheme="minorHAnsi"/>
          <w:color w:val="002060"/>
          <w:sz w:val="22"/>
          <w:szCs w:val="22"/>
          <w:lang w:eastAsia="hr-HR"/>
        </w:rPr>
        <w:t>O</w:t>
      </w:r>
      <w:r w:rsidRPr="00056D52">
        <w:rPr>
          <w:rFonts w:asciiTheme="minorHAnsi" w:eastAsia="Times New Roman" w:hAnsiTheme="minorHAnsi" w:cstheme="minorHAnsi"/>
          <w:color w:val="002060"/>
          <w:sz w:val="22"/>
          <w:szCs w:val="22"/>
          <w:lang w:eastAsia="hr-HR"/>
        </w:rPr>
        <w:t xml:space="preserve">pćine </w:t>
      </w:r>
      <w:r>
        <w:rPr>
          <w:rFonts w:asciiTheme="minorHAnsi" w:eastAsia="Times New Roman" w:hAnsiTheme="minorHAnsi" w:cstheme="minorHAnsi"/>
          <w:color w:val="002060"/>
          <w:sz w:val="22"/>
          <w:szCs w:val="22"/>
          <w:lang w:eastAsia="hr-HR"/>
        </w:rPr>
        <w:t>K</w:t>
      </w:r>
      <w:r w:rsidRPr="00056D52">
        <w:rPr>
          <w:rFonts w:asciiTheme="minorHAnsi" w:eastAsia="Times New Roman" w:hAnsiTheme="minorHAnsi" w:cstheme="minorHAnsi"/>
          <w:color w:val="002060"/>
          <w:sz w:val="22"/>
          <w:szCs w:val="22"/>
          <w:lang w:eastAsia="hr-HR"/>
        </w:rPr>
        <w:t xml:space="preserve">loštar </w:t>
      </w:r>
      <w:r>
        <w:rPr>
          <w:rFonts w:asciiTheme="minorHAnsi" w:eastAsia="Times New Roman" w:hAnsiTheme="minorHAnsi" w:cstheme="minorHAnsi"/>
          <w:color w:val="002060"/>
          <w:sz w:val="22"/>
          <w:szCs w:val="22"/>
          <w:lang w:eastAsia="hr-HR"/>
        </w:rPr>
        <w:t>I</w:t>
      </w:r>
      <w:r w:rsidRPr="00056D52">
        <w:rPr>
          <w:rFonts w:asciiTheme="minorHAnsi" w:eastAsia="Times New Roman" w:hAnsiTheme="minorHAnsi" w:cstheme="minorHAnsi"/>
          <w:color w:val="002060"/>
          <w:sz w:val="22"/>
          <w:szCs w:val="22"/>
          <w:lang w:eastAsia="hr-HR"/>
        </w:rPr>
        <w:t>vanić</w:t>
      </w:r>
    </w:p>
    <w:p w14:paraId="54383516" w14:textId="77777777" w:rsidR="002D6FBA" w:rsidRPr="00056D52" w:rsidRDefault="002D6FBA" w:rsidP="002D6FBA">
      <w:pPr>
        <w:spacing w:line="276" w:lineRule="auto"/>
        <w:jc w:val="both"/>
        <w:rPr>
          <w:rFonts w:cstheme="minorHAnsi"/>
          <w:color w:val="FF0000"/>
          <w:lang w:eastAsia="hr-HR"/>
        </w:rPr>
      </w:pPr>
    </w:p>
    <w:p w14:paraId="0B5967E2" w14:textId="77777777" w:rsidR="002D6FBA" w:rsidRPr="00056D52" w:rsidRDefault="002D6FBA" w:rsidP="002D6FBA">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Proračun JLS-e predstavlja akt kojim se procjenjuju prihodi i primici te utvrđuju rashodi i izdaci za jednu godinu. Na temelju proračuna omogućuje se financiranje poslova i programa uz pomoć kojih se pružaju i ostvaruju javne potrebe i prava građana, koja se financiraju iz javnih  prihoda.</w:t>
      </w:r>
    </w:p>
    <w:p w14:paraId="7FF3093D" w14:textId="77777777" w:rsidR="002D6FBA" w:rsidRPr="00056D52" w:rsidRDefault="002D6FBA" w:rsidP="002D6FBA">
      <w:pPr>
        <w:shd w:val="clear" w:color="auto" w:fill="FFFFFF"/>
        <w:spacing w:after="0" w:line="276" w:lineRule="auto"/>
        <w:jc w:val="both"/>
        <w:rPr>
          <w:rFonts w:eastAsia="Times New Roman" w:cstheme="minorHAnsi"/>
          <w:sz w:val="22"/>
          <w:szCs w:val="22"/>
        </w:rPr>
      </w:pPr>
      <w:r w:rsidRPr="00056D52">
        <w:rPr>
          <w:rFonts w:eastAsia="Times New Roman" w:cstheme="minorHAnsi"/>
          <w:sz w:val="22"/>
          <w:szCs w:val="22"/>
        </w:rPr>
        <w:t xml:space="preserve">Proračun je, osim za redovno financiranje poslova, funkcija i programa Općine, vrlo bitan i kao instrument ekonomske politike kojim se utječe na ekonomsko stanje Općine, odnosno na ekonomski rast i zaposlenost. Proračunom se usmjerava gospodarski razvoj Općine i upravlja svim potencijalnim resursima. </w:t>
      </w:r>
    </w:p>
    <w:p w14:paraId="29B65595" w14:textId="77777777" w:rsidR="002D6FBA" w:rsidRPr="00056D52" w:rsidRDefault="002D6FBA" w:rsidP="002D6FBA">
      <w:pPr>
        <w:shd w:val="clear" w:color="auto" w:fill="FFFFFF"/>
        <w:spacing w:after="0" w:line="276" w:lineRule="auto"/>
        <w:jc w:val="both"/>
        <w:rPr>
          <w:rFonts w:eastAsia="Times New Roman" w:cstheme="minorHAnsi"/>
          <w:sz w:val="22"/>
          <w:szCs w:val="22"/>
        </w:rPr>
      </w:pPr>
    </w:p>
    <w:p w14:paraId="52FE08AC" w14:textId="77777777" w:rsidR="002D6FBA" w:rsidRPr="00056D52" w:rsidRDefault="002D6FBA" w:rsidP="002D6FBA">
      <w:pPr>
        <w:shd w:val="clear" w:color="auto" w:fill="FFFFFF"/>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 xml:space="preserve">U tablici koja slijedi donosimo pregled postupaka, odnosno koraka koje je potrebno poduzeti u pripremi općinskog proračuna, kao i rokova za njihovo izvršavanje, na razini jedne godine. </w:t>
      </w:r>
    </w:p>
    <w:p w14:paraId="769F9CA0" w14:textId="77777777" w:rsidR="002D6FBA" w:rsidRDefault="002D6FBA" w:rsidP="002D6FBA">
      <w:pPr>
        <w:spacing w:after="120" w:line="276" w:lineRule="auto"/>
        <w:ind w:right="-284"/>
        <w:jc w:val="both"/>
        <w:rPr>
          <w:rFonts w:eastAsia="Times New Roman" w:cstheme="minorHAnsi"/>
          <w:color w:val="FF0000"/>
          <w:sz w:val="22"/>
          <w:szCs w:val="22"/>
          <w:lang w:eastAsia="hr-HR"/>
        </w:rPr>
      </w:pPr>
    </w:p>
    <w:p w14:paraId="5232F57C" w14:textId="77777777" w:rsidR="002D6FBA" w:rsidRDefault="002D6FBA" w:rsidP="002D6FBA">
      <w:pPr>
        <w:spacing w:after="120" w:line="276" w:lineRule="auto"/>
        <w:ind w:right="-284"/>
        <w:jc w:val="both"/>
        <w:rPr>
          <w:rFonts w:eastAsia="Times New Roman" w:cstheme="minorHAnsi"/>
          <w:color w:val="FF0000"/>
          <w:sz w:val="22"/>
          <w:szCs w:val="22"/>
          <w:lang w:eastAsia="hr-HR"/>
        </w:rPr>
      </w:pPr>
    </w:p>
    <w:p w14:paraId="16D6665A" w14:textId="061DD705" w:rsidR="002D6FBA" w:rsidRPr="00660E62" w:rsidRDefault="002D6FBA" w:rsidP="002D6FBA">
      <w:pPr>
        <w:pStyle w:val="Opisslike"/>
        <w:keepNext/>
        <w:spacing w:line="276" w:lineRule="auto"/>
        <w:jc w:val="both"/>
        <w:rPr>
          <w:rFonts w:cstheme="minorHAnsi"/>
          <w:color w:val="002060"/>
          <w:sz w:val="22"/>
          <w:szCs w:val="22"/>
        </w:rPr>
      </w:pPr>
      <w:bookmarkStart w:id="90" w:name="_Toc125449604"/>
      <w:bookmarkStart w:id="91" w:name="_Toc162427509"/>
      <w:r w:rsidRPr="00660E62">
        <w:rPr>
          <w:rFonts w:cstheme="minorHAnsi"/>
          <w:color w:val="002060"/>
          <w:sz w:val="22"/>
          <w:szCs w:val="22"/>
        </w:rPr>
        <w:t xml:space="preserve">Tablica </w:t>
      </w:r>
      <w:r w:rsidRPr="00660E62">
        <w:rPr>
          <w:rFonts w:cstheme="minorHAnsi"/>
          <w:color w:val="002060"/>
          <w:sz w:val="22"/>
          <w:szCs w:val="22"/>
        </w:rPr>
        <w:fldChar w:fldCharType="begin"/>
      </w:r>
      <w:r w:rsidRPr="00660E62">
        <w:rPr>
          <w:rFonts w:cstheme="minorHAnsi"/>
          <w:color w:val="002060"/>
          <w:sz w:val="22"/>
          <w:szCs w:val="22"/>
        </w:rPr>
        <w:instrText xml:space="preserve"> SEQ Tablica \* ARABIC </w:instrText>
      </w:r>
      <w:r w:rsidRPr="00660E62">
        <w:rPr>
          <w:rFonts w:cstheme="minorHAnsi"/>
          <w:color w:val="002060"/>
          <w:sz w:val="22"/>
          <w:szCs w:val="22"/>
        </w:rPr>
        <w:fldChar w:fldCharType="separate"/>
      </w:r>
      <w:r w:rsidR="00F013EF">
        <w:rPr>
          <w:rFonts w:cstheme="minorHAnsi"/>
          <w:noProof/>
          <w:color w:val="002060"/>
          <w:sz w:val="22"/>
          <w:szCs w:val="22"/>
        </w:rPr>
        <w:t>5</w:t>
      </w:r>
      <w:r w:rsidRPr="00660E62">
        <w:rPr>
          <w:rFonts w:cstheme="minorHAnsi"/>
          <w:color w:val="002060"/>
          <w:sz w:val="22"/>
          <w:szCs w:val="22"/>
        </w:rPr>
        <w:fldChar w:fldCharType="end"/>
      </w:r>
      <w:r w:rsidRPr="00660E62">
        <w:rPr>
          <w:rFonts w:cstheme="minorHAnsi"/>
          <w:color w:val="002060"/>
          <w:sz w:val="22"/>
          <w:szCs w:val="22"/>
        </w:rPr>
        <w:t xml:space="preserve">. </w:t>
      </w:r>
      <w:r w:rsidRPr="008443EA">
        <w:rPr>
          <w:rFonts w:cstheme="minorHAnsi"/>
          <w:color w:val="002060"/>
          <w:sz w:val="22"/>
          <w:szCs w:val="22"/>
        </w:rPr>
        <w:t>Rokovi</w:t>
      </w:r>
      <w:r w:rsidRPr="00660E62">
        <w:rPr>
          <w:rFonts w:cstheme="minorHAnsi"/>
          <w:color w:val="002060"/>
          <w:sz w:val="22"/>
          <w:szCs w:val="22"/>
        </w:rPr>
        <w:t xml:space="preserve"> i koraci u izradi proračuna</w:t>
      </w:r>
      <w:bookmarkEnd w:id="90"/>
      <w:bookmarkEnd w:id="91"/>
    </w:p>
    <w:tbl>
      <w:tblPr>
        <w:tblStyle w:val="Reetkatablice1"/>
        <w:tblW w:w="0" w:type="auto"/>
        <w:tblBorders>
          <w:top w:val="none" w:sz="0" w:space="0" w:color="auto"/>
          <w:left w:val="none" w:sz="0" w:space="0" w:color="auto"/>
          <w:bottom w:val="none" w:sz="0" w:space="0" w:color="auto"/>
          <w:insideH w:val="none" w:sz="0" w:space="0" w:color="auto"/>
          <w:insideV w:val="none" w:sz="0" w:space="0" w:color="auto"/>
        </w:tblBorders>
        <w:tblLook w:val="04A0" w:firstRow="1" w:lastRow="0" w:firstColumn="1" w:lastColumn="0" w:noHBand="0" w:noVBand="1"/>
      </w:tblPr>
      <w:tblGrid>
        <w:gridCol w:w="4531"/>
        <w:gridCol w:w="774"/>
        <w:gridCol w:w="993"/>
        <w:gridCol w:w="927"/>
        <w:gridCol w:w="774"/>
        <w:gridCol w:w="785"/>
      </w:tblGrid>
      <w:tr w:rsidR="002D6FBA" w:rsidRPr="00056D52" w14:paraId="54B39A19" w14:textId="77777777" w:rsidTr="00FB2E8F">
        <w:tc>
          <w:tcPr>
            <w:tcW w:w="4531" w:type="dxa"/>
            <w:tcBorders>
              <w:top w:val="single" w:sz="4" w:space="0" w:color="auto"/>
              <w:left w:val="single" w:sz="4" w:space="0" w:color="auto"/>
              <w:bottom w:val="single" w:sz="4" w:space="0" w:color="auto"/>
              <w:right w:val="single" w:sz="4" w:space="0" w:color="auto"/>
            </w:tcBorders>
          </w:tcPr>
          <w:p w14:paraId="3A2141B2"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tcPr>
          <w:p w14:paraId="28E20994" w14:textId="77777777" w:rsidR="002D6FBA" w:rsidRPr="00056D52" w:rsidRDefault="002D6FBA" w:rsidP="00FB2E8F">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30.09.</w:t>
            </w:r>
          </w:p>
        </w:tc>
        <w:tc>
          <w:tcPr>
            <w:tcW w:w="993" w:type="dxa"/>
            <w:tcBorders>
              <w:top w:val="single" w:sz="4" w:space="0" w:color="auto"/>
              <w:left w:val="single" w:sz="4" w:space="0" w:color="auto"/>
              <w:bottom w:val="single" w:sz="4" w:space="0" w:color="auto"/>
              <w:right w:val="single" w:sz="4" w:space="0" w:color="auto"/>
            </w:tcBorders>
          </w:tcPr>
          <w:p w14:paraId="02964A49" w14:textId="77777777" w:rsidR="002D6FBA" w:rsidRPr="00056D52" w:rsidRDefault="002D6FBA" w:rsidP="00FB2E8F">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15.10.</w:t>
            </w:r>
          </w:p>
        </w:tc>
        <w:tc>
          <w:tcPr>
            <w:tcW w:w="927" w:type="dxa"/>
            <w:tcBorders>
              <w:top w:val="single" w:sz="4" w:space="0" w:color="auto"/>
              <w:left w:val="single" w:sz="4" w:space="0" w:color="auto"/>
              <w:bottom w:val="single" w:sz="4" w:space="0" w:color="auto"/>
              <w:right w:val="single" w:sz="4" w:space="0" w:color="auto"/>
            </w:tcBorders>
          </w:tcPr>
          <w:p w14:paraId="5AAC8BFD" w14:textId="77777777" w:rsidR="002D6FBA" w:rsidRPr="00056D52" w:rsidRDefault="002D6FBA" w:rsidP="00FB2E8F">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20.10.</w:t>
            </w:r>
          </w:p>
        </w:tc>
        <w:tc>
          <w:tcPr>
            <w:tcW w:w="774" w:type="dxa"/>
            <w:tcBorders>
              <w:top w:val="single" w:sz="4" w:space="0" w:color="auto"/>
              <w:left w:val="single" w:sz="4" w:space="0" w:color="auto"/>
              <w:bottom w:val="single" w:sz="4" w:space="0" w:color="auto"/>
              <w:right w:val="single" w:sz="4" w:space="0" w:color="auto"/>
            </w:tcBorders>
          </w:tcPr>
          <w:p w14:paraId="28834EF7" w14:textId="77777777" w:rsidR="002D6FBA" w:rsidRPr="00056D52" w:rsidRDefault="002D6FBA" w:rsidP="00FB2E8F">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15.11.</w:t>
            </w:r>
          </w:p>
        </w:tc>
        <w:tc>
          <w:tcPr>
            <w:tcW w:w="785" w:type="dxa"/>
            <w:tcBorders>
              <w:top w:val="single" w:sz="4" w:space="0" w:color="auto"/>
              <w:left w:val="single" w:sz="4" w:space="0" w:color="auto"/>
              <w:bottom w:val="single" w:sz="4" w:space="0" w:color="auto"/>
            </w:tcBorders>
          </w:tcPr>
          <w:p w14:paraId="50793358" w14:textId="77777777" w:rsidR="002D6FBA" w:rsidRPr="00056D52" w:rsidRDefault="002D6FBA" w:rsidP="00FB2E8F">
            <w:pPr>
              <w:spacing w:after="120" w:line="276" w:lineRule="auto"/>
              <w:ind w:right="-284"/>
              <w:jc w:val="both"/>
              <w:rPr>
                <w:rFonts w:eastAsia="Times New Roman" w:cstheme="minorHAnsi"/>
                <w:sz w:val="22"/>
                <w:szCs w:val="22"/>
                <w:lang w:eastAsia="hr-HR"/>
              </w:rPr>
            </w:pPr>
            <w:r w:rsidRPr="00056D52">
              <w:rPr>
                <w:rFonts w:eastAsia="Times New Roman" w:cstheme="minorHAnsi"/>
                <w:sz w:val="22"/>
                <w:szCs w:val="22"/>
                <w:lang w:eastAsia="hr-HR"/>
              </w:rPr>
              <w:t>15.12.</w:t>
            </w:r>
          </w:p>
        </w:tc>
      </w:tr>
      <w:tr w:rsidR="002D6FBA" w:rsidRPr="00056D52" w14:paraId="0EB91BBF" w14:textId="77777777" w:rsidTr="00FB2E8F">
        <w:tc>
          <w:tcPr>
            <w:tcW w:w="4531" w:type="dxa"/>
            <w:tcBorders>
              <w:top w:val="single" w:sz="4" w:space="0" w:color="auto"/>
              <w:left w:val="single" w:sz="4" w:space="0" w:color="auto"/>
              <w:bottom w:val="single" w:sz="4" w:space="0" w:color="auto"/>
              <w:right w:val="single" w:sz="4" w:space="0" w:color="auto"/>
            </w:tcBorders>
            <w:vAlign w:val="center"/>
          </w:tcPr>
          <w:p w14:paraId="092B96D7" w14:textId="77777777" w:rsidR="002D6FBA" w:rsidRPr="00056D52" w:rsidRDefault="002D6FBA" w:rsidP="00FB2E8F">
            <w:pPr>
              <w:spacing w:after="120" w:line="276" w:lineRule="auto"/>
              <w:ind w:right="-284"/>
              <w:rPr>
                <w:rFonts w:eastAsia="Times New Roman" w:cstheme="minorHAnsi"/>
                <w:sz w:val="22"/>
                <w:szCs w:val="22"/>
                <w:lang w:eastAsia="hr-HR"/>
              </w:rPr>
            </w:pPr>
            <w:r w:rsidRPr="00056D52">
              <w:rPr>
                <w:rFonts w:eastAsia="Times New Roman" w:cstheme="minorHAnsi"/>
                <w:sz w:val="22"/>
                <w:szCs w:val="22"/>
                <w:lang w:eastAsia="hr-HR"/>
              </w:rPr>
              <w:t>Upute za izradu proračuna</w:t>
            </w:r>
          </w:p>
        </w:tc>
        <w:tc>
          <w:tcPr>
            <w:tcW w:w="77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68465CD7"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93" w:type="dxa"/>
            <w:tcBorders>
              <w:top w:val="single" w:sz="4" w:space="0" w:color="auto"/>
              <w:left w:val="single" w:sz="4" w:space="0" w:color="auto"/>
              <w:bottom w:val="single" w:sz="4" w:space="0" w:color="auto"/>
              <w:right w:val="single" w:sz="4" w:space="0" w:color="auto"/>
            </w:tcBorders>
          </w:tcPr>
          <w:p w14:paraId="6E64A0C9"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27" w:type="dxa"/>
            <w:tcBorders>
              <w:top w:val="single" w:sz="4" w:space="0" w:color="auto"/>
              <w:left w:val="single" w:sz="4" w:space="0" w:color="auto"/>
              <w:bottom w:val="single" w:sz="4" w:space="0" w:color="auto"/>
              <w:right w:val="single" w:sz="4" w:space="0" w:color="auto"/>
            </w:tcBorders>
          </w:tcPr>
          <w:p w14:paraId="25792274"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tcPr>
          <w:p w14:paraId="332B711E"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85" w:type="dxa"/>
            <w:tcBorders>
              <w:top w:val="single" w:sz="4" w:space="0" w:color="auto"/>
              <w:left w:val="single" w:sz="4" w:space="0" w:color="auto"/>
              <w:bottom w:val="single" w:sz="4" w:space="0" w:color="auto"/>
            </w:tcBorders>
          </w:tcPr>
          <w:p w14:paraId="249F4F7C"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r>
      <w:tr w:rsidR="002D6FBA" w:rsidRPr="00056D52" w14:paraId="7C0285A4" w14:textId="77777777" w:rsidTr="0070101C">
        <w:tc>
          <w:tcPr>
            <w:tcW w:w="4531" w:type="dxa"/>
            <w:tcBorders>
              <w:top w:val="single" w:sz="4" w:space="0" w:color="auto"/>
              <w:left w:val="single" w:sz="4" w:space="0" w:color="auto"/>
              <w:bottom w:val="single" w:sz="4" w:space="0" w:color="auto"/>
              <w:right w:val="single" w:sz="4" w:space="0" w:color="auto"/>
            </w:tcBorders>
            <w:vAlign w:val="center"/>
          </w:tcPr>
          <w:p w14:paraId="6E6A1DBD" w14:textId="77777777" w:rsidR="002D6FBA" w:rsidRPr="00056D52" w:rsidRDefault="002D6FBA" w:rsidP="00FB2E8F">
            <w:pPr>
              <w:spacing w:after="120" w:line="276" w:lineRule="auto"/>
              <w:ind w:right="-284"/>
              <w:rPr>
                <w:rFonts w:eastAsia="Times New Roman" w:cstheme="minorHAnsi"/>
                <w:sz w:val="22"/>
                <w:szCs w:val="22"/>
                <w:lang w:eastAsia="hr-HR"/>
              </w:rPr>
            </w:pPr>
            <w:r w:rsidRPr="00056D52">
              <w:rPr>
                <w:rFonts w:eastAsia="Times New Roman" w:cstheme="minorHAnsi"/>
                <w:sz w:val="22"/>
                <w:szCs w:val="22"/>
                <w:lang w:eastAsia="hr-HR"/>
              </w:rPr>
              <w:t>Prijedlog financijskog plana</w:t>
            </w:r>
          </w:p>
        </w:tc>
        <w:tc>
          <w:tcPr>
            <w:tcW w:w="774" w:type="dxa"/>
            <w:tcBorders>
              <w:top w:val="single" w:sz="4" w:space="0" w:color="auto"/>
              <w:left w:val="single" w:sz="4" w:space="0" w:color="auto"/>
              <w:bottom w:val="single" w:sz="4" w:space="0" w:color="auto"/>
              <w:right w:val="single" w:sz="4" w:space="0" w:color="auto"/>
            </w:tcBorders>
          </w:tcPr>
          <w:p w14:paraId="7803D411"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93"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45EB8C7B"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27" w:type="dxa"/>
            <w:tcBorders>
              <w:top w:val="single" w:sz="4" w:space="0" w:color="auto"/>
              <w:left w:val="single" w:sz="4" w:space="0" w:color="auto"/>
              <w:bottom w:val="single" w:sz="4" w:space="0" w:color="auto"/>
              <w:right w:val="single" w:sz="4" w:space="0" w:color="auto"/>
            </w:tcBorders>
          </w:tcPr>
          <w:p w14:paraId="787931B5"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tcPr>
          <w:p w14:paraId="5C74E397"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85" w:type="dxa"/>
            <w:tcBorders>
              <w:top w:val="single" w:sz="4" w:space="0" w:color="auto"/>
              <w:left w:val="single" w:sz="4" w:space="0" w:color="auto"/>
              <w:bottom w:val="single" w:sz="4" w:space="0" w:color="auto"/>
            </w:tcBorders>
          </w:tcPr>
          <w:p w14:paraId="0B4BF4FF"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r>
      <w:tr w:rsidR="002D6FBA" w:rsidRPr="00056D52" w14:paraId="686F93AF" w14:textId="77777777" w:rsidTr="0070101C">
        <w:tc>
          <w:tcPr>
            <w:tcW w:w="4531" w:type="dxa"/>
            <w:tcBorders>
              <w:top w:val="single" w:sz="4" w:space="0" w:color="auto"/>
              <w:left w:val="single" w:sz="4" w:space="0" w:color="auto"/>
              <w:bottom w:val="single" w:sz="4" w:space="0" w:color="auto"/>
              <w:right w:val="single" w:sz="4" w:space="0" w:color="auto"/>
            </w:tcBorders>
            <w:vAlign w:val="center"/>
          </w:tcPr>
          <w:p w14:paraId="07CDEED3" w14:textId="77777777" w:rsidR="002D6FBA" w:rsidRPr="00056D52" w:rsidRDefault="002D6FBA" w:rsidP="00FB2E8F">
            <w:pPr>
              <w:spacing w:after="120" w:line="276" w:lineRule="auto"/>
              <w:ind w:right="-284"/>
              <w:rPr>
                <w:rFonts w:eastAsia="Times New Roman" w:cstheme="minorHAnsi"/>
                <w:sz w:val="22"/>
                <w:szCs w:val="22"/>
                <w:lang w:eastAsia="hr-HR"/>
              </w:rPr>
            </w:pPr>
            <w:r w:rsidRPr="00056D52">
              <w:rPr>
                <w:rFonts w:eastAsia="Times New Roman" w:cstheme="minorHAnsi"/>
                <w:sz w:val="22"/>
                <w:szCs w:val="22"/>
                <w:lang w:eastAsia="hr-HR"/>
              </w:rPr>
              <w:t>Zahtjev za novčanim sredstvima</w:t>
            </w:r>
          </w:p>
        </w:tc>
        <w:tc>
          <w:tcPr>
            <w:tcW w:w="774" w:type="dxa"/>
            <w:tcBorders>
              <w:top w:val="single" w:sz="4" w:space="0" w:color="auto"/>
              <w:left w:val="single" w:sz="4" w:space="0" w:color="auto"/>
              <w:bottom w:val="single" w:sz="4" w:space="0" w:color="auto"/>
              <w:right w:val="single" w:sz="4" w:space="0" w:color="auto"/>
            </w:tcBorders>
          </w:tcPr>
          <w:p w14:paraId="024FCD14"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93" w:type="dxa"/>
            <w:tcBorders>
              <w:top w:val="single" w:sz="4" w:space="0" w:color="auto"/>
              <w:left w:val="single" w:sz="4" w:space="0" w:color="auto"/>
              <w:bottom w:val="single" w:sz="4" w:space="0" w:color="auto"/>
              <w:right w:val="single" w:sz="4" w:space="0" w:color="auto"/>
            </w:tcBorders>
          </w:tcPr>
          <w:p w14:paraId="4A7B2320"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27"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70FF5891"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tcPr>
          <w:p w14:paraId="0EF5B0A2"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85" w:type="dxa"/>
            <w:tcBorders>
              <w:top w:val="single" w:sz="4" w:space="0" w:color="auto"/>
              <w:left w:val="single" w:sz="4" w:space="0" w:color="auto"/>
              <w:bottom w:val="single" w:sz="4" w:space="0" w:color="auto"/>
            </w:tcBorders>
          </w:tcPr>
          <w:p w14:paraId="0285F75E"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r>
      <w:tr w:rsidR="002D6FBA" w:rsidRPr="00056D52" w14:paraId="06F4705B" w14:textId="77777777" w:rsidTr="0070101C">
        <w:tc>
          <w:tcPr>
            <w:tcW w:w="4531" w:type="dxa"/>
            <w:tcBorders>
              <w:top w:val="single" w:sz="4" w:space="0" w:color="auto"/>
              <w:left w:val="single" w:sz="4" w:space="0" w:color="auto"/>
              <w:bottom w:val="single" w:sz="4" w:space="0" w:color="auto"/>
              <w:right w:val="single" w:sz="4" w:space="0" w:color="auto"/>
            </w:tcBorders>
            <w:vAlign w:val="center"/>
          </w:tcPr>
          <w:p w14:paraId="1B8185CF" w14:textId="77777777" w:rsidR="002D6FBA" w:rsidRPr="00056D52" w:rsidRDefault="002D6FBA" w:rsidP="00FB2E8F">
            <w:pPr>
              <w:spacing w:after="120" w:line="276" w:lineRule="auto"/>
              <w:ind w:right="-284"/>
              <w:rPr>
                <w:rFonts w:eastAsia="Times New Roman" w:cstheme="minorHAnsi"/>
                <w:sz w:val="22"/>
                <w:szCs w:val="22"/>
                <w:lang w:eastAsia="hr-HR"/>
              </w:rPr>
            </w:pPr>
            <w:r w:rsidRPr="00056D52">
              <w:rPr>
                <w:rFonts w:eastAsia="Times New Roman" w:cstheme="minorHAnsi"/>
                <w:sz w:val="22"/>
                <w:szCs w:val="22"/>
                <w:lang w:eastAsia="hr-HR"/>
              </w:rPr>
              <w:t>Nacrt proračuna</w:t>
            </w:r>
          </w:p>
        </w:tc>
        <w:tc>
          <w:tcPr>
            <w:tcW w:w="774" w:type="dxa"/>
            <w:tcBorders>
              <w:top w:val="single" w:sz="4" w:space="0" w:color="auto"/>
              <w:left w:val="single" w:sz="4" w:space="0" w:color="auto"/>
              <w:bottom w:val="single" w:sz="4" w:space="0" w:color="auto"/>
              <w:right w:val="single" w:sz="4" w:space="0" w:color="auto"/>
            </w:tcBorders>
          </w:tcPr>
          <w:p w14:paraId="52F70986"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93" w:type="dxa"/>
            <w:tcBorders>
              <w:top w:val="single" w:sz="4" w:space="0" w:color="auto"/>
              <w:left w:val="single" w:sz="4" w:space="0" w:color="auto"/>
              <w:bottom w:val="single" w:sz="4" w:space="0" w:color="auto"/>
              <w:right w:val="single" w:sz="4" w:space="0" w:color="auto"/>
            </w:tcBorders>
          </w:tcPr>
          <w:p w14:paraId="6A3543C7"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27"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18760AED"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tcPr>
          <w:p w14:paraId="038DF394"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85" w:type="dxa"/>
            <w:tcBorders>
              <w:top w:val="single" w:sz="4" w:space="0" w:color="auto"/>
              <w:left w:val="single" w:sz="4" w:space="0" w:color="auto"/>
              <w:bottom w:val="single" w:sz="4" w:space="0" w:color="auto"/>
            </w:tcBorders>
          </w:tcPr>
          <w:p w14:paraId="77C62132"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r>
      <w:tr w:rsidR="002D6FBA" w:rsidRPr="00056D52" w14:paraId="01100293" w14:textId="77777777" w:rsidTr="0070101C">
        <w:trPr>
          <w:trHeight w:val="412"/>
        </w:trPr>
        <w:tc>
          <w:tcPr>
            <w:tcW w:w="4531" w:type="dxa"/>
            <w:tcBorders>
              <w:top w:val="single" w:sz="4" w:space="0" w:color="auto"/>
              <w:left w:val="single" w:sz="4" w:space="0" w:color="auto"/>
              <w:bottom w:val="single" w:sz="4" w:space="0" w:color="auto"/>
              <w:right w:val="single" w:sz="4" w:space="0" w:color="auto"/>
            </w:tcBorders>
            <w:vAlign w:val="center"/>
          </w:tcPr>
          <w:p w14:paraId="6A8709D4" w14:textId="77777777" w:rsidR="002D6FBA" w:rsidRPr="00056D52" w:rsidRDefault="002D6FBA" w:rsidP="00FB2E8F">
            <w:pPr>
              <w:spacing w:after="120" w:line="276" w:lineRule="auto"/>
              <w:ind w:right="-284"/>
              <w:rPr>
                <w:rFonts w:eastAsia="Times New Roman" w:cstheme="minorHAnsi"/>
                <w:sz w:val="22"/>
                <w:szCs w:val="22"/>
                <w:lang w:eastAsia="hr-HR"/>
              </w:rPr>
            </w:pPr>
            <w:r w:rsidRPr="00056D52">
              <w:rPr>
                <w:rFonts w:eastAsia="Times New Roman" w:cstheme="minorHAnsi"/>
                <w:sz w:val="22"/>
                <w:szCs w:val="22"/>
                <w:lang w:eastAsia="hr-HR"/>
              </w:rPr>
              <w:t>Prijedlog proračuna (načelnik)</w:t>
            </w:r>
          </w:p>
        </w:tc>
        <w:tc>
          <w:tcPr>
            <w:tcW w:w="774" w:type="dxa"/>
            <w:tcBorders>
              <w:top w:val="single" w:sz="4" w:space="0" w:color="auto"/>
              <w:left w:val="single" w:sz="4" w:space="0" w:color="auto"/>
              <w:bottom w:val="single" w:sz="4" w:space="0" w:color="auto"/>
              <w:right w:val="single" w:sz="4" w:space="0" w:color="auto"/>
            </w:tcBorders>
          </w:tcPr>
          <w:p w14:paraId="599101C0"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93" w:type="dxa"/>
            <w:tcBorders>
              <w:top w:val="single" w:sz="4" w:space="0" w:color="auto"/>
              <w:left w:val="single" w:sz="4" w:space="0" w:color="auto"/>
              <w:bottom w:val="single" w:sz="4" w:space="0" w:color="auto"/>
              <w:right w:val="single" w:sz="4" w:space="0" w:color="auto"/>
            </w:tcBorders>
          </w:tcPr>
          <w:p w14:paraId="2AFD06A2"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27" w:type="dxa"/>
            <w:tcBorders>
              <w:top w:val="single" w:sz="4" w:space="0" w:color="auto"/>
              <w:left w:val="single" w:sz="4" w:space="0" w:color="auto"/>
              <w:bottom w:val="single" w:sz="4" w:space="0" w:color="auto"/>
              <w:right w:val="single" w:sz="4" w:space="0" w:color="auto"/>
            </w:tcBorders>
          </w:tcPr>
          <w:p w14:paraId="47F42D33"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7D76C7C7"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85" w:type="dxa"/>
            <w:tcBorders>
              <w:top w:val="single" w:sz="4" w:space="0" w:color="auto"/>
              <w:left w:val="single" w:sz="4" w:space="0" w:color="auto"/>
              <w:bottom w:val="single" w:sz="4" w:space="0" w:color="auto"/>
            </w:tcBorders>
          </w:tcPr>
          <w:p w14:paraId="50DB1DB8"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r>
      <w:tr w:rsidR="002D6FBA" w:rsidRPr="00056D52" w14:paraId="20393BFE" w14:textId="77777777" w:rsidTr="0070101C">
        <w:tc>
          <w:tcPr>
            <w:tcW w:w="4531" w:type="dxa"/>
            <w:tcBorders>
              <w:top w:val="single" w:sz="4" w:space="0" w:color="auto"/>
              <w:left w:val="single" w:sz="4" w:space="0" w:color="auto"/>
              <w:bottom w:val="single" w:sz="4" w:space="0" w:color="auto"/>
              <w:right w:val="single" w:sz="4" w:space="0" w:color="auto"/>
            </w:tcBorders>
            <w:vAlign w:val="center"/>
          </w:tcPr>
          <w:p w14:paraId="5E3F7600" w14:textId="77777777" w:rsidR="002D6FBA" w:rsidRPr="00056D52" w:rsidRDefault="002D6FBA" w:rsidP="00FB2E8F">
            <w:pPr>
              <w:spacing w:after="120" w:line="276" w:lineRule="auto"/>
              <w:ind w:right="-284"/>
              <w:rPr>
                <w:rFonts w:eastAsia="Times New Roman" w:cstheme="minorHAnsi"/>
                <w:sz w:val="22"/>
                <w:szCs w:val="22"/>
                <w:lang w:eastAsia="hr-HR"/>
              </w:rPr>
            </w:pPr>
            <w:r w:rsidRPr="00056D52">
              <w:rPr>
                <w:rFonts w:eastAsia="Times New Roman" w:cstheme="minorHAnsi"/>
                <w:sz w:val="22"/>
                <w:szCs w:val="22"/>
                <w:lang w:eastAsia="hr-HR"/>
              </w:rPr>
              <w:t xml:space="preserve">Donošenje Općinskog proračuna </w:t>
            </w:r>
            <w:r w:rsidRPr="00056D52">
              <w:rPr>
                <w:rFonts w:eastAsia="Times New Roman" w:cstheme="minorHAnsi"/>
                <w:sz w:val="22"/>
                <w:szCs w:val="22"/>
                <w:lang w:eastAsia="hr-HR"/>
              </w:rPr>
              <w:br/>
              <w:t>(Općinsko vijeće)</w:t>
            </w:r>
          </w:p>
        </w:tc>
        <w:tc>
          <w:tcPr>
            <w:tcW w:w="774" w:type="dxa"/>
            <w:tcBorders>
              <w:top w:val="single" w:sz="4" w:space="0" w:color="auto"/>
              <w:left w:val="single" w:sz="4" w:space="0" w:color="auto"/>
              <w:bottom w:val="single" w:sz="4" w:space="0" w:color="auto"/>
              <w:right w:val="single" w:sz="4" w:space="0" w:color="auto"/>
            </w:tcBorders>
          </w:tcPr>
          <w:p w14:paraId="439ECB79"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93" w:type="dxa"/>
            <w:tcBorders>
              <w:top w:val="single" w:sz="4" w:space="0" w:color="auto"/>
              <w:left w:val="single" w:sz="4" w:space="0" w:color="auto"/>
              <w:bottom w:val="single" w:sz="4" w:space="0" w:color="auto"/>
              <w:right w:val="single" w:sz="4" w:space="0" w:color="auto"/>
            </w:tcBorders>
          </w:tcPr>
          <w:p w14:paraId="3DF0AE5C"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927" w:type="dxa"/>
            <w:tcBorders>
              <w:top w:val="single" w:sz="4" w:space="0" w:color="auto"/>
              <w:left w:val="single" w:sz="4" w:space="0" w:color="auto"/>
              <w:bottom w:val="single" w:sz="4" w:space="0" w:color="auto"/>
              <w:right w:val="single" w:sz="4" w:space="0" w:color="auto"/>
            </w:tcBorders>
          </w:tcPr>
          <w:p w14:paraId="555DCB40"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74" w:type="dxa"/>
            <w:tcBorders>
              <w:top w:val="single" w:sz="4" w:space="0" w:color="auto"/>
              <w:left w:val="single" w:sz="4" w:space="0" w:color="auto"/>
              <w:bottom w:val="single" w:sz="4" w:space="0" w:color="auto"/>
              <w:right w:val="single" w:sz="4" w:space="0" w:color="auto"/>
            </w:tcBorders>
          </w:tcPr>
          <w:p w14:paraId="0A4B2933"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c>
          <w:tcPr>
            <w:tcW w:w="785" w:type="dxa"/>
            <w:tcBorders>
              <w:top w:val="single" w:sz="4" w:space="0" w:color="auto"/>
              <w:left w:val="single" w:sz="4" w:space="0" w:color="auto"/>
              <w:bottom w:val="single" w:sz="4" w:space="0" w:color="auto"/>
            </w:tcBorders>
            <w:shd w:val="clear" w:color="auto" w:fill="D9E2F3" w:themeFill="accent1" w:themeFillTint="33"/>
          </w:tcPr>
          <w:p w14:paraId="00783FEE" w14:textId="77777777" w:rsidR="002D6FBA" w:rsidRPr="00056D52" w:rsidRDefault="002D6FBA" w:rsidP="00FB2E8F">
            <w:pPr>
              <w:spacing w:after="120" w:line="276" w:lineRule="auto"/>
              <w:ind w:right="-284"/>
              <w:jc w:val="both"/>
              <w:rPr>
                <w:rFonts w:eastAsia="Times New Roman" w:cstheme="minorHAnsi"/>
                <w:sz w:val="22"/>
                <w:szCs w:val="22"/>
                <w:lang w:eastAsia="hr-HR"/>
              </w:rPr>
            </w:pPr>
          </w:p>
        </w:tc>
      </w:tr>
    </w:tbl>
    <w:p w14:paraId="4EBF5165" w14:textId="77777777" w:rsidR="002D6FBA" w:rsidRPr="00056D52" w:rsidRDefault="002D6FBA" w:rsidP="002D6FBA">
      <w:pPr>
        <w:spacing w:after="120" w:line="276" w:lineRule="auto"/>
        <w:ind w:right="-284"/>
        <w:jc w:val="both"/>
        <w:rPr>
          <w:rFonts w:eastAsia="Times New Roman" w:cstheme="minorHAnsi"/>
          <w:color w:val="FF0000"/>
          <w:sz w:val="22"/>
          <w:szCs w:val="22"/>
          <w:highlight w:val="yellow"/>
          <w:lang w:eastAsia="hr-HR"/>
        </w:rPr>
      </w:pPr>
    </w:p>
    <w:p w14:paraId="1CA27808" w14:textId="78F47DCA" w:rsidR="002D6FBA" w:rsidRPr="00BA389F" w:rsidRDefault="002D6FBA" w:rsidP="00BA389F">
      <w:pPr>
        <w:spacing w:after="120" w:line="276" w:lineRule="auto"/>
        <w:ind w:right="-284"/>
        <w:jc w:val="both"/>
        <w:rPr>
          <w:rFonts w:eastAsia="Times New Roman" w:cstheme="minorHAnsi"/>
          <w:sz w:val="22"/>
          <w:szCs w:val="22"/>
          <w:lang w:eastAsia="hr-HR"/>
        </w:rPr>
      </w:pPr>
      <w:r w:rsidRPr="00BA389F">
        <w:rPr>
          <w:rFonts w:eastAsia="Times New Roman" w:cstheme="minorHAnsi"/>
          <w:sz w:val="22"/>
          <w:szCs w:val="22"/>
          <w:lang w:eastAsia="hr-HR"/>
        </w:rPr>
        <w:t xml:space="preserve">Sljedeća tablica odnosi se na </w:t>
      </w:r>
      <w:r w:rsidRPr="00BA389F">
        <w:rPr>
          <w:rFonts w:cstheme="minorHAnsi"/>
          <w:sz w:val="22"/>
          <w:szCs w:val="22"/>
        </w:rPr>
        <w:t>strukturu proračuna za 202</w:t>
      </w:r>
      <w:r w:rsidR="00466AA0" w:rsidRPr="00BA389F">
        <w:rPr>
          <w:rFonts w:cstheme="minorHAnsi"/>
          <w:sz w:val="22"/>
          <w:szCs w:val="22"/>
        </w:rPr>
        <w:t>4</w:t>
      </w:r>
      <w:r w:rsidRPr="00BA389F">
        <w:rPr>
          <w:rFonts w:cstheme="minorHAnsi"/>
          <w:sz w:val="22"/>
          <w:szCs w:val="22"/>
        </w:rPr>
        <w:t>. godinu i projekcija za 202</w:t>
      </w:r>
      <w:r w:rsidR="00BA389F" w:rsidRPr="00BA389F">
        <w:rPr>
          <w:rFonts w:cstheme="minorHAnsi"/>
          <w:sz w:val="22"/>
          <w:szCs w:val="22"/>
        </w:rPr>
        <w:t>5</w:t>
      </w:r>
      <w:r w:rsidRPr="00BA389F">
        <w:rPr>
          <w:rFonts w:cstheme="minorHAnsi"/>
          <w:sz w:val="22"/>
          <w:szCs w:val="22"/>
        </w:rPr>
        <w:t>. i 202</w:t>
      </w:r>
      <w:r w:rsidR="00BA389F" w:rsidRPr="00BA389F">
        <w:rPr>
          <w:rFonts w:cstheme="minorHAnsi"/>
          <w:sz w:val="22"/>
          <w:szCs w:val="22"/>
        </w:rPr>
        <w:t>6</w:t>
      </w:r>
      <w:r w:rsidRPr="00BA389F">
        <w:rPr>
          <w:rFonts w:cstheme="minorHAnsi"/>
          <w:sz w:val="22"/>
          <w:szCs w:val="22"/>
        </w:rPr>
        <w:t xml:space="preserve">. godinu </w:t>
      </w:r>
      <w:r w:rsidRPr="00BA389F">
        <w:rPr>
          <w:rFonts w:eastAsia="Times New Roman" w:cstheme="minorHAnsi"/>
          <w:sz w:val="22"/>
          <w:szCs w:val="22"/>
          <w:lang w:eastAsia="hr-HR"/>
        </w:rPr>
        <w:t>te prikazuje planirano kretanje prihoda i primitaka te rashoda i izdataka (u EUR).</w:t>
      </w:r>
      <w:r w:rsidR="006E4AB6" w:rsidRPr="00BA389F">
        <w:rPr>
          <w:rFonts w:eastAsia="Times New Roman" w:cstheme="minorHAnsi"/>
          <w:sz w:val="22"/>
          <w:szCs w:val="22"/>
          <w:lang w:eastAsia="hr-HR"/>
        </w:rPr>
        <w:t xml:space="preserve"> </w:t>
      </w:r>
    </w:p>
    <w:p w14:paraId="1DE30904" w14:textId="24133809" w:rsidR="00757219" w:rsidRPr="006E4AB6" w:rsidRDefault="00757219">
      <w:pPr>
        <w:rPr>
          <w:rFonts w:eastAsia="Times New Roman" w:cstheme="minorHAnsi"/>
          <w:sz w:val="22"/>
          <w:szCs w:val="22"/>
          <w:highlight w:val="yellow"/>
          <w:lang w:eastAsia="hr-HR"/>
        </w:rPr>
      </w:pPr>
      <w:r w:rsidRPr="006E4AB6">
        <w:rPr>
          <w:rFonts w:eastAsia="Times New Roman" w:cstheme="minorHAnsi"/>
          <w:sz w:val="22"/>
          <w:szCs w:val="22"/>
          <w:highlight w:val="yellow"/>
          <w:lang w:eastAsia="hr-HR"/>
        </w:rPr>
        <w:br w:type="page"/>
      </w:r>
    </w:p>
    <w:p w14:paraId="77F54A6E" w14:textId="278D1E52" w:rsidR="002D6FBA" w:rsidRPr="00351ED3" w:rsidRDefault="002D6FBA" w:rsidP="005D04E5">
      <w:pPr>
        <w:pStyle w:val="Opisslike"/>
        <w:keepNext/>
        <w:tabs>
          <w:tab w:val="left" w:pos="6583"/>
        </w:tabs>
        <w:spacing w:line="276" w:lineRule="auto"/>
        <w:jc w:val="both"/>
        <w:rPr>
          <w:rFonts w:cstheme="minorHAnsi"/>
          <w:color w:val="002060"/>
          <w:sz w:val="20"/>
          <w:szCs w:val="20"/>
        </w:rPr>
      </w:pPr>
      <w:bookmarkStart w:id="92" w:name="_Toc125449605"/>
      <w:bookmarkStart w:id="93" w:name="_Toc162427510"/>
      <w:r w:rsidRPr="00351ED3">
        <w:rPr>
          <w:rFonts w:cstheme="minorHAnsi"/>
          <w:color w:val="002060"/>
          <w:sz w:val="20"/>
          <w:szCs w:val="20"/>
        </w:rPr>
        <w:lastRenderedPageBreak/>
        <w:t xml:space="preserve">Tablica </w:t>
      </w:r>
      <w:r w:rsidRPr="00351ED3">
        <w:rPr>
          <w:rFonts w:cstheme="minorHAnsi"/>
          <w:color w:val="002060"/>
          <w:sz w:val="20"/>
          <w:szCs w:val="20"/>
        </w:rPr>
        <w:fldChar w:fldCharType="begin"/>
      </w:r>
      <w:r w:rsidRPr="00351ED3">
        <w:rPr>
          <w:rFonts w:cstheme="minorHAnsi"/>
          <w:color w:val="002060"/>
          <w:sz w:val="20"/>
          <w:szCs w:val="20"/>
        </w:rPr>
        <w:instrText xml:space="preserve"> SEQ Tablica \* ARABIC </w:instrText>
      </w:r>
      <w:r w:rsidRPr="00351ED3">
        <w:rPr>
          <w:rFonts w:cstheme="minorHAnsi"/>
          <w:color w:val="002060"/>
          <w:sz w:val="20"/>
          <w:szCs w:val="20"/>
        </w:rPr>
        <w:fldChar w:fldCharType="separate"/>
      </w:r>
      <w:r w:rsidR="00F013EF" w:rsidRPr="00351ED3">
        <w:rPr>
          <w:rFonts w:cstheme="minorHAnsi"/>
          <w:noProof/>
          <w:color w:val="002060"/>
          <w:sz w:val="20"/>
          <w:szCs w:val="20"/>
        </w:rPr>
        <w:t>6</w:t>
      </w:r>
      <w:r w:rsidRPr="00351ED3">
        <w:rPr>
          <w:rFonts w:cstheme="minorHAnsi"/>
          <w:color w:val="002060"/>
          <w:sz w:val="20"/>
          <w:szCs w:val="20"/>
        </w:rPr>
        <w:fldChar w:fldCharType="end"/>
      </w:r>
      <w:r w:rsidRPr="00351ED3">
        <w:rPr>
          <w:rFonts w:cstheme="minorHAnsi"/>
          <w:color w:val="002060"/>
          <w:sz w:val="20"/>
          <w:szCs w:val="20"/>
        </w:rPr>
        <w:t>. Prikaz prihoda i primitaka te rashoda i izdataka (u eurima)</w:t>
      </w:r>
      <w:bookmarkEnd w:id="92"/>
      <w:bookmarkEnd w:id="93"/>
      <w:r w:rsidR="005D04E5" w:rsidRPr="00351ED3">
        <w:rPr>
          <w:rFonts w:cstheme="minorHAnsi"/>
          <w:color w:val="002060"/>
          <w:sz w:val="20"/>
          <w:szCs w:val="20"/>
        </w:rPr>
        <w:tab/>
      </w:r>
    </w:p>
    <w:tbl>
      <w:tblPr>
        <w:tblW w:w="9209" w:type="dxa"/>
        <w:tblLook w:val="04A0" w:firstRow="1" w:lastRow="0" w:firstColumn="1" w:lastColumn="0" w:noHBand="0" w:noVBand="1"/>
      </w:tblPr>
      <w:tblGrid>
        <w:gridCol w:w="4815"/>
        <w:gridCol w:w="1559"/>
        <w:gridCol w:w="1559"/>
        <w:gridCol w:w="1386"/>
      </w:tblGrid>
      <w:tr w:rsidR="005D04E5" w:rsidRPr="005D04E5" w14:paraId="3D88B1E5" w14:textId="77777777" w:rsidTr="005D04E5">
        <w:trPr>
          <w:trHeight w:val="300"/>
        </w:trPr>
        <w:tc>
          <w:tcPr>
            <w:tcW w:w="4815" w:type="dxa"/>
            <w:tcBorders>
              <w:top w:val="single" w:sz="4" w:space="0" w:color="auto"/>
              <w:left w:val="single" w:sz="4" w:space="0" w:color="auto"/>
              <w:bottom w:val="single" w:sz="4" w:space="0" w:color="auto"/>
              <w:right w:val="single" w:sz="4" w:space="0" w:color="auto"/>
            </w:tcBorders>
            <w:shd w:val="clear" w:color="000000" w:fill="002060"/>
            <w:noWrap/>
            <w:vAlign w:val="center"/>
            <w:hideMark/>
          </w:tcPr>
          <w:p w14:paraId="08D89C24" w14:textId="77777777" w:rsidR="005D04E5" w:rsidRPr="005D04E5" w:rsidRDefault="005D04E5" w:rsidP="005D04E5">
            <w:pPr>
              <w:spacing w:after="0" w:line="240" w:lineRule="auto"/>
              <w:jc w:val="center"/>
              <w:rPr>
                <w:rFonts w:ascii="Calibri" w:eastAsia="Times New Roman" w:hAnsi="Calibri" w:cs="Calibri"/>
                <w:b/>
                <w:bCs/>
                <w:color w:val="FFFFFF"/>
                <w:sz w:val="22"/>
                <w:szCs w:val="22"/>
                <w:lang w:eastAsia="hr-HR"/>
              </w:rPr>
            </w:pPr>
            <w:r w:rsidRPr="005D04E5">
              <w:rPr>
                <w:rFonts w:ascii="Calibri" w:eastAsia="Times New Roman" w:hAnsi="Calibri" w:cs="Calibri"/>
                <w:b/>
                <w:bCs/>
                <w:color w:val="FFFFFF"/>
                <w:sz w:val="22"/>
                <w:szCs w:val="22"/>
                <w:lang w:eastAsia="hr-HR"/>
              </w:rPr>
              <w:t>Godina</w:t>
            </w:r>
          </w:p>
        </w:tc>
        <w:tc>
          <w:tcPr>
            <w:tcW w:w="1559" w:type="dxa"/>
            <w:tcBorders>
              <w:top w:val="single" w:sz="4" w:space="0" w:color="auto"/>
              <w:left w:val="nil"/>
              <w:bottom w:val="single" w:sz="4" w:space="0" w:color="auto"/>
              <w:right w:val="single" w:sz="4" w:space="0" w:color="auto"/>
            </w:tcBorders>
            <w:shd w:val="clear" w:color="000000" w:fill="002060"/>
            <w:noWrap/>
            <w:vAlign w:val="center"/>
            <w:hideMark/>
          </w:tcPr>
          <w:p w14:paraId="78EABE8E" w14:textId="77777777" w:rsidR="005D04E5" w:rsidRPr="005D04E5" w:rsidRDefault="005D04E5" w:rsidP="005D04E5">
            <w:pPr>
              <w:spacing w:after="0" w:line="240" w:lineRule="auto"/>
              <w:jc w:val="center"/>
              <w:rPr>
                <w:rFonts w:ascii="Calibri" w:eastAsia="Times New Roman" w:hAnsi="Calibri" w:cs="Calibri"/>
                <w:b/>
                <w:bCs/>
                <w:color w:val="FFFFFF"/>
                <w:sz w:val="22"/>
                <w:szCs w:val="22"/>
                <w:lang w:eastAsia="hr-HR"/>
              </w:rPr>
            </w:pPr>
            <w:r w:rsidRPr="005D04E5">
              <w:rPr>
                <w:rFonts w:ascii="Calibri" w:eastAsia="Times New Roman" w:hAnsi="Calibri" w:cs="Calibri"/>
                <w:b/>
                <w:bCs/>
                <w:color w:val="FFFFFF"/>
                <w:sz w:val="22"/>
                <w:szCs w:val="22"/>
                <w:lang w:eastAsia="hr-HR"/>
              </w:rPr>
              <w:t>2024.</w:t>
            </w:r>
          </w:p>
        </w:tc>
        <w:tc>
          <w:tcPr>
            <w:tcW w:w="1559" w:type="dxa"/>
            <w:tcBorders>
              <w:top w:val="single" w:sz="4" w:space="0" w:color="auto"/>
              <w:left w:val="nil"/>
              <w:bottom w:val="single" w:sz="4" w:space="0" w:color="auto"/>
              <w:right w:val="single" w:sz="4" w:space="0" w:color="auto"/>
            </w:tcBorders>
            <w:shd w:val="clear" w:color="000000" w:fill="002060"/>
            <w:noWrap/>
            <w:vAlign w:val="center"/>
            <w:hideMark/>
          </w:tcPr>
          <w:p w14:paraId="609D579A" w14:textId="77777777" w:rsidR="005D04E5" w:rsidRPr="005D04E5" w:rsidRDefault="005D04E5" w:rsidP="005D04E5">
            <w:pPr>
              <w:spacing w:after="0" w:line="240" w:lineRule="auto"/>
              <w:jc w:val="center"/>
              <w:rPr>
                <w:rFonts w:ascii="Calibri" w:eastAsia="Times New Roman" w:hAnsi="Calibri" w:cs="Calibri"/>
                <w:b/>
                <w:bCs/>
                <w:color w:val="FFFFFF"/>
                <w:sz w:val="22"/>
                <w:szCs w:val="22"/>
                <w:lang w:eastAsia="hr-HR"/>
              </w:rPr>
            </w:pPr>
            <w:r w:rsidRPr="005D04E5">
              <w:rPr>
                <w:rFonts w:ascii="Calibri" w:eastAsia="Times New Roman" w:hAnsi="Calibri" w:cs="Calibri"/>
                <w:b/>
                <w:bCs/>
                <w:color w:val="FFFFFF"/>
                <w:sz w:val="22"/>
                <w:szCs w:val="22"/>
                <w:lang w:eastAsia="hr-HR"/>
              </w:rPr>
              <w:t>2025.</w:t>
            </w:r>
          </w:p>
        </w:tc>
        <w:tc>
          <w:tcPr>
            <w:tcW w:w="1276" w:type="dxa"/>
            <w:tcBorders>
              <w:top w:val="single" w:sz="4" w:space="0" w:color="auto"/>
              <w:left w:val="nil"/>
              <w:bottom w:val="single" w:sz="4" w:space="0" w:color="auto"/>
              <w:right w:val="single" w:sz="4" w:space="0" w:color="auto"/>
            </w:tcBorders>
            <w:shd w:val="clear" w:color="000000" w:fill="002060"/>
            <w:noWrap/>
            <w:vAlign w:val="center"/>
            <w:hideMark/>
          </w:tcPr>
          <w:p w14:paraId="0F369F44" w14:textId="77777777" w:rsidR="005D04E5" w:rsidRPr="005D04E5" w:rsidRDefault="005D04E5" w:rsidP="005D04E5">
            <w:pPr>
              <w:spacing w:after="0" w:line="240" w:lineRule="auto"/>
              <w:jc w:val="center"/>
              <w:rPr>
                <w:rFonts w:ascii="Calibri" w:eastAsia="Times New Roman" w:hAnsi="Calibri" w:cs="Calibri"/>
                <w:b/>
                <w:bCs/>
                <w:color w:val="FFFFFF"/>
                <w:sz w:val="22"/>
                <w:szCs w:val="22"/>
                <w:lang w:eastAsia="hr-HR"/>
              </w:rPr>
            </w:pPr>
            <w:r w:rsidRPr="005D04E5">
              <w:rPr>
                <w:rFonts w:ascii="Calibri" w:eastAsia="Times New Roman" w:hAnsi="Calibri" w:cs="Calibri"/>
                <w:b/>
                <w:bCs/>
                <w:color w:val="FFFFFF"/>
                <w:sz w:val="22"/>
                <w:szCs w:val="22"/>
                <w:lang w:eastAsia="hr-HR"/>
              </w:rPr>
              <w:t>2026.</w:t>
            </w:r>
          </w:p>
        </w:tc>
      </w:tr>
      <w:tr w:rsidR="005D04E5" w:rsidRPr="005D04E5" w14:paraId="7007E236"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401D6EE4" w14:textId="77777777" w:rsidR="005D04E5" w:rsidRPr="005D04E5" w:rsidRDefault="005D04E5" w:rsidP="005D04E5">
            <w:pPr>
              <w:spacing w:after="0" w:line="240" w:lineRule="auto"/>
              <w:rPr>
                <w:rFonts w:ascii="Calibri" w:eastAsia="Times New Roman" w:hAnsi="Calibri" w:cs="Calibri"/>
                <w:b/>
                <w:bCs/>
                <w:color w:val="000000"/>
                <w:sz w:val="22"/>
                <w:szCs w:val="22"/>
                <w:lang w:eastAsia="hr-HR"/>
              </w:rPr>
            </w:pPr>
            <w:r w:rsidRPr="005D04E5">
              <w:rPr>
                <w:rFonts w:ascii="Calibri" w:eastAsia="Times New Roman" w:hAnsi="Calibri" w:cs="Calibri"/>
                <w:b/>
                <w:bCs/>
                <w:color w:val="000000"/>
                <w:sz w:val="22"/>
                <w:szCs w:val="22"/>
                <w:lang w:eastAsia="hr-HR"/>
              </w:rPr>
              <w:t>A. Sažetak računa prihoda i rashoda</w:t>
            </w:r>
          </w:p>
        </w:tc>
        <w:tc>
          <w:tcPr>
            <w:tcW w:w="1559" w:type="dxa"/>
            <w:tcBorders>
              <w:top w:val="nil"/>
              <w:left w:val="nil"/>
              <w:bottom w:val="single" w:sz="4" w:space="0" w:color="auto"/>
              <w:right w:val="single" w:sz="4" w:space="0" w:color="auto"/>
            </w:tcBorders>
            <w:shd w:val="clear" w:color="000000" w:fill="D9E1F2"/>
            <w:noWrap/>
            <w:vAlign w:val="bottom"/>
            <w:hideMark/>
          </w:tcPr>
          <w:p w14:paraId="4433EC5B"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c>
          <w:tcPr>
            <w:tcW w:w="1559" w:type="dxa"/>
            <w:tcBorders>
              <w:top w:val="nil"/>
              <w:left w:val="nil"/>
              <w:bottom w:val="single" w:sz="4" w:space="0" w:color="auto"/>
              <w:right w:val="single" w:sz="4" w:space="0" w:color="auto"/>
            </w:tcBorders>
            <w:shd w:val="clear" w:color="000000" w:fill="D9E1F2"/>
            <w:noWrap/>
            <w:vAlign w:val="bottom"/>
            <w:hideMark/>
          </w:tcPr>
          <w:p w14:paraId="16FF3C7F"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c>
          <w:tcPr>
            <w:tcW w:w="1276" w:type="dxa"/>
            <w:tcBorders>
              <w:top w:val="nil"/>
              <w:left w:val="nil"/>
              <w:bottom w:val="single" w:sz="4" w:space="0" w:color="auto"/>
              <w:right w:val="single" w:sz="4" w:space="0" w:color="auto"/>
            </w:tcBorders>
            <w:shd w:val="clear" w:color="000000" w:fill="D9E1F2"/>
            <w:noWrap/>
            <w:vAlign w:val="bottom"/>
            <w:hideMark/>
          </w:tcPr>
          <w:p w14:paraId="58C09B05"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r>
      <w:tr w:rsidR="005D04E5" w:rsidRPr="005D04E5" w14:paraId="49A88858"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center"/>
            <w:hideMark/>
          </w:tcPr>
          <w:p w14:paraId="797E11D2"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Prihodi ukupno</w:t>
            </w:r>
          </w:p>
        </w:tc>
        <w:tc>
          <w:tcPr>
            <w:tcW w:w="1559" w:type="dxa"/>
            <w:tcBorders>
              <w:top w:val="nil"/>
              <w:left w:val="nil"/>
              <w:bottom w:val="single" w:sz="4" w:space="0" w:color="auto"/>
              <w:right w:val="single" w:sz="4" w:space="0" w:color="auto"/>
            </w:tcBorders>
            <w:shd w:val="clear" w:color="000000" w:fill="D9E1F2"/>
            <w:noWrap/>
            <w:vAlign w:val="center"/>
            <w:hideMark/>
          </w:tcPr>
          <w:p w14:paraId="747EAE2E"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6.440.394,00</w:t>
            </w:r>
          </w:p>
        </w:tc>
        <w:tc>
          <w:tcPr>
            <w:tcW w:w="1559" w:type="dxa"/>
            <w:tcBorders>
              <w:top w:val="nil"/>
              <w:left w:val="nil"/>
              <w:bottom w:val="single" w:sz="4" w:space="0" w:color="auto"/>
              <w:right w:val="single" w:sz="4" w:space="0" w:color="auto"/>
            </w:tcBorders>
            <w:shd w:val="clear" w:color="000000" w:fill="D9E1F2"/>
            <w:noWrap/>
            <w:vAlign w:val="center"/>
            <w:hideMark/>
          </w:tcPr>
          <w:p w14:paraId="3AED1585"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6.440.394,00</w:t>
            </w:r>
          </w:p>
        </w:tc>
        <w:tc>
          <w:tcPr>
            <w:tcW w:w="1276" w:type="dxa"/>
            <w:tcBorders>
              <w:top w:val="nil"/>
              <w:left w:val="nil"/>
              <w:bottom w:val="single" w:sz="4" w:space="0" w:color="auto"/>
              <w:right w:val="single" w:sz="4" w:space="0" w:color="auto"/>
            </w:tcBorders>
            <w:shd w:val="clear" w:color="000000" w:fill="D9E1F2"/>
            <w:noWrap/>
            <w:vAlign w:val="center"/>
            <w:hideMark/>
          </w:tcPr>
          <w:p w14:paraId="345F5E11"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6.440.394,00</w:t>
            </w:r>
          </w:p>
        </w:tc>
      </w:tr>
      <w:tr w:rsidR="005D04E5" w:rsidRPr="005D04E5" w14:paraId="285DB64B"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vAlign w:val="center"/>
            <w:hideMark/>
          </w:tcPr>
          <w:p w14:paraId="61836D76"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xml:space="preserve">Prihodi poslovanja </w:t>
            </w:r>
          </w:p>
        </w:tc>
        <w:tc>
          <w:tcPr>
            <w:tcW w:w="1559" w:type="dxa"/>
            <w:tcBorders>
              <w:top w:val="nil"/>
              <w:left w:val="nil"/>
              <w:bottom w:val="single" w:sz="4" w:space="0" w:color="auto"/>
              <w:right w:val="single" w:sz="4" w:space="0" w:color="auto"/>
            </w:tcBorders>
            <w:shd w:val="clear" w:color="000000" w:fill="D9E1F2"/>
            <w:noWrap/>
            <w:vAlign w:val="center"/>
            <w:hideMark/>
          </w:tcPr>
          <w:p w14:paraId="0A0B2B60"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6.419.658,00</w:t>
            </w:r>
          </w:p>
        </w:tc>
        <w:tc>
          <w:tcPr>
            <w:tcW w:w="1559" w:type="dxa"/>
            <w:tcBorders>
              <w:top w:val="nil"/>
              <w:left w:val="nil"/>
              <w:bottom w:val="single" w:sz="4" w:space="0" w:color="auto"/>
              <w:right w:val="single" w:sz="4" w:space="0" w:color="auto"/>
            </w:tcBorders>
            <w:shd w:val="clear" w:color="000000" w:fill="D9E1F2"/>
            <w:noWrap/>
            <w:vAlign w:val="center"/>
            <w:hideMark/>
          </w:tcPr>
          <w:p w14:paraId="698BBDBE"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6.419.658,00</w:t>
            </w:r>
          </w:p>
        </w:tc>
        <w:tc>
          <w:tcPr>
            <w:tcW w:w="1276" w:type="dxa"/>
            <w:tcBorders>
              <w:top w:val="nil"/>
              <w:left w:val="nil"/>
              <w:bottom w:val="single" w:sz="4" w:space="0" w:color="auto"/>
              <w:right w:val="single" w:sz="4" w:space="0" w:color="auto"/>
            </w:tcBorders>
            <w:shd w:val="clear" w:color="000000" w:fill="D9E1F2"/>
            <w:noWrap/>
            <w:vAlign w:val="center"/>
            <w:hideMark/>
          </w:tcPr>
          <w:p w14:paraId="30FB00E2"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6.419.658,00</w:t>
            </w:r>
          </w:p>
        </w:tc>
      </w:tr>
      <w:tr w:rsidR="005D04E5" w:rsidRPr="005D04E5" w14:paraId="0D387B41"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vAlign w:val="center"/>
            <w:hideMark/>
          </w:tcPr>
          <w:p w14:paraId="2E272D12"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Prihodi od prodaje nefinancijske imovine</w:t>
            </w:r>
          </w:p>
        </w:tc>
        <w:tc>
          <w:tcPr>
            <w:tcW w:w="1559" w:type="dxa"/>
            <w:tcBorders>
              <w:top w:val="nil"/>
              <w:left w:val="nil"/>
              <w:bottom w:val="single" w:sz="4" w:space="0" w:color="auto"/>
              <w:right w:val="single" w:sz="4" w:space="0" w:color="auto"/>
            </w:tcBorders>
            <w:shd w:val="clear" w:color="000000" w:fill="D9E1F2"/>
            <w:noWrap/>
            <w:vAlign w:val="center"/>
            <w:hideMark/>
          </w:tcPr>
          <w:p w14:paraId="2FF8CC81"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20.736,00</w:t>
            </w:r>
          </w:p>
        </w:tc>
        <w:tc>
          <w:tcPr>
            <w:tcW w:w="1559" w:type="dxa"/>
            <w:tcBorders>
              <w:top w:val="nil"/>
              <w:left w:val="nil"/>
              <w:bottom w:val="single" w:sz="4" w:space="0" w:color="auto"/>
              <w:right w:val="single" w:sz="4" w:space="0" w:color="auto"/>
            </w:tcBorders>
            <w:shd w:val="clear" w:color="000000" w:fill="D9E1F2"/>
            <w:noWrap/>
            <w:vAlign w:val="center"/>
            <w:hideMark/>
          </w:tcPr>
          <w:p w14:paraId="76CA36D8"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20.736,00</w:t>
            </w:r>
          </w:p>
        </w:tc>
        <w:tc>
          <w:tcPr>
            <w:tcW w:w="1276" w:type="dxa"/>
            <w:tcBorders>
              <w:top w:val="nil"/>
              <w:left w:val="nil"/>
              <w:bottom w:val="single" w:sz="4" w:space="0" w:color="auto"/>
              <w:right w:val="single" w:sz="4" w:space="0" w:color="auto"/>
            </w:tcBorders>
            <w:shd w:val="clear" w:color="000000" w:fill="D9E1F2"/>
            <w:noWrap/>
            <w:vAlign w:val="center"/>
            <w:hideMark/>
          </w:tcPr>
          <w:p w14:paraId="46A6EF55"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20.736,00</w:t>
            </w:r>
          </w:p>
        </w:tc>
      </w:tr>
      <w:tr w:rsidR="005D04E5" w:rsidRPr="005D04E5" w14:paraId="48C21C88"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center"/>
            <w:hideMark/>
          </w:tcPr>
          <w:p w14:paraId="4ADD2B41"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Rashodi ukupno</w:t>
            </w:r>
          </w:p>
        </w:tc>
        <w:tc>
          <w:tcPr>
            <w:tcW w:w="1559" w:type="dxa"/>
            <w:tcBorders>
              <w:top w:val="nil"/>
              <w:left w:val="nil"/>
              <w:bottom w:val="single" w:sz="4" w:space="0" w:color="auto"/>
              <w:right w:val="single" w:sz="4" w:space="0" w:color="auto"/>
            </w:tcBorders>
            <w:shd w:val="clear" w:color="000000" w:fill="D9E1F2"/>
            <w:noWrap/>
            <w:vAlign w:val="center"/>
            <w:hideMark/>
          </w:tcPr>
          <w:p w14:paraId="21D130C3"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7.180.845,00</w:t>
            </w:r>
          </w:p>
        </w:tc>
        <w:tc>
          <w:tcPr>
            <w:tcW w:w="1559" w:type="dxa"/>
            <w:tcBorders>
              <w:top w:val="nil"/>
              <w:left w:val="nil"/>
              <w:bottom w:val="single" w:sz="4" w:space="0" w:color="auto"/>
              <w:right w:val="single" w:sz="4" w:space="0" w:color="auto"/>
            </w:tcBorders>
            <w:shd w:val="clear" w:color="000000" w:fill="D9E1F2"/>
            <w:noWrap/>
            <w:vAlign w:val="center"/>
            <w:hideMark/>
          </w:tcPr>
          <w:p w14:paraId="71485BA3"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7.180.845,00</w:t>
            </w:r>
          </w:p>
        </w:tc>
        <w:tc>
          <w:tcPr>
            <w:tcW w:w="1276" w:type="dxa"/>
            <w:tcBorders>
              <w:top w:val="nil"/>
              <w:left w:val="nil"/>
              <w:bottom w:val="single" w:sz="4" w:space="0" w:color="auto"/>
              <w:right w:val="single" w:sz="4" w:space="0" w:color="auto"/>
            </w:tcBorders>
            <w:shd w:val="clear" w:color="000000" w:fill="D9E1F2"/>
            <w:noWrap/>
            <w:vAlign w:val="center"/>
            <w:hideMark/>
          </w:tcPr>
          <w:p w14:paraId="7FF08242"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7.180.845,00</w:t>
            </w:r>
          </w:p>
        </w:tc>
      </w:tr>
      <w:tr w:rsidR="005D04E5" w:rsidRPr="005D04E5" w14:paraId="4656C505"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vAlign w:val="center"/>
            <w:hideMark/>
          </w:tcPr>
          <w:p w14:paraId="59CD5F4D"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xml:space="preserve">Rashodi poslovanja </w:t>
            </w:r>
          </w:p>
        </w:tc>
        <w:tc>
          <w:tcPr>
            <w:tcW w:w="1559" w:type="dxa"/>
            <w:tcBorders>
              <w:top w:val="nil"/>
              <w:left w:val="nil"/>
              <w:bottom w:val="single" w:sz="4" w:space="0" w:color="auto"/>
              <w:right w:val="single" w:sz="4" w:space="0" w:color="auto"/>
            </w:tcBorders>
            <w:shd w:val="clear" w:color="000000" w:fill="D9E1F2"/>
            <w:noWrap/>
            <w:vAlign w:val="center"/>
            <w:hideMark/>
          </w:tcPr>
          <w:p w14:paraId="36CDFB45"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3.763.766,81</w:t>
            </w:r>
          </w:p>
        </w:tc>
        <w:tc>
          <w:tcPr>
            <w:tcW w:w="1559" w:type="dxa"/>
            <w:tcBorders>
              <w:top w:val="nil"/>
              <w:left w:val="nil"/>
              <w:bottom w:val="single" w:sz="4" w:space="0" w:color="auto"/>
              <w:right w:val="single" w:sz="4" w:space="0" w:color="auto"/>
            </w:tcBorders>
            <w:shd w:val="clear" w:color="000000" w:fill="D9E1F2"/>
            <w:noWrap/>
            <w:vAlign w:val="center"/>
            <w:hideMark/>
          </w:tcPr>
          <w:p w14:paraId="172D47EE"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3.763.766,81</w:t>
            </w:r>
          </w:p>
        </w:tc>
        <w:tc>
          <w:tcPr>
            <w:tcW w:w="1276" w:type="dxa"/>
            <w:tcBorders>
              <w:top w:val="nil"/>
              <w:left w:val="nil"/>
              <w:bottom w:val="single" w:sz="4" w:space="0" w:color="auto"/>
              <w:right w:val="single" w:sz="4" w:space="0" w:color="auto"/>
            </w:tcBorders>
            <w:shd w:val="clear" w:color="000000" w:fill="D9E1F2"/>
            <w:noWrap/>
            <w:vAlign w:val="center"/>
            <w:hideMark/>
          </w:tcPr>
          <w:p w14:paraId="3F2D4256"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3.763.766,81</w:t>
            </w:r>
          </w:p>
        </w:tc>
      </w:tr>
      <w:tr w:rsidR="005D04E5" w:rsidRPr="005D04E5" w14:paraId="09A97C0C"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vAlign w:val="center"/>
            <w:hideMark/>
          </w:tcPr>
          <w:p w14:paraId="09D11A40"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xml:space="preserve">Rashodi za nabavu nefinancijske imovine </w:t>
            </w:r>
          </w:p>
        </w:tc>
        <w:tc>
          <w:tcPr>
            <w:tcW w:w="1559" w:type="dxa"/>
            <w:tcBorders>
              <w:top w:val="nil"/>
              <w:left w:val="nil"/>
              <w:bottom w:val="single" w:sz="4" w:space="0" w:color="auto"/>
              <w:right w:val="single" w:sz="4" w:space="0" w:color="auto"/>
            </w:tcBorders>
            <w:shd w:val="clear" w:color="000000" w:fill="D9E1F2"/>
            <w:noWrap/>
            <w:vAlign w:val="center"/>
            <w:hideMark/>
          </w:tcPr>
          <w:p w14:paraId="35E8BD07"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3.417.078,19</w:t>
            </w:r>
          </w:p>
        </w:tc>
        <w:tc>
          <w:tcPr>
            <w:tcW w:w="1559" w:type="dxa"/>
            <w:tcBorders>
              <w:top w:val="nil"/>
              <w:left w:val="nil"/>
              <w:bottom w:val="single" w:sz="4" w:space="0" w:color="auto"/>
              <w:right w:val="single" w:sz="4" w:space="0" w:color="auto"/>
            </w:tcBorders>
            <w:shd w:val="clear" w:color="000000" w:fill="D9E1F2"/>
            <w:noWrap/>
            <w:vAlign w:val="center"/>
            <w:hideMark/>
          </w:tcPr>
          <w:p w14:paraId="3CA87CBA"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3.417.078,19</w:t>
            </w:r>
          </w:p>
        </w:tc>
        <w:tc>
          <w:tcPr>
            <w:tcW w:w="1276" w:type="dxa"/>
            <w:tcBorders>
              <w:top w:val="nil"/>
              <w:left w:val="nil"/>
              <w:bottom w:val="single" w:sz="4" w:space="0" w:color="auto"/>
              <w:right w:val="single" w:sz="4" w:space="0" w:color="auto"/>
            </w:tcBorders>
            <w:shd w:val="clear" w:color="000000" w:fill="D9E1F2"/>
            <w:noWrap/>
            <w:vAlign w:val="center"/>
            <w:hideMark/>
          </w:tcPr>
          <w:p w14:paraId="26C5B47A"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3.417.078,19</w:t>
            </w:r>
          </w:p>
        </w:tc>
      </w:tr>
      <w:tr w:rsidR="005D04E5" w:rsidRPr="005D04E5" w14:paraId="38C3FC98"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center"/>
            <w:hideMark/>
          </w:tcPr>
          <w:p w14:paraId="46089606" w14:textId="77777777" w:rsidR="005D04E5" w:rsidRPr="005D04E5" w:rsidRDefault="005D04E5" w:rsidP="005D04E5">
            <w:pPr>
              <w:spacing w:after="0" w:line="240" w:lineRule="auto"/>
              <w:rPr>
                <w:rFonts w:ascii="Calibri" w:eastAsia="Times New Roman" w:hAnsi="Calibri" w:cs="Calibri"/>
                <w:b/>
                <w:bCs/>
                <w:color w:val="000000"/>
                <w:sz w:val="22"/>
                <w:szCs w:val="22"/>
                <w:lang w:eastAsia="hr-HR"/>
              </w:rPr>
            </w:pPr>
            <w:r w:rsidRPr="005D04E5">
              <w:rPr>
                <w:rFonts w:ascii="Calibri" w:eastAsia="Times New Roman" w:hAnsi="Calibri" w:cs="Calibri"/>
                <w:b/>
                <w:bCs/>
                <w:color w:val="000000"/>
                <w:sz w:val="22"/>
                <w:szCs w:val="22"/>
                <w:lang w:eastAsia="hr-HR"/>
              </w:rPr>
              <w:t xml:space="preserve">Razlika  </w:t>
            </w:r>
          </w:p>
        </w:tc>
        <w:tc>
          <w:tcPr>
            <w:tcW w:w="1559" w:type="dxa"/>
            <w:tcBorders>
              <w:top w:val="nil"/>
              <w:left w:val="nil"/>
              <w:bottom w:val="single" w:sz="4" w:space="0" w:color="auto"/>
              <w:right w:val="single" w:sz="4" w:space="0" w:color="auto"/>
            </w:tcBorders>
            <w:shd w:val="clear" w:color="000000" w:fill="D9E1F2"/>
            <w:noWrap/>
            <w:vAlign w:val="center"/>
            <w:hideMark/>
          </w:tcPr>
          <w:p w14:paraId="527050D3"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-740.451,00</w:t>
            </w:r>
          </w:p>
        </w:tc>
        <w:tc>
          <w:tcPr>
            <w:tcW w:w="1559" w:type="dxa"/>
            <w:tcBorders>
              <w:top w:val="nil"/>
              <w:left w:val="nil"/>
              <w:bottom w:val="single" w:sz="4" w:space="0" w:color="auto"/>
              <w:right w:val="single" w:sz="4" w:space="0" w:color="auto"/>
            </w:tcBorders>
            <w:shd w:val="clear" w:color="000000" w:fill="D9E1F2"/>
            <w:noWrap/>
            <w:vAlign w:val="center"/>
            <w:hideMark/>
          </w:tcPr>
          <w:p w14:paraId="39D99707"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-740.451,00</w:t>
            </w:r>
          </w:p>
        </w:tc>
        <w:tc>
          <w:tcPr>
            <w:tcW w:w="1276" w:type="dxa"/>
            <w:tcBorders>
              <w:top w:val="nil"/>
              <w:left w:val="nil"/>
              <w:bottom w:val="single" w:sz="4" w:space="0" w:color="auto"/>
              <w:right w:val="single" w:sz="4" w:space="0" w:color="auto"/>
            </w:tcBorders>
            <w:shd w:val="clear" w:color="000000" w:fill="D9E1F2"/>
            <w:noWrap/>
            <w:vAlign w:val="center"/>
            <w:hideMark/>
          </w:tcPr>
          <w:p w14:paraId="6B83C25B"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-740.451,00</w:t>
            </w:r>
          </w:p>
        </w:tc>
      </w:tr>
      <w:tr w:rsidR="005D04E5" w:rsidRPr="005D04E5" w14:paraId="0F692432"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51BE1D79" w14:textId="77777777" w:rsidR="005D04E5" w:rsidRPr="005D04E5" w:rsidRDefault="005D04E5" w:rsidP="005D04E5">
            <w:pPr>
              <w:spacing w:after="0" w:line="240" w:lineRule="auto"/>
              <w:rPr>
                <w:rFonts w:ascii="Calibri" w:eastAsia="Times New Roman" w:hAnsi="Calibri" w:cs="Calibri"/>
                <w:b/>
                <w:bCs/>
                <w:color w:val="000000"/>
                <w:sz w:val="22"/>
                <w:szCs w:val="22"/>
                <w:lang w:eastAsia="hr-HR"/>
              </w:rPr>
            </w:pPr>
            <w:r w:rsidRPr="005D04E5">
              <w:rPr>
                <w:rFonts w:ascii="Calibri" w:eastAsia="Times New Roman" w:hAnsi="Calibri" w:cs="Calibri"/>
                <w:b/>
                <w:bCs/>
                <w:color w:val="000000"/>
                <w:sz w:val="22"/>
                <w:szCs w:val="22"/>
                <w:lang w:eastAsia="hr-HR"/>
              </w:rPr>
              <w:t>B. Sažetak računa financiranja</w:t>
            </w:r>
          </w:p>
        </w:tc>
        <w:tc>
          <w:tcPr>
            <w:tcW w:w="1559" w:type="dxa"/>
            <w:tcBorders>
              <w:top w:val="nil"/>
              <w:left w:val="nil"/>
              <w:bottom w:val="single" w:sz="4" w:space="0" w:color="auto"/>
              <w:right w:val="single" w:sz="4" w:space="0" w:color="auto"/>
            </w:tcBorders>
            <w:shd w:val="clear" w:color="000000" w:fill="D9E1F2"/>
            <w:noWrap/>
            <w:vAlign w:val="center"/>
            <w:hideMark/>
          </w:tcPr>
          <w:p w14:paraId="057D8506"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c>
          <w:tcPr>
            <w:tcW w:w="1559" w:type="dxa"/>
            <w:tcBorders>
              <w:top w:val="nil"/>
              <w:left w:val="nil"/>
              <w:bottom w:val="single" w:sz="4" w:space="0" w:color="auto"/>
              <w:right w:val="single" w:sz="4" w:space="0" w:color="auto"/>
            </w:tcBorders>
            <w:shd w:val="clear" w:color="000000" w:fill="D9E1F2"/>
            <w:noWrap/>
            <w:vAlign w:val="center"/>
            <w:hideMark/>
          </w:tcPr>
          <w:p w14:paraId="3B64F765"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c>
          <w:tcPr>
            <w:tcW w:w="1276" w:type="dxa"/>
            <w:tcBorders>
              <w:top w:val="nil"/>
              <w:left w:val="nil"/>
              <w:bottom w:val="single" w:sz="4" w:space="0" w:color="auto"/>
              <w:right w:val="single" w:sz="4" w:space="0" w:color="auto"/>
            </w:tcBorders>
            <w:shd w:val="clear" w:color="000000" w:fill="D9E1F2"/>
            <w:noWrap/>
            <w:vAlign w:val="center"/>
            <w:hideMark/>
          </w:tcPr>
          <w:p w14:paraId="2B73AAB8"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r>
      <w:tr w:rsidR="005D04E5" w:rsidRPr="005D04E5" w14:paraId="720A1A1D"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vAlign w:val="center"/>
            <w:hideMark/>
          </w:tcPr>
          <w:p w14:paraId="4F9E535A"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Primici od financijske imovine i zaduživanja</w:t>
            </w:r>
          </w:p>
        </w:tc>
        <w:tc>
          <w:tcPr>
            <w:tcW w:w="1559" w:type="dxa"/>
            <w:tcBorders>
              <w:top w:val="nil"/>
              <w:left w:val="nil"/>
              <w:bottom w:val="single" w:sz="4" w:space="0" w:color="auto"/>
              <w:right w:val="single" w:sz="4" w:space="0" w:color="auto"/>
            </w:tcBorders>
            <w:shd w:val="clear" w:color="000000" w:fill="D9E1F2"/>
            <w:noWrap/>
            <w:vAlign w:val="center"/>
            <w:hideMark/>
          </w:tcPr>
          <w:p w14:paraId="07F07E96"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492.451,00</w:t>
            </w:r>
          </w:p>
        </w:tc>
        <w:tc>
          <w:tcPr>
            <w:tcW w:w="1559" w:type="dxa"/>
            <w:tcBorders>
              <w:top w:val="nil"/>
              <w:left w:val="nil"/>
              <w:bottom w:val="single" w:sz="4" w:space="0" w:color="auto"/>
              <w:right w:val="single" w:sz="4" w:space="0" w:color="auto"/>
            </w:tcBorders>
            <w:shd w:val="clear" w:color="000000" w:fill="D9E1F2"/>
            <w:noWrap/>
            <w:vAlign w:val="center"/>
            <w:hideMark/>
          </w:tcPr>
          <w:p w14:paraId="303500A2"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492.451,00</w:t>
            </w:r>
          </w:p>
        </w:tc>
        <w:tc>
          <w:tcPr>
            <w:tcW w:w="1276" w:type="dxa"/>
            <w:tcBorders>
              <w:top w:val="nil"/>
              <w:left w:val="nil"/>
              <w:bottom w:val="single" w:sz="4" w:space="0" w:color="auto"/>
              <w:right w:val="single" w:sz="4" w:space="0" w:color="auto"/>
            </w:tcBorders>
            <w:shd w:val="clear" w:color="000000" w:fill="D9E1F2"/>
            <w:noWrap/>
            <w:vAlign w:val="center"/>
            <w:hideMark/>
          </w:tcPr>
          <w:p w14:paraId="7C660CE8"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492.451,00</w:t>
            </w:r>
          </w:p>
        </w:tc>
      </w:tr>
      <w:tr w:rsidR="005D04E5" w:rsidRPr="005D04E5" w14:paraId="7778DFB1"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vAlign w:val="center"/>
            <w:hideMark/>
          </w:tcPr>
          <w:p w14:paraId="0898B1DD"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Izdaci za financijsku imovinu i otplate zajmova</w:t>
            </w:r>
          </w:p>
        </w:tc>
        <w:tc>
          <w:tcPr>
            <w:tcW w:w="1559" w:type="dxa"/>
            <w:tcBorders>
              <w:top w:val="nil"/>
              <w:left w:val="nil"/>
              <w:bottom w:val="single" w:sz="4" w:space="0" w:color="auto"/>
              <w:right w:val="single" w:sz="4" w:space="0" w:color="auto"/>
            </w:tcBorders>
            <w:shd w:val="clear" w:color="000000" w:fill="D9E1F2"/>
            <w:noWrap/>
            <w:vAlign w:val="center"/>
            <w:hideMark/>
          </w:tcPr>
          <w:p w14:paraId="64EC3157"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180.000,00</w:t>
            </w:r>
          </w:p>
        </w:tc>
        <w:tc>
          <w:tcPr>
            <w:tcW w:w="1559" w:type="dxa"/>
            <w:tcBorders>
              <w:top w:val="nil"/>
              <w:left w:val="nil"/>
              <w:bottom w:val="single" w:sz="4" w:space="0" w:color="auto"/>
              <w:right w:val="single" w:sz="4" w:space="0" w:color="auto"/>
            </w:tcBorders>
            <w:shd w:val="clear" w:color="000000" w:fill="D9E1F2"/>
            <w:noWrap/>
            <w:vAlign w:val="center"/>
            <w:hideMark/>
          </w:tcPr>
          <w:p w14:paraId="542DD070"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180.000,00</w:t>
            </w:r>
          </w:p>
        </w:tc>
        <w:tc>
          <w:tcPr>
            <w:tcW w:w="1276" w:type="dxa"/>
            <w:tcBorders>
              <w:top w:val="nil"/>
              <w:left w:val="nil"/>
              <w:bottom w:val="single" w:sz="4" w:space="0" w:color="auto"/>
              <w:right w:val="single" w:sz="4" w:space="0" w:color="auto"/>
            </w:tcBorders>
            <w:shd w:val="clear" w:color="000000" w:fill="D9E1F2"/>
            <w:noWrap/>
            <w:vAlign w:val="center"/>
            <w:hideMark/>
          </w:tcPr>
          <w:p w14:paraId="7CA23FDC"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180.000,00</w:t>
            </w:r>
          </w:p>
        </w:tc>
      </w:tr>
      <w:tr w:rsidR="005D04E5" w:rsidRPr="005D04E5" w14:paraId="7ADAFD2A"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732A8468"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Razlika primitaka i izdataka</w:t>
            </w:r>
          </w:p>
        </w:tc>
        <w:tc>
          <w:tcPr>
            <w:tcW w:w="1559" w:type="dxa"/>
            <w:tcBorders>
              <w:top w:val="nil"/>
              <w:left w:val="nil"/>
              <w:bottom w:val="single" w:sz="4" w:space="0" w:color="auto"/>
              <w:right w:val="single" w:sz="4" w:space="0" w:color="auto"/>
            </w:tcBorders>
            <w:shd w:val="clear" w:color="000000" w:fill="D9E1F2"/>
            <w:noWrap/>
            <w:vAlign w:val="center"/>
            <w:hideMark/>
          </w:tcPr>
          <w:p w14:paraId="41267468"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312.451,00</w:t>
            </w:r>
          </w:p>
        </w:tc>
        <w:tc>
          <w:tcPr>
            <w:tcW w:w="1559" w:type="dxa"/>
            <w:tcBorders>
              <w:top w:val="nil"/>
              <w:left w:val="nil"/>
              <w:bottom w:val="single" w:sz="4" w:space="0" w:color="auto"/>
              <w:right w:val="single" w:sz="4" w:space="0" w:color="auto"/>
            </w:tcBorders>
            <w:shd w:val="clear" w:color="000000" w:fill="D9E1F2"/>
            <w:noWrap/>
            <w:vAlign w:val="center"/>
            <w:hideMark/>
          </w:tcPr>
          <w:p w14:paraId="7B4C7F89"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312.451,00</w:t>
            </w:r>
          </w:p>
        </w:tc>
        <w:tc>
          <w:tcPr>
            <w:tcW w:w="1276" w:type="dxa"/>
            <w:tcBorders>
              <w:top w:val="nil"/>
              <w:left w:val="nil"/>
              <w:bottom w:val="single" w:sz="4" w:space="0" w:color="auto"/>
              <w:right w:val="single" w:sz="4" w:space="0" w:color="auto"/>
            </w:tcBorders>
            <w:shd w:val="clear" w:color="000000" w:fill="D9E1F2"/>
            <w:noWrap/>
            <w:vAlign w:val="center"/>
            <w:hideMark/>
          </w:tcPr>
          <w:p w14:paraId="40C5AF18"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312.451,00</w:t>
            </w:r>
          </w:p>
        </w:tc>
      </w:tr>
      <w:tr w:rsidR="005D04E5" w:rsidRPr="005D04E5" w14:paraId="62427946"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3E2F1F1B" w14:textId="77777777" w:rsidR="005D04E5" w:rsidRPr="005D04E5" w:rsidRDefault="005D04E5" w:rsidP="005D04E5">
            <w:pPr>
              <w:spacing w:after="0" w:line="240" w:lineRule="auto"/>
              <w:rPr>
                <w:rFonts w:ascii="Calibri" w:eastAsia="Times New Roman" w:hAnsi="Calibri" w:cs="Calibri"/>
                <w:b/>
                <w:bCs/>
                <w:color w:val="000000"/>
                <w:sz w:val="22"/>
                <w:szCs w:val="22"/>
                <w:lang w:eastAsia="hr-HR"/>
              </w:rPr>
            </w:pPr>
            <w:r w:rsidRPr="005D04E5">
              <w:rPr>
                <w:rFonts w:ascii="Calibri" w:eastAsia="Times New Roman" w:hAnsi="Calibri" w:cs="Calibri"/>
                <w:b/>
                <w:bCs/>
                <w:color w:val="000000"/>
                <w:sz w:val="22"/>
                <w:szCs w:val="22"/>
                <w:lang w:eastAsia="hr-HR"/>
              </w:rPr>
              <w:t>C. Preneseni višak/manjak i višegodišnji plan uravnoteženja</w:t>
            </w:r>
          </w:p>
        </w:tc>
        <w:tc>
          <w:tcPr>
            <w:tcW w:w="1559" w:type="dxa"/>
            <w:tcBorders>
              <w:top w:val="nil"/>
              <w:left w:val="nil"/>
              <w:bottom w:val="single" w:sz="4" w:space="0" w:color="auto"/>
              <w:right w:val="single" w:sz="4" w:space="0" w:color="auto"/>
            </w:tcBorders>
            <w:shd w:val="clear" w:color="000000" w:fill="D9E1F2"/>
            <w:noWrap/>
            <w:vAlign w:val="center"/>
            <w:hideMark/>
          </w:tcPr>
          <w:p w14:paraId="30C9298C"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c>
          <w:tcPr>
            <w:tcW w:w="1559" w:type="dxa"/>
            <w:tcBorders>
              <w:top w:val="nil"/>
              <w:left w:val="nil"/>
              <w:bottom w:val="single" w:sz="4" w:space="0" w:color="auto"/>
              <w:right w:val="single" w:sz="4" w:space="0" w:color="auto"/>
            </w:tcBorders>
            <w:shd w:val="clear" w:color="000000" w:fill="D9E1F2"/>
            <w:noWrap/>
            <w:vAlign w:val="center"/>
            <w:hideMark/>
          </w:tcPr>
          <w:p w14:paraId="304BB86D"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c>
          <w:tcPr>
            <w:tcW w:w="1276" w:type="dxa"/>
            <w:tcBorders>
              <w:top w:val="nil"/>
              <w:left w:val="nil"/>
              <w:bottom w:val="single" w:sz="4" w:space="0" w:color="auto"/>
              <w:right w:val="single" w:sz="4" w:space="0" w:color="auto"/>
            </w:tcBorders>
            <w:shd w:val="clear" w:color="000000" w:fill="D9E1F2"/>
            <w:noWrap/>
            <w:vAlign w:val="center"/>
            <w:hideMark/>
          </w:tcPr>
          <w:p w14:paraId="63EEFBE5"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 </w:t>
            </w:r>
          </w:p>
        </w:tc>
      </w:tr>
      <w:tr w:rsidR="005D04E5" w:rsidRPr="005D04E5" w14:paraId="36ED0A45"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2B3360A7"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Ukupan donos viška/manjka iz prethodne(ih) godina</w:t>
            </w:r>
          </w:p>
        </w:tc>
        <w:tc>
          <w:tcPr>
            <w:tcW w:w="1559" w:type="dxa"/>
            <w:tcBorders>
              <w:top w:val="nil"/>
              <w:left w:val="nil"/>
              <w:bottom w:val="single" w:sz="4" w:space="0" w:color="auto"/>
              <w:right w:val="single" w:sz="4" w:space="0" w:color="auto"/>
            </w:tcBorders>
            <w:shd w:val="clear" w:color="000000" w:fill="D9E1F2"/>
            <w:noWrap/>
            <w:vAlign w:val="center"/>
            <w:hideMark/>
          </w:tcPr>
          <w:p w14:paraId="6D0FA18F"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423.000,00</w:t>
            </w:r>
          </w:p>
        </w:tc>
        <w:tc>
          <w:tcPr>
            <w:tcW w:w="1559" w:type="dxa"/>
            <w:tcBorders>
              <w:top w:val="nil"/>
              <w:left w:val="nil"/>
              <w:bottom w:val="single" w:sz="4" w:space="0" w:color="auto"/>
              <w:right w:val="single" w:sz="4" w:space="0" w:color="auto"/>
            </w:tcBorders>
            <w:shd w:val="clear" w:color="000000" w:fill="D9E1F2"/>
            <w:noWrap/>
            <w:vAlign w:val="center"/>
            <w:hideMark/>
          </w:tcPr>
          <w:p w14:paraId="0BB5E250"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423.000,00</w:t>
            </w:r>
          </w:p>
        </w:tc>
        <w:tc>
          <w:tcPr>
            <w:tcW w:w="1276" w:type="dxa"/>
            <w:tcBorders>
              <w:top w:val="nil"/>
              <w:left w:val="nil"/>
              <w:bottom w:val="single" w:sz="4" w:space="0" w:color="auto"/>
              <w:right w:val="single" w:sz="4" w:space="0" w:color="auto"/>
            </w:tcBorders>
            <w:shd w:val="clear" w:color="000000" w:fill="D9E1F2"/>
            <w:noWrap/>
            <w:vAlign w:val="center"/>
            <w:hideMark/>
          </w:tcPr>
          <w:p w14:paraId="5BB7D82C"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423.000,00</w:t>
            </w:r>
          </w:p>
        </w:tc>
      </w:tr>
      <w:tr w:rsidR="005D04E5" w:rsidRPr="005D04E5" w14:paraId="27CB6BB5"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3EAFBD54"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Prijenos viška/manjka u sljedeće razdoblje</w:t>
            </w:r>
          </w:p>
        </w:tc>
        <w:tc>
          <w:tcPr>
            <w:tcW w:w="1559" w:type="dxa"/>
            <w:tcBorders>
              <w:top w:val="nil"/>
              <w:left w:val="nil"/>
              <w:bottom w:val="single" w:sz="4" w:space="0" w:color="auto"/>
              <w:right w:val="single" w:sz="4" w:space="0" w:color="auto"/>
            </w:tcBorders>
            <w:shd w:val="clear" w:color="000000" w:fill="D9E1F2"/>
            <w:noWrap/>
            <w:vAlign w:val="center"/>
            <w:hideMark/>
          </w:tcPr>
          <w:p w14:paraId="76FF0532"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428.000,00</w:t>
            </w:r>
          </w:p>
        </w:tc>
        <w:tc>
          <w:tcPr>
            <w:tcW w:w="1559" w:type="dxa"/>
            <w:tcBorders>
              <w:top w:val="nil"/>
              <w:left w:val="nil"/>
              <w:bottom w:val="single" w:sz="4" w:space="0" w:color="auto"/>
              <w:right w:val="single" w:sz="4" w:space="0" w:color="auto"/>
            </w:tcBorders>
            <w:shd w:val="clear" w:color="000000" w:fill="D9E1F2"/>
            <w:noWrap/>
            <w:vAlign w:val="center"/>
            <w:hideMark/>
          </w:tcPr>
          <w:p w14:paraId="30774C85"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428.000,00</w:t>
            </w:r>
          </w:p>
        </w:tc>
        <w:tc>
          <w:tcPr>
            <w:tcW w:w="1276" w:type="dxa"/>
            <w:tcBorders>
              <w:top w:val="nil"/>
              <w:left w:val="nil"/>
              <w:bottom w:val="single" w:sz="4" w:space="0" w:color="auto"/>
              <w:right w:val="single" w:sz="4" w:space="0" w:color="auto"/>
            </w:tcBorders>
            <w:shd w:val="clear" w:color="000000" w:fill="D9E1F2"/>
            <w:noWrap/>
            <w:vAlign w:val="center"/>
            <w:hideMark/>
          </w:tcPr>
          <w:p w14:paraId="6BBF5FCF" w14:textId="77777777" w:rsidR="005D04E5" w:rsidRPr="005D04E5" w:rsidRDefault="005D04E5" w:rsidP="005D04E5">
            <w:pPr>
              <w:spacing w:after="0" w:line="240" w:lineRule="auto"/>
              <w:jc w:val="right"/>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428.000,00</w:t>
            </w:r>
          </w:p>
        </w:tc>
      </w:tr>
      <w:tr w:rsidR="005D04E5" w:rsidRPr="005D04E5" w14:paraId="38F8C732" w14:textId="77777777" w:rsidTr="005D04E5">
        <w:trPr>
          <w:trHeight w:val="300"/>
        </w:trPr>
        <w:tc>
          <w:tcPr>
            <w:tcW w:w="4815" w:type="dxa"/>
            <w:tcBorders>
              <w:top w:val="nil"/>
              <w:left w:val="single" w:sz="4" w:space="0" w:color="auto"/>
              <w:bottom w:val="single" w:sz="4" w:space="0" w:color="auto"/>
              <w:right w:val="single" w:sz="4" w:space="0" w:color="auto"/>
            </w:tcBorders>
            <w:shd w:val="clear" w:color="000000" w:fill="D9E1F2"/>
            <w:noWrap/>
            <w:vAlign w:val="bottom"/>
            <w:hideMark/>
          </w:tcPr>
          <w:p w14:paraId="41EFBA9F" w14:textId="77777777" w:rsidR="005D04E5" w:rsidRPr="005D04E5" w:rsidRDefault="005D04E5" w:rsidP="005D04E5">
            <w:pPr>
              <w:spacing w:after="0" w:line="240" w:lineRule="auto"/>
              <w:rPr>
                <w:rFonts w:ascii="Calibri" w:eastAsia="Times New Roman" w:hAnsi="Calibri" w:cs="Calibri"/>
                <w:color w:val="000000"/>
                <w:sz w:val="22"/>
                <w:szCs w:val="22"/>
                <w:lang w:eastAsia="hr-HR"/>
              </w:rPr>
            </w:pPr>
            <w:r w:rsidRPr="005D04E5">
              <w:rPr>
                <w:rFonts w:ascii="Calibri" w:eastAsia="Times New Roman" w:hAnsi="Calibri" w:cs="Calibri"/>
                <w:color w:val="000000"/>
                <w:sz w:val="22"/>
                <w:szCs w:val="22"/>
                <w:lang w:eastAsia="hr-HR"/>
              </w:rPr>
              <w:t>Višak/manjak+Neto financiranje+preneseni rezultat</w:t>
            </w:r>
          </w:p>
        </w:tc>
        <w:tc>
          <w:tcPr>
            <w:tcW w:w="1559" w:type="dxa"/>
            <w:tcBorders>
              <w:top w:val="nil"/>
              <w:left w:val="nil"/>
              <w:bottom w:val="single" w:sz="4" w:space="0" w:color="auto"/>
              <w:right w:val="single" w:sz="4" w:space="0" w:color="auto"/>
            </w:tcBorders>
            <w:shd w:val="clear" w:color="000000" w:fill="D9E1F2"/>
            <w:noWrap/>
            <w:vAlign w:val="center"/>
            <w:hideMark/>
          </w:tcPr>
          <w:p w14:paraId="24D7449F" w14:textId="77777777" w:rsidR="005D04E5" w:rsidRPr="005D04E5" w:rsidRDefault="005D04E5" w:rsidP="005D04E5">
            <w:pPr>
              <w:spacing w:after="0" w:line="240" w:lineRule="auto"/>
              <w:jc w:val="right"/>
              <w:rPr>
                <w:rFonts w:ascii="Times New Roman" w:eastAsia="Times New Roman" w:hAnsi="Times New Roman" w:cs="Times New Roman"/>
                <w:color w:val="000000"/>
                <w:lang w:eastAsia="hr-HR"/>
              </w:rPr>
            </w:pPr>
            <w:r w:rsidRPr="005D04E5">
              <w:rPr>
                <w:rFonts w:ascii="Times New Roman" w:eastAsia="Times New Roman" w:hAnsi="Times New Roman" w:cs="Times New Roman"/>
                <w:color w:val="000000"/>
                <w:lang w:eastAsia="hr-HR"/>
              </w:rPr>
              <w:t>0</w:t>
            </w:r>
          </w:p>
        </w:tc>
        <w:tc>
          <w:tcPr>
            <w:tcW w:w="1559" w:type="dxa"/>
            <w:tcBorders>
              <w:top w:val="nil"/>
              <w:left w:val="nil"/>
              <w:bottom w:val="single" w:sz="4" w:space="0" w:color="auto"/>
              <w:right w:val="single" w:sz="4" w:space="0" w:color="auto"/>
            </w:tcBorders>
            <w:shd w:val="clear" w:color="000000" w:fill="D9E1F2"/>
            <w:noWrap/>
            <w:vAlign w:val="center"/>
            <w:hideMark/>
          </w:tcPr>
          <w:p w14:paraId="71705FF3" w14:textId="77777777" w:rsidR="005D04E5" w:rsidRPr="005D04E5" w:rsidRDefault="005D04E5" w:rsidP="005D04E5">
            <w:pPr>
              <w:spacing w:after="0" w:line="240" w:lineRule="auto"/>
              <w:jc w:val="right"/>
              <w:rPr>
                <w:rFonts w:ascii="Times New Roman" w:eastAsia="Times New Roman" w:hAnsi="Times New Roman" w:cs="Times New Roman"/>
                <w:color w:val="000000"/>
                <w:lang w:eastAsia="hr-HR"/>
              </w:rPr>
            </w:pPr>
            <w:r w:rsidRPr="005D04E5">
              <w:rPr>
                <w:rFonts w:ascii="Times New Roman" w:eastAsia="Times New Roman" w:hAnsi="Times New Roman" w:cs="Times New Roman"/>
                <w:color w:val="000000"/>
                <w:lang w:eastAsia="hr-HR"/>
              </w:rPr>
              <w:t>0</w:t>
            </w:r>
          </w:p>
        </w:tc>
        <w:tc>
          <w:tcPr>
            <w:tcW w:w="1276" w:type="dxa"/>
            <w:tcBorders>
              <w:top w:val="nil"/>
              <w:left w:val="nil"/>
              <w:bottom w:val="single" w:sz="4" w:space="0" w:color="auto"/>
              <w:right w:val="single" w:sz="4" w:space="0" w:color="auto"/>
            </w:tcBorders>
            <w:shd w:val="clear" w:color="000000" w:fill="D9E1F2"/>
            <w:noWrap/>
            <w:vAlign w:val="center"/>
            <w:hideMark/>
          </w:tcPr>
          <w:p w14:paraId="7F1DE575" w14:textId="77777777" w:rsidR="005D04E5" w:rsidRPr="005D04E5" w:rsidRDefault="005D04E5" w:rsidP="005D04E5">
            <w:pPr>
              <w:spacing w:after="0" w:line="240" w:lineRule="auto"/>
              <w:jc w:val="right"/>
              <w:rPr>
                <w:rFonts w:ascii="Times New Roman" w:eastAsia="Times New Roman" w:hAnsi="Times New Roman" w:cs="Times New Roman"/>
                <w:color w:val="000000"/>
                <w:lang w:eastAsia="hr-HR"/>
              </w:rPr>
            </w:pPr>
            <w:r w:rsidRPr="005D04E5">
              <w:rPr>
                <w:rFonts w:ascii="Times New Roman" w:eastAsia="Times New Roman" w:hAnsi="Times New Roman" w:cs="Times New Roman"/>
                <w:color w:val="000000"/>
                <w:lang w:eastAsia="hr-HR"/>
              </w:rPr>
              <w:t>0</w:t>
            </w:r>
          </w:p>
        </w:tc>
      </w:tr>
    </w:tbl>
    <w:p w14:paraId="1C6E34B7" w14:textId="77777777" w:rsidR="002D6FBA" w:rsidRPr="00351ED3" w:rsidRDefault="002D6FBA" w:rsidP="002D6FBA">
      <w:pPr>
        <w:spacing w:after="120" w:line="276" w:lineRule="auto"/>
        <w:ind w:right="-284"/>
        <w:jc w:val="both"/>
        <w:rPr>
          <w:rFonts w:eastAsia="Times New Roman" w:cstheme="minorHAnsi"/>
          <w:i/>
          <w:iCs/>
          <w:lang w:eastAsia="hr-HR"/>
        </w:rPr>
      </w:pPr>
      <w:r w:rsidRPr="00351ED3">
        <w:rPr>
          <w:rFonts w:eastAsia="Times New Roman" w:cstheme="minorHAnsi"/>
          <w:i/>
          <w:iCs/>
          <w:lang w:eastAsia="hr-HR"/>
        </w:rPr>
        <w:t>Izvor: Općina Kloštar Ivanić</w:t>
      </w:r>
    </w:p>
    <w:p w14:paraId="4AE91650" w14:textId="77777777" w:rsidR="002D6FBA" w:rsidRPr="006E4AB6" w:rsidRDefault="002D6FBA" w:rsidP="002D6FBA">
      <w:pPr>
        <w:spacing w:after="0" w:line="276" w:lineRule="auto"/>
        <w:jc w:val="both"/>
        <w:rPr>
          <w:rFonts w:cstheme="minorHAnsi"/>
          <w:sz w:val="22"/>
          <w:szCs w:val="22"/>
          <w:highlight w:val="yellow"/>
        </w:rPr>
      </w:pPr>
    </w:p>
    <w:p w14:paraId="6B09DFFD" w14:textId="196CFF39" w:rsidR="002D6FBA" w:rsidRPr="007307B2" w:rsidRDefault="002D6FBA" w:rsidP="007307B2">
      <w:pPr>
        <w:spacing w:after="0" w:line="276" w:lineRule="auto"/>
        <w:jc w:val="both"/>
        <w:rPr>
          <w:rFonts w:cstheme="minorHAnsi"/>
          <w:sz w:val="22"/>
          <w:szCs w:val="22"/>
        </w:rPr>
      </w:pPr>
      <w:r w:rsidRPr="007307B2">
        <w:rPr>
          <w:rFonts w:cstheme="minorHAnsi"/>
          <w:sz w:val="22"/>
          <w:szCs w:val="22"/>
        </w:rPr>
        <w:t>Proračun Općine Kloštar Ivanić za 202</w:t>
      </w:r>
      <w:r w:rsidR="007307B2" w:rsidRPr="007307B2">
        <w:rPr>
          <w:rFonts w:cstheme="minorHAnsi"/>
          <w:sz w:val="22"/>
          <w:szCs w:val="22"/>
        </w:rPr>
        <w:t>4</w:t>
      </w:r>
      <w:r w:rsidRPr="007307B2">
        <w:rPr>
          <w:rFonts w:cstheme="minorHAnsi"/>
          <w:sz w:val="22"/>
          <w:szCs w:val="22"/>
        </w:rPr>
        <w:t>. godinu usvojen je na 1</w:t>
      </w:r>
      <w:r w:rsidR="007307B2" w:rsidRPr="007307B2">
        <w:rPr>
          <w:rFonts w:cstheme="minorHAnsi"/>
          <w:sz w:val="22"/>
          <w:szCs w:val="22"/>
        </w:rPr>
        <w:t>7</w:t>
      </w:r>
      <w:r w:rsidRPr="007307B2">
        <w:rPr>
          <w:rFonts w:cstheme="minorHAnsi"/>
          <w:sz w:val="22"/>
          <w:szCs w:val="22"/>
        </w:rPr>
        <w:t xml:space="preserve">. sjednici Općinskog vijeća Općine Kloštar Ivanić održanoj dana </w:t>
      </w:r>
      <w:r w:rsidR="007307B2" w:rsidRPr="007307B2">
        <w:rPr>
          <w:rFonts w:cstheme="minorHAnsi"/>
          <w:sz w:val="22"/>
          <w:szCs w:val="22"/>
        </w:rPr>
        <w:t>8</w:t>
      </w:r>
      <w:r w:rsidRPr="007307B2">
        <w:rPr>
          <w:rFonts w:cstheme="minorHAnsi"/>
          <w:sz w:val="22"/>
          <w:szCs w:val="22"/>
        </w:rPr>
        <w:t>. prosinca 202</w:t>
      </w:r>
      <w:r w:rsidR="007307B2" w:rsidRPr="007307B2">
        <w:rPr>
          <w:rFonts w:cstheme="minorHAnsi"/>
          <w:sz w:val="22"/>
          <w:szCs w:val="22"/>
        </w:rPr>
        <w:t>3</w:t>
      </w:r>
      <w:r w:rsidRPr="007307B2">
        <w:rPr>
          <w:rFonts w:cstheme="minorHAnsi"/>
          <w:sz w:val="22"/>
          <w:szCs w:val="22"/>
        </w:rPr>
        <w:t xml:space="preserve">. godine. </w:t>
      </w:r>
    </w:p>
    <w:p w14:paraId="74E2E072" w14:textId="77777777" w:rsidR="002D6FBA" w:rsidRPr="006E4AB6" w:rsidRDefault="002D6FBA" w:rsidP="002D6FBA">
      <w:pPr>
        <w:spacing w:after="0" w:line="276" w:lineRule="auto"/>
        <w:jc w:val="both"/>
        <w:rPr>
          <w:rFonts w:cstheme="minorHAnsi"/>
          <w:sz w:val="22"/>
          <w:szCs w:val="22"/>
          <w:highlight w:val="yellow"/>
        </w:rPr>
      </w:pPr>
    </w:p>
    <w:p w14:paraId="3EC97937" w14:textId="4CC00969" w:rsidR="002D6FBA" w:rsidRPr="00056D52" w:rsidRDefault="002D6FBA" w:rsidP="002D6FBA">
      <w:pPr>
        <w:spacing w:after="0" w:line="276" w:lineRule="auto"/>
        <w:jc w:val="both"/>
        <w:rPr>
          <w:rFonts w:cstheme="minorHAnsi"/>
          <w:sz w:val="22"/>
          <w:szCs w:val="22"/>
        </w:rPr>
      </w:pPr>
      <w:r w:rsidRPr="007307B2">
        <w:rPr>
          <w:rFonts w:cstheme="minorHAnsi"/>
          <w:sz w:val="22"/>
          <w:szCs w:val="22"/>
        </w:rPr>
        <w:t>Prihodi od poslovanja Kloštar Ivanić za 202</w:t>
      </w:r>
      <w:r w:rsidR="00BC43BD">
        <w:rPr>
          <w:rFonts w:cstheme="minorHAnsi"/>
          <w:sz w:val="22"/>
          <w:szCs w:val="22"/>
        </w:rPr>
        <w:t>4</w:t>
      </w:r>
      <w:r w:rsidRPr="007307B2">
        <w:rPr>
          <w:rFonts w:cstheme="minorHAnsi"/>
          <w:sz w:val="22"/>
          <w:szCs w:val="22"/>
        </w:rPr>
        <w:t xml:space="preserve">. godinu planirani su u iznosu od </w:t>
      </w:r>
      <w:r w:rsidR="00351ED3" w:rsidRPr="007307B2">
        <w:rPr>
          <w:rFonts w:ascii="Calibri" w:eastAsia="Times New Roman" w:hAnsi="Calibri" w:cs="Calibri"/>
          <w:color w:val="000000"/>
          <w:sz w:val="22"/>
          <w:szCs w:val="22"/>
          <w:lang w:eastAsia="hr-HR"/>
        </w:rPr>
        <w:t>6.419.658,00 EUR</w:t>
      </w:r>
      <w:r w:rsidRPr="007307B2">
        <w:rPr>
          <w:rFonts w:cstheme="minorHAnsi"/>
          <w:sz w:val="22"/>
          <w:szCs w:val="22"/>
        </w:rPr>
        <w:t xml:space="preserve">, prihodi od prodaje nefinancijske imovine planirani u iznosu od </w:t>
      </w:r>
      <w:r w:rsidR="00351ED3" w:rsidRPr="007307B2">
        <w:rPr>
          <w:rFonts w:ascii="Calibri" w:eastAsia="Times New Roman" w:hAnsi="Calibri" w:cs="Calibri"/>
          <w:color w:val="000000"/>
          <w:sz w:val="22"/>
          <w:szCs w:val="22"/>
          <w:lang w:eastAsia="hr-HR"/>
        </w:rPr>
        <w:t xml:space="preserve">20.736,00 </w:t>
      </w:r>
      <w:r w:rsidRPr="007307B2">
        <w:rPr>
          <w:rFonts w:cstheme="minorHAnsi"/>
          <w:sz w:val="22"/>
          <w:szCs w:val="22"/>
        </w:rPr>
        <w:t>EUR, primici od financijske imovine i zaduživanja planirani u iznosu 492.451,00 EUR, a raspoloživa sredstva iz prethodnih godina planiraju se u iznosu od 289.563,00 EUR. Rashodi poslovanja Općine Kloštar Ivanić za 202</w:t>
      </w:r>
      <w:r w:rsidR="007307B2" w:rsidRPr="007307B2">
        <w:rPr>
          <w:rFonts w:cstheme="minorHAnsi"/>
          <w:sz w:val="22"/>
          <w:szCs w:val="22"/>
        </w:rPr>
        <w:t>4</w:t>
      </w:r>
      <w:r w:rsidRPr="007307B2">
        <w:rPr>
          <w:rFonts w:cstheme="minorHAnsi"/>
          <w:sz w:val="22"/>
          <w:szCs w:val="22"/>
        </w:rPr>
        <w:t>. godinu planirani su u iznosu od </w:t>
      </w:r>
      <w:r w:rsidR="007307B2" w:rsidRPr="007307B2">
        <w:rPr>
          <w:rFonts w:ascii="Calibri" w:eastAsia="Times New Roman" w:hAnsi="Calibri" w:cs="Calibri"/>
          <w:color w:val="000000"/>
          <w:sz w:val="22"/>
          <w:szCs w:val="22"/>
          <w:lang w:eastAsia="hr-HR"/>
        </w:rPr>
        <w:t xml:space="preserve">3.763.766,81 </w:t>
      </w:r>
      <w:r w:rsidRPr="007307B2">
        <w:rPr>
          <w:rFonts w:cstheme="minorHAnsi"/>
          <w:sz w:val="22"/>
          <w:szCs w:val="22"/>
        </w:rPr>
        <w:t xml:space="preserve">EUR, rashodi za nabavu nefinancijske imovine planirani u iznosu od </w:t>
      </w:r>
      <w:r w:rsidR="007307B2" w:rsidRPr="007307B2">
        <w:rPr>
          <w:rFonts w:ascii="Calibri" w:eastAsia="Times New Roman" w:hAnsi="Calibri" w:cs="Calibri"/>
          <w:color w:val="000000"/>
          <w:sz w:val="22"/>
          <w:szCs w:val="22"/>
          <w:lang w:eastAsia="hr-HR"/>
        </w:rPr>
        <w:t xml:space="preserve">3.417.078,19 </w:t>
      </w:r>
      <w:r w:rsidRPr="007307B2">
        <w:rPr>
          <w:rFonts w:cstheme="minorHAnsi"/>
          <w:sz w:val="22"/>
          <w:szCs w:val="22"/>
        </w:rPr>
        <w:t>EUR, izdaci za financijsku imovinu i otplatu zajmova planirani u iznosu od 1</w:t>
      </w:r>
      <w:r w:rsidR="007307B2" w:rsidRPr="007307B2">
        <w:rPr>
          <w:rFonts w:cstheme="minorHAnsi"/>
          <w:sz w:val="22"/>
          <w:szCs w:val="22"/>
        </w:rPr>
        <w:t>80</w:t>
      </w:r>
      <w:r w:rsidRPr="007307B2">
        <w:rPr>
          <w:rFonts w:cstheme="minorHAnsi"/>
          <w:sz w:val="22"/>
          <w:szCs w:val="22"/>
        </w:rPr>
        <w:t>.000,00 EUR.</w:t>
      </w:r>
    </w:p>
    <w:p w14:paraId="523BF9F0" w14:textId="77777777" w:rsidR="002D6FBA" w:rsidRPr="00056D52" w:rsidRDefault="002D6FBA" w:rsidP="002D6FBA">
      <w:pPr>
        <w:spacing w:after="0" w:line="276" w:lineRule="auto"/>
        <w:jc w:val="both"/>
        <w:rPr>
          <w:rFonts w:cstheme="minorHAnsi"/>
          <w:sz w:val="22"/>
          <w:szCs w:val="22"/>
        </w:rPr>
      </w:pPr>
    </w:p>
    <w:p w14:paraId="61F0468D" w14:textId="77777777" w:rsidR="002D6FBA" w:rsidRPr="00056D52" w:rsidRDefault="002D6FBA" w:rsidP="002D6FBA">
      <w:pPr>
        <w:pStyle w:val="Naslov4"/>
        <w:spacing w:line="276" w:lineRule="auto"/>
        <w:jc w:val="both"/>
        <w:rPr>
          <w:rFonts w:asciiTheme="minorHAnsi" w:eastAsia="Times New Roman" w:hAnsiTheme="minorHAnsi" w:cstheme="minorHAnsi"/>
          <w:color w:val="002060"/>
          <w:sz w:val="22"/>
          <w:szCs w:val="22"/>
          <w:lang w:eastAsia="hr-HR"/>
        </w:rPr>
      </w:pPr>
      <w:bookmarkStart w:id="94" w:name="_Toc124251093"/>
      <w:r w:rsidRPr="00056D52">
        <w:rPr>
          <w:rFonts w:asciiTheme="minorHAnsi" w:eastAsia="Times New Roman" w:hAnsiTheme="minorHAnsi" w:cstheme="minorHAnsi"/>
          <w:color w:val="002060"/>
          <w:sz w:val="22"/>
          <w:szCs w:val="22"/>
          <w:lang w:eastAsia="hr-HR"/>
        </w:rPr>
        <w:t xml:space="preserve">2.5.3. Imovina </w:t>
      </w:r>
      <w:bookmarkEnd w:id="94"/>
      <w:r w:rsidRPr="00056D52">
        <w:rPr>
          <w:rFonts w:asciiTheme="minorHAnsi" w:eastAsia="Times New Roman" w:hAnsiTheme="minorHAnsi" w:cstheme="minorHAnsi"/>
          <w:color w:val="002060"/>
          <w:sz w:val="22"/>
          <w:szCs w:val="22"/>
          <w:lang w:eastAsia="hr-HR"/>
        </w:rPr>
        <w:t xml:space="preserve">Općine Kloštar Ivanić </w:t>
      </w:r>
    </w:p>
    <w:p w14:paraId="59CF6B4F" w14:textId="77777777" w:rsidR="002D6FBA" w:rsidRPr="00056D52" w:rsidRDefault="002D6FBA" w:rsidP="002D6FBA">
      <w:pPr>
        <w:spacing w:line="276" w:lineRule="auto"/>
        <w:jc w:val="both"/>
        <w:rPr>
          <w:rFonts w:cstheme="minorHAnsi"/>
          <w:lang w:eastAsia="hr-HR"/>
        </w:rPr>
      </w:pPr>
    </w:p>
    <w:p w14:paraId="0554989C" w14:textId="77777777" w:rsidR="002D6FBA" w:rsidRPr="00056D52" w:rsidRDefault="002D6FBA" w:rsidP="002D6FBA">
      <w:pPr>
        <w:spacing w:after="120" w:line="276" w:lineRule="auto"/>
        <w:ind w:right="-284"/>
        <w:jc w:val="both"/>
        <w:rPr>
          <w:rFonts w:cstheme="minorHAnsi"/>
          <w:color w:val="FF0000"/>
          <w:sz w:val="22"/>
          <w:szCs w:val="22"/>
        </w:rPr>
      </w:pPr>
      <w:r w:rsidRPr="00056D52">
        <w:rPr>
          <w:rFonts w:cstheme="minorHAnsi"/>
          <w:sz w:val="22"/>
          <w:szCs w:val="22"/>
        </w:rPr>
        <w:t>Općina Kloštar Ivanić ima ukupno 975 jedinica imovine prema Registru imovine u kojemu je sva imovina grupirana u portfelje i potportfelje. Općina u Registru ima sljedeće pojavne oblike nekretnina: dječja igrališta, parkirališta, parkove, groblja i mrtvačnice, domove, spomenike, vrtić, poslovni prostor za potrebe JLS-a, ceste i ostale nerazvrstane puteve, ulice, sportske objekte, otvorene terene, izgrađena i ne izgrađena građevinska zemljišta, poljoprivredna zemljišta te ostala zemljišta, šume, ostali javni prostor te ostalu komunalnu infrastrukturu.</w:t>
      </w:r>
    </w:p>
    <w:p w14:paraId="196F4329" w14:textId="77777777" w:rsidR="002D6FBA" w:rsidRPr="00056D52" w:rsidRDefault="002D6FBA" w:rsidP="002D6FBA">
      <w:pPr>
        <w:spacing w:after="0" w:line="276" w:lineRule="auto"/>
        <w:jc w:val="both"/>
        <w:rPr>
          <w:rFonts w:eastAsiaTheme="minorHAnsi" w:cstheme="minorHAnsi"/>
          <w:color w:val="FF0000"/>
          <w:sz w:val="22"/>
          <w:szCs w:val="22"/>
        </w:rPr>
      </w:pPr>
      <w:r w:rsidRPr="00056D52">
        <w:rPr>
          <w:rFonts w:cstheme="minorHAnsi"/>
          <w:color w:val="000000" w:themeColor="text1"/>
          <w:sz w:val="22"/>
          <w:szCs w:val="22"/>
        </w:rPr>
        <w:lastRenderedPageBreak/>
        <w:t>Trgovačka društva u kojima Općina Kloštar Ivanić ima vlasnički udio, vrlo su važna za zapošljavanje te znatno pridonose cjelokupnoj gospodarskoj aktivnosti, posebice što pružaju usluge od javnog interesa s osobinama javnog dobr</w:t>
      </w:r>
      <w:r w:rsidRPr="00056D52">
        <w:rPr>
          <w:rFonts w:cstheme="minorHAnsi"/>
          <w:sz w:val="22"/>
          <w:szCs w:val="22"/>
        </w:rPr>
        <w:t>a.</w:t>
      </w:r>
    </w:p>
    <w:p w14:paraId="5C702EFF" w14:textId="77777777" w:rsidR="002D6FBA" w:rsidRPr="00056D52" w:rsidRDefault="002D6FBA" w:rsidP="002D6FBA">
      <w:pPr>
        <w:spacing w:after="120" w:line="276" w:lineRule="auto"/>
        <w:ind w:right="-284"/>
        <w:jc w:val="both"/>
        <w:rPr>
          <w:rFonts w:cstheme="minorHAnsi"/>
          <w:color w:val="FF0000"/>
          <w:sz w:val="22"/>
          <w:szCs w:val="22"/>
        </w:rPr>
      </w:pPr>
    </w:p>
    <w:p w14:paraId="56C7C1D4" w14:textId="77777777" w:rsidR="002D6FBA" w:rsidRPr="00056D52" w:rsidRDefault="002D6FBA" w:rsidP="002D6FBA">
      <w:pPr>
        <w:spacing w:after="0" w:line="276" w:lineRule="auto"/>
        <w:jc w:val="both"/>
        <w:rPr>
          <w:rFonts w:eastAsiaTheme="minorHAnsi" w:cstheme="minorHAnsi"/>
          <w:color w:val="000000" w:themeColor="text1"/>
          <w:sz w:val="22"/>
          <w:szCs w:val="22"/>
        </w:rPr>
      </w:pPr>
      <w:r w:rsidRPr="00056D52">
        <w:rPr>
          <w:rFonts w:cstheme="minorHAnsi"/>
          <w:color w:val="000000" w:themeColor="text1"/>
          <w:sz w:val="22"/>
          <w:szCs w:val="22"/>
        </w:rPr>
        <w:t>Trgovačka društva u vlasništvu Općine Kloštar Ivanić su:</w:t>
      </w:r>
    </w:p>
    <w:p w14:paraId="4863D003" w14:textId="77777777" w:rsidR="002D6FBA" w:rsidRPr="00056D52" w:rsidRDefault="002D6FBA">
      <w:pPr>
        <w:pStyle w:val="Odlomakpopisa"/>
        <w:numPr>
          <w:ilvl w:val="0"/>
          <w:numId w:val="16"/>
        </w:numPr>
        <w:spacing w:after="0" w:line="276" w:lineRule="auto"/>
        <w:jc w:val="both"/>
        <w:rPr>
          <w:rFonts w:cstheme="minorHAnsi"/>
          <w:color w:val="000000" w:themeColor="text1"/>
          <w:sz w:val="22"/>
          <w:szCs w:val="22"/>
        </w:rPr>
      </w:pPr>
      <w:r w:rsidRPr="00056D52">
        <w:rPr>
          <w:rFonts w:cstheme="minorHAnsi"/>
          <w:color w:val="000000" w:themeColor="text1"/>
          <w:sz w:val="22"/>
          <w:szCs w:val="22"/>
        </w:rPr>
        <w:t xml:space="preserve">IVAKOP d.o.o. za komunalne djelatnosti </w:t>
      </w:r>
    </w:p>
    <w:p w14:paraId="382FCF71" w14:textId="77777777" w:rsidR="002D6FBA" w:rsidRPr="00056D52" w:rsidRDefault="002D6FBA">
      <w:pPr>
        <w:pStyle w:val="Odlomakpopisa"/>
        <w:numPr>
          <w:ilvl w:val="0"/>
          <w:numId w:val="16"/>
        </w:numPr>
        <w:spacing w:after="0" w:line="276" w:lineRule="auto"/>
        <w:jc w:val="both"/>
        <w:rPr>
          <w:rFonts w:cstheme="minorHAnsi"/>
          <w:color w:val="000000" w:themeColor="text1"/>
          <w:sz w:val="22"/>
          <w:szCs w:val="22"/>
        </w:rPr>
      </w:pPr>
      <w:r w:rsidRPr="00056D52">
        <w:rPr>
          <w:rFonts w:cstheme="minorHAnsi"/>
          <w:color w:val="000000" w:themeColor="text1"/>
          <w:sz w:val="22"/>
          <w:szCs w:val="22"/>
        </w:rPr>
        <w:t xml:space="preserve">IVAPLIN d.o.o. za distribuciju i opskrbu plinom </w:t>
      </w:r>
    </w:p>
    <w:p w14:paraId="1D35FF6A" w14:textId="77777777" w:rsidR="002D6FBA" w:rsidRPr="00056D52" w:rsidRDefault="002D6FBA">
      <w:pPr>
        <w:pStyle w:val="Odlomakpopisa"/>
        <w:numPr>
          <w:ilvl w:val="0"/>
          <w:numId w:val="16"/>
        </w:numPr>
        <w:spacing w:after="0" w:line="276" w:lineRule="auto"/>
        <w:jc w:val="both"/>
        <w:rPr>
          <w:rFonts w:cstheme="minorHAnsi"/>
          <w:color w:val="000000" w:themeColor="text1"/>
          <w:sz w:val="22"/>
          <w:szCs w:val="22"/>
        </w:rPr>
      </w:pPr>
      <w:r w:rsidRPr="00056D52">
        <w:rPr>
          <w:rFonts w:cstheme="minorHAnsi"/>
          <w:color w:val="000000" w:themeColor="text1"/>
          <w:sz w:val="22"/>
          <w:szCs w:val="22"/>
        </w:rPr>
        <w:t>Obiteljski Radio Ivanić – Radijski program za medijsko oglašavanje i informiranje</w:t>
      </w:r>
    </w:p>
    <w:p w14:paraId="3B94456C" w14:textId="77777777" w:rsidR="002D6FBA" w:rsidRPr="00056D52" w:rsidRDefault="002D6FBA">
      <w:pPr>
        <w:pStyle w:val="Odlomakpopisa"/>
        <w:numPr>
          <w:ilvl w:val="0"/>
          <w:numId w:val="16"/>
        </w:numPr>
        <w:spacing w:after="0" w:line="276" w:lineRule="auto"/>
        <w:jc w:val="both"/>
        <w:rPr>
          <w:rFonts w:cstheme="minorHAnsi"/>
          <w:color w:val="FF0000"/>
          <w:sz w:val="22"/>
          <w:szCs w:val="22"/>
        </w:rPr>
      </w:pPr>
      <w:r w:rsidRPr="00056D52">
        <w:rPr>
          <w:rFonts w:cstheme="minorHAnsi"/>
          <w:color w:val="000000" w:themeColor="text1"/>
          <w:sz w:val="22"/>
          <w:szCs w:val="22"/>
        </w:rPr>
        <w:t>Vodoopskrba i odvodnja Zagrebačke Županije d.o.o. - isporučitelj javnih usluga vode i odvodnje</w:t>
      </w:r>
    </w:p>
    <w:p w14:paraId="423817C0" w14:textId="77777777" w:rsidR="002D6FBA" w:rsidRPr="00056D52" w:rsidRDefault="002D6FBA" w:rsidP="002D6FBA">
      <w:pPr>
        <w:pStyle w:val="Odlomakpopisa"/>
        <w:spacing w:after="120" w:line="276" w:lineRule="auto"/>
        <w:ind w:right="-284"/>
        <w:jc w:val="both"/>
        <w:rPr>
          <w:rFonts w:cstheme="minorHAnsi"/>
          <w:sz w:val="22"/>
          <w:szCs w:val="22"/>
        </w:rPr>
      </w:pPr>
    </w:p>
    <w:p w14:paraId="7CF40094" w14:textId="77777777" w:rsidR="002D6FBA" w:rsidRPr="00056D52" w:rsidRDefault="002D6FBA" w:rsidP="002D6FBA">
      <w:pPr>
        <w:spacing w:after="0" w:line="276" w:lineRule="auto"/>
        <w:jc w:val="both"/>
        <w:rPr>
          <w:rFonts w:eastAsiaTheme="minorHAnsi" w:cstheme="minorHAnsi"/>
          <w:color w:val="000000" w:themeColor="text1"/>
          <w:sz w:val="22"/>
          <w:szCs w:val="22"/>
        </w:rPr>
      </w:pPr>
      <w:r w:rsidRPr="00056D52">
        <w:rPr>
          <w:rFonts w:cstheme="minorHAnsi"/>
          <w:color w:val="000000" w:themeColor="text1"/>
          <w:sz w:val="22"/>
          <w:szCs w:val="22"/>
        </w:rPr>
        <w:t xml:space="preserve">Proračunski korisnici Općine Kloštar Ivanić su: </w:t>
      </w:r>
    </w:p>
    <w:p w14:paraId="37C73A2F" w14:textId="77777777" w:rsidR="002D6FBA" w:rsidRPr="00056D52" w:rsidRDefault="002D6FBA">
      <w:pPr>
        <w:pStyle w:val="Odlomakpopisa"/>
        <w:numPr>
          <w:ilvl w:val="0"/>
          <w:numId w:val="15"/>
        </w:numPr>
        <w:spacing w:line="276" w:lineRule="auto"/>
        <w:jc w:val="both"/>
        <w:rPr>
          <w:rFonts w:cstheme="minorHAnsi"/>
          <w:color w:val="000000" w:themeColor="text1"/>
          <w:sz w:val="22"/>
          <w:szCs w:val="22"/>
        </w:rPr>
      </w:pPr>
      <w:r w:rsidRPr="00056D52">
        <w:rPr>
          <w:rFonts w:cstheme="minorHAnsi"/>
          <w:color w:val="000000" w:themeColor="text1"/>
          <w:sz w:val="22"/>
          <w:szCs w:val="22"/>
        </w:rPr>
        <w:t>Dječji vrtić „Proljeće“ Kloštar Ivanić</w:t>
      </w:r>
    </w:p>
    <w:p w14:paraId="710FDFD5" w14:textId="77777777" w:rsidR="002D6FBA" w:rsidRPr="00056D52" w:rsidRDefault="002D6FBA" w:rsidP="002D6FBA">
      <w:pPr>
        <w:pStyle w:val="Odlomakpopisa"/>
        <w:tabs>
          <w:tab w:val="left" w:pos="3780"/>
        </w:tabs>
        <w:spacing w:after="120" w:line="276" w:lineRule="auto"/>
        <w:ind w:right="-284"/>
        <w:jc w:val="both"/>
        <w:rPr>
          <w:rFonts w:cstheme="minorHAnsi"/>
          <w:color w:val="FF0000"/>
          <w:sz w:val="22"/>
          <w:szCs w:val="22"/>
        </w:rPr>
      </w:pPr>
      <w:r w:rsidRPr="00056D52">
        <w:rPr>
          <w:rFonts w:cstheme="minorHAnsi"/>
          <w:color w:val="FF0000"/>
          <w:sz w:val="22"/>
          <w:szCs w:val="22"/>
        </w:rPr>
        <w:tab/>
      </w:r>
    </w:p>
    <w:p w14:paraId="090AE884" w14:textId="77777777" w:rsidR="002D6FBA" w:rsidRPr="00056D52" w:rsidRDefault="002D6FBA" w:rsidP="002D6FBA">
      <w:pPr>
        <w:spacing w:after="120" w:line="276" w:lineRule="auto"/>
        <w:ind w:right="-284"/>
        <w:jc w:val="both"/>
        <w:rPr>
          <w:rFonts w:cstheme="minorHAnsi"/>
          <w:color w:val="000000"/>
          <w:sz w:val="22"/>
          <w:szCs w:val="22"/>
        </w:rPr>
      </w:pPr>
      <w:r w:rsidRPr="00056D52">
        <w:rPr>
          <w:rFonts w:cstheme="minorHAnsi"/>
          <w:color w:val="000000"/>
          <w:sz w:val="22"/>
          <w:szCs w:val="22"/>
        </w:rPr>
        <w:t>Upravljanje nekretninama obuhvaća sljedeće aktivnosti:</w:t>
      </w:r>
    </w:p>
    <w:p w14:paraId="0286C66E" w14:textId="77777777" w:rsidR="002D6FBA" w:rsidRPr="00056D52" w:rsidRDefault="002D6FBA" w:rsidP="002D6FBA">
      <w:pPr>
        <w:pStyle w:val="Odlomakpopisa"/>
        <w:numPr>
          <w:ilvl w:val="0"/>
          <w:numId w:val="7"/>
        </w:numPr>
        <w:spacing w:after="120" w:line="276" w:lineRule="auto"/>
        <w:ind w:right="-284"/>
        <w:jc w:val="both"/>
        <w:rPr>
          <w:rFonts w:cstheme="minorHAnsi"/>
          <w:color w:val="000000"/>
          <w:sz w:val="22"/>
          <w:szCs w:val="22"/>
        </w:rPr>
      </w:pPr>
      <w:r w:rsidRPr="00056D52">
        <w:rPr>
          <w:rFonts w:cstheme="minorHAnsi"/>
          <w:color w:val="000000"/>
          <w:sz w:val="22"/>
          <w:szCs w:val="22"/>
        </w:rPr>
        <w:t>stjecanje i raspolaganje nekretninama i ostvarivanje vlasničkih prava u skladu s</w:t>
      </w:r>
      <w:r w:rsidRPr="00056D52">
        <w:rPr>
          <w:rFonts w:cstheme="minorHAnsi"/>
          <w:color w:val="000000"/>
          <w:sz w:val="22"/>
          <w:szCs w:val="22"/>
        </w:rPr>
        <w:br/>
        <w:t>propisima koji uređuju vlasništvo i druga stvarna prava,</w:t>
      </w:r>
    </w:p>
    <w:p w14:paraId="07771F77" w14:textId="77777777" w:rsidR="002D6FBA" w:rsidRPr="00056D52" w:rsidRDefault="002D6FBA" w:rsidP="002D6FBA">
      <w:pPr>
        <w:pStyle w:val="Odlomakpopisa"/>
        <w:numPr>
          <w:ilvl w:val="0"/>
          <w:numId w:val="7"/>
        </w:numPr>
        <w:spacing w:after="120" w:line="276" w:lineRule="auto"/>
        <w:ind w:right="-284"/>
        <w:jc w:val="both"/>
        <w:rPr>
          <w:rFonts w:cstheme="minorHAnsi"/>
          <w:color w:val="000000"/>
          <w:sz w:val="22"/>
          <w:szCs w:val="22"/>
        </w:rPr>
      </w:pPr>
      <w:r w:rsidRPr="00056D52">
        <w:rPr>
          <w:rFonts w:cstheme="minorHAnsi"/>
          <w:color w:val="000000"/>
          <w:sz w:val="22"/>
          <w:szCs w:val="22"/>
        </w:rPr>
        <w:t>utvrđivanje vlasničko-pravnog statusa nekretnina, njihov popis, te upis u javne</w:t>
      </w:r>
      <w:r w:rsidRPr="00056D52">
        <w:rPr>
          <w:rFonts w:cstheme="minorHAnsi"/>
          <w:color w:val="000000"/>
          <w:sz w:val="22"/>
          <w:szCs w:val="22"/>
        </w:rPr>
        <w:br/>
        <w:t>registre i očevidnike,</w:t>
      </w:r>
    </w:p>
    <w:p w14:paraId="7FFEBFDE" w14:textId="77777777" w:rsidR="002D6FBA" w:rsidRPr="00056D52" w:rsidRDefault="002D6FBA" w:rsidP="002D6FBA">
      <w:pPr>
        <w:pStyle w:val="Odlomakpopisa"/>
        <w:numPr>
          <w:ilvl w:val="0"/>
          <w:numId w:val="7"/>
        </w:numPr>
        <w:spacing w:after="120" w:line="276" w:lineRule="auto"/>
        <w:ind w:right="-284"/>
        <w:jc w:val="both"/>
        <w:rPr>
          <w:rFonts w:cstheme="minorHAnsi"/>
          <w:color w:val="000000"/>
          <w:sz w:val="22"/>
          <w:szCs w:val="22"/>
        </w:rPr>
      </w:pPr>
      <w:r w:rsidRPr="00056D52">
        <w:rPr>
          <w:rFonts w:cstheme="minorHAnsi"/>
          <w:color w:val="000000"/>
          <w:sz w:val="22"/>
          <w:szCs w:val="22"/>
        </w:rPr>
        <w:t>tekuće i investicijsko održavanje nekretnina te kapitalna ulaganja, financijsko</w:t>
      </w:r>
      <w:r w:rsidRPr="00056D52">
        <w:rPr>
          <w:rFonts w:cstheme="minorHAnsi"/>
          <w:color w:val="000000"/>
          <w:sz w:val="22"/>
          <w:szCs w:val="22"/>
        </w:rPr>
        <w:br/>
        <w:t>praćenje prihoda i rashoda od nekretnina te</w:t>
      </w:r>
    </w:p>
    <w:p w14:paraId="6B139BDA" w14:textId="77777777" w:rsidR="002D6FBA" w:rsidRPr="00056D52" w:rsidRDefault="002D6FBA" w:rsidP="002D6FBA">
      <w:pPr>
        <w:pStyle w:val="Odlomakpopisa"/>
        <w:numPr>
          <w:ilvl w:val="0"/>
          <w:numId w:val="7"/>
        </w:numPr>
        <w:spacing w:after="120" w:line="276" w:lineRule="auto"/>
        <w:ind w:right="-284"/>
        <w:jc w:val="both"/>
        <w:rPr>
          <w:rFonts w:cstheme="minorHAnsi"/>
          <w:color w:val="000000"/>
          <w:sz w:val="22"/>
          <w:szCs w:val="22"/>
        </w:rPr>
      </w:pPr>
      <w:r w:rsidRPr="00056D52">
        <w:rPr>
          <w:rFonts w:cstheme="minorHAnsi"/>
          <w:color w:val="000000"/>
          <w:sz w:val="22"/>
          <w:szCs w:val="22"/>
        </w:rPr>
        <w:t>obavljanje drugih poslova u vezi upravljanja nekretninama.</w:t>
      </w:r>
    </w:p>
    <w:p w14:paraId="6A4EE09F" w14:textId="77777777" w:rsidR="002D6FBA" w:rsidRDefault="002D6FBA" w:rsidP="002D6FBA">
      <w:pPr>
        <w:pStyle w:val="Odlomakpopisa"/>
        <w:tabs>
          <w:tab w:val="left" w:pos="3780"/>
        </w:tabs>
        <w:spacing w:after="120" w:line="276" w:lineRule="auto"/>
        <w:ind w:right="-284"/>
        <w:jc w:val="both"/>
        <w:rPr>
          <w:rFonts w:cstheme="minorHAnsi"/>
          <w:color w:val="FF0000"/>
          <w:sz w:val="22"/>
          <w:szCs w:val="22"/>
        </w:rPr>
      </w:pPr>
    </w:p>
    <w:p w14:paraId="66DF31EF" w14:textId="77777777" w:rsidR="00A74C0C" w:rsidRDefault="00A74C0C" w:rsidP="002D6FBA">
      <w:pPr>
        <w:pStyle w:val="Odlomakpopisa"/>
        <w:tabs>
          <w:tab w:val="left" w:pos="3780"/>
        </w:tabs>
        <w:spacing w:after="120" w:line="276" w:lineRule="auto"/>
        <w:ind w:right="-284"/>
        <w:jc w:val="both"/>
        <w:rPr>
          <w:rFonts w:cstheme="minorHAnsi"/>
          <w:color w:val="FF0000"/>
          <w:sz w:val="22"/>
          <w:szCs w:val="22"/>
        </w:rPr>
      </w:pPr>
    </w:p>
    <w:p w14:paraId="7617FB2B" w14:textId="77777777" w:rsidR="00A74C0C" w:rsidRDefault="00A74C0C" w:rsidP="002D6FBA">
      <w:pPr>
        <w:pStyle w:val="Odlomakpopisa"/>
        <w:tabs>
          <w:tab w:val="left" w:pos="3780"/>
        </w:tabs>
        <w:spacing w:after="120" w:line="276" w:lineRule="auto"/>
        <w:ind w:right="-284"/>
        <w:jc w:val="both"/>
        <w:rPr>
          <w:rFonts w:cstheme="minorHAnsi"/>
          <w:color w:val="FF0000"/>
          <w:sz w:val="22"/>
          <w:szCs w:val="22"/>
        </w:rPr>
      </w:pPr>
    </w:p>
    <w:p w14:paraId="6F0C1949" w14:textId="4556AEB6" w:rsidR="002D6FBA" w:rsidRPr="00056D52" w:rsidRDefault="002D6FBA" w:rsidP="009A7AE9">
      <w:pPr>
        <w:pStyle w:val="Naslov4"/>
        <w:spacing w:line="276" w:lineRule="auto"/>
        <w:jc w:val="both"/>
        <w:rPr>
          <w:rFonts w:asciiTheme="minorHAnsi" w:eastAsia="Calibri" w:hAnsiTheme="minorHAnsi" w:cstheme="minorHAnsi"/>
          <w:color w:val="002060"/>
          <w:sz w:val="22"/>
          <w:szCs w:val="22"/>
          <w:lang w:eastAsia="hr-HR"/>
        </w:rPr>
      </w:pPr>
      <w:bookmarkStart w:id="95" w:name="_Toc121748526"/>
      <w:bookmarkStart w:id="96" w:name="_Toc124251094"/>
      <w:r w:rsidRPr="00056D52">
        <w:rPr>
          <w:rFonts w:asciiTheme="minorHAnsi" w:eastAsia="Calibri" w:hAnsiTheme="minorHAnsi" w:cstheme="minorHAnsi"/>
          <w:color w:val="002060"/>
          <w:sz w:val="22"/>
          <w:szCs w:val="22"/>
          <w:lang w:eastAsia="hr-HR"/>
        </w:rPr>
        <w:t>2.5.4. Indeks razvijenosti</w:t>
      </w:r>
      <w:bookmarkEnd w:id="95"/>
      <w:bookmarkEnd w:id="96"/>
      <w:r w:rsidRPr="00056D52">
        <w:rPr>
          <w:rFonts w:asciiTheme="minorHAnsi" w:eastAsia="Calibri" w:hAnsiTheme="minorHAnsi" w:cstheme="minorHAnsi"/>
          <w:color w:val="002060"/>
          <w:sz w:val="22"/>
          <w:szCs w:val="22"/>
          <w:lang w:eastAsia="hr-HR"/>
        </w:rPr>
        <w:t xml:space="preserve"> </w:t>
      </w:r>
    </w:p>
    <w:p w14:paraId="3E330A71" w14:textId="77777777" w:rsidR="002D6FBA" w:rsidRPr="00056D52" w:rsidRDefault="002D6FBA" w:rsidP="002D6FBA">
      <w:pPr>
        <w:spacing w:line="276" w:lineRule="auto"/>
        <w:jc w:val="both"/>
        <w:rPr>
          <w:rFonts w:cstheme="minorHAnsi"/>
          <w:color w:val="FF0000"/>
          <w:lang w:eastAsia="hr-HR"/>
        </w:rPr>
      </w:pPr>
    </w:p>
    <w:p w14:paraId="472473E2" w14:textId="7F989C01" w:rsidR="002D6FBA" w:rsidRPr="009F77ED" w:rsidRDefault="002D6FBA" w:rsidP="002D6FBA">
      <w:pPr>
        <w:spacing w:after="120" w:line="276" w:lineRule="auto"/>
        <w:ind w:left="-142" w:right="-284"/>
        <w:jc w:val="both"/>
        <w:rPr>
          <w:rFonts w:cstheme="minorHAnsi"/>
          <w:sz w:val="22"/>
          <w:szCs w:val="22"/>
        </w:rPr>
      </w:pPr>
      <w:r w:rsidRPr="009F77ED">
        <w:rPr>
          <w:rFonts w:eastAsia="Calibri" w:cstheme="minorHAnsi"/>
          <w:sz w:val="22"/>
          <w:szCs w:val="22"/>
          <w:lang w:eastAsia="hr-HR"/>
        </w:rPr>
        <w:t>Jedan od osnovnih pokazatelja stanja gospodarstva na području jedinica lokalne samouprave je indeks razvijenosti. Riječ je o kompozitnom pokazatelju sastavljenom od niza društveno-gospodarskih indikatora kojima se mjeri stupanj razvijenosti jedinica samouprave.</w:t>
      </w:r>
      <w:r w:rsidRPr="009F77ED">
        <w:rPr>
          <w:rFonts w:eastAsia="Calibri" w:cstheme="minorHAnsi"/>
          <w:color w:val="FF0000"/>
          <w:sz w:val="22"/>
          <w:szCs w:val="22"/>
          <w:lang w:eastAsia="hr-HR"/>
        </w:rPr>
        <w:t xml:space="preserve"> </w:t>
      </w:r>
      <w:r w:rsidRPr="009F77ED">
        <w:rPr>
          <w:rFonts w:cstheme="minorHAnsi"/>
          <w:sz w:val="22"/>
          <w:szCs w:val="22"/>
        </w:rPr>
        <w:t>Općina Kloštar Ivanić nalazi se u 5. razvojnoj skupini na 2</w:t>
      </w:r>
      <w:r w:rsidR="001970F4" w:rsidRPr="009F77ED">
        <w:rPr>
          <w:rFonts w:cstheme="minorHAnsi"/>
          <w:sz w:val="22"/>
          <w:szCs w:val="22"/>
        </w:rPr>
        <w:t>23</w:t>
      </w:r>
      <w:r w:rsidRPr="009F77ED">
        <w:rPr>
          <w:rFonts w:cstheme="minorHAnsi"/>
          <w:sz w:val="22"/>
          <w:szCs w:val="22"/>
        </w:rPr>
        <w:t>. mjestu od 556 jedinica lokalne samouprave, s indeksom razvijenosti 10</w:t>
      </w:r>
      <w:r w:rsidR="001970F4" w:rsidRPr="009F77ED">
        <w:rPr>
          <w:rFonts w:cstheme="minorHAnsi"/>
          <w:sz w:val="22"/>
          <w:szCs w:val="22"/>
        </w:rPr>
        <w:t>1</w:t>
      </w:r>
      <w:r w:rsidRPr="009F77ED">
        <w:rPr>
          <w:rFonts w:cstheme="minorHAnsi"/>
          <w:sz w:val="22"/>
          <w:szCs w:val="22"/>
        </w:rPr>
        <w:t>,</w:t>
      </w:r>
      <w:r w:rsidR="001970F4" w:rsidRPr="009F77ED">
        <w:rPr>
          <w:rFonts w:cstheme="minorHAnsi"/>
          <w:sz w:val="22"/>
          <w:szCs w:val="22"/>
        </w:rPr>
        <w:t>41</w:t>
      </w:r>
      <w:r w:rsidRPr="009F77ED">
        <w:rPr>
          <w:rFonts w:cstheme="minorHAnsi"/>
          <w:sz w:val="22"/>
          <w:szCs w:val="22"/>
        </w:rPr>
        <w:t xml:space="preserve"> %.</w:t>
      </w:r>
    </w:p>
    <w:p w14:paraId="5C7E6EFB" w14:textId="1CA5DC02" w:rsidR="002D6FBA" w:rsidRPr="009F77ED" w:rsidRDefault="002D6FBA" w:rsidP="002D6FBA">
      <w:pPr>
        <w:spacing w:after="120" w:line="276" w:lineRule="auto"/>
        <w:ind w:left="-142" w:right="-284"/>
        <w:jc w:val="both"/>
        <w:rPr>
          <w:rFonts w:eastAsia="Calibri" w:cstheme="minorHAnsi"/>
          <w:sz w:val="22"/>
          <w:szCs w:val="22"/>
          <w:lang w:eastAsia="hr-HR"/>
        </w:rPr>
      </w:pPr>
      <w:r w:rsidRPr="009F77ED">
        <w:rPr>
          <w:rFonts w:eastAsia="Calibri" w:cstheme="minorHAnsi"/>
          <w:sz w:val="22"/>
          <w:szCs w:val="22"/>
          <w:lang w:eastAsia="hr-HR"/>
        </w:rPr>
        <w:t>Zagrebačka županija ima indeks razvijenosti od 10</w:t>
      </w:r>
      <w:r w:rsidR="001970F4" w:rsidRPr="009F77ED">
        <w:rPr>
          <w:rFonts w:eastAsia="Calibri" w:cstheme="minorHAnsi"/>
          <w:sz w:val="22"/>
          <w:szCs w:val="22"/>
          <w:lang w:eastAsia="hr-HR"/>
        </w:rPr>
        <w:t>8</w:t>
      </w:r>
      <w:r w:rsidRPr="009F77ED">
        <w:rPr>
          <w:rFonts w:eastAsia="Calibri" w:cstheme="minorHAnsi"/>
          <w:sz w:val="22"/>
          <w:szCs w:val="22"/>
          <w:lang w:eastAsia="hr-HR"/>
        </w:rPr>
        <w:t>,</w:t>
      </w:r>
      <w:r w:rsidR="001970F4" w:rsidRPr="009F77ED">
        <w:rPr>
          <w:rFonts w:eastAsia="Calibri" w:cstheme="minorHAnsi"/>
          <w:sz w:val="22"/>
          <w:szCs w:val="22"/>
          <w:lang w:eastAsia="hr-HR"/>
        </w:rPr>
        <w:t>27</w:t>
      </w:r>
      <w:r w:rsidRPr="009F77ED">
        <w:rPr>
          <w:rFonts w:eastAsia="Calibri" w:cstheme="minorHAnsi"/>
          <w:sz w:val="22"/>
          <w:szCs w:val="22"/>
          <w:lang w:eastAsia="hr-HR"/>
        </w:rPr>
        <w:t xml:space="preserve"> % te se nalazi u IV. skupini iznadprosječno rangiranih jedinica područne (regionalne) samouprave. Najvažniji pokazatelji koji utječu na rangiranje općina i gradova su prosječni dohodak, prosječni izvorni prihodi, prosječna stopa nezaposlenosti i stupanj obrazovanja osoba između 20 i 65 godine koje su ostvarile obrazovni stupanj VSS. </w:t>
      </w:r>
    </w:p>
    <w:p w14:paraId="133D3782" w14:textId="77777777" w:rsidR="000B063B" w:rsidRDefault="000B063B" w:rsidP="002D6FBA">
      <w:pPr>
        <w:spacing w:after="0" w:line="276" w:lineRule="auto"/>
        <w:ind w:left="-142" w:right="-284" w:hanging="11"/>
        <w:jc w:val="both"/>
        <w:rPr>
          <w:sz w:val="22"/>
          <w:szCs w:val="22"/>
        </w:rPr>
      </w:pPr>
      <w:r w:rsidRPr="000B063B">
        <w:rPr>
          <w:sz w:val="22"/>
          <w:szCs w:val="22"/>
        </w:rPr>
        <w:t>Indeks razvijenos</w:t>
      </w:r>
      <w:r>
        <w:rPr>
          <w:sz w:val="22"/>
          <w:szCs w:val="22"/>
        </w:rPr>
        <w:t>ti</w:t>
      </w:r>
      <w:r w:rsidRPr="000B063B">
        <w:rPr>
          <w:sz w:val="22"/>
          <w:szCs w:val="22"/>
        </w:rPr>
        <w:t xml:space="preserve"> izračunava se na temelju sljedećih pokazatelja: </w:t>
      </w:r>
    </w:p>
    <w:p w14:paraId="6D558E23" w14:textId="77777777" w:rsidR="000B063B" w:rsidRDefault="000B063B" w:rsidP="002D6FBA">
      <w:pPr>
        <w:spacing w:after="0" w:line="276" w:lineRule="auto"/>
        <w:ind w:left="-142" w:right="-284" w:hanging="11"/>
        <w:jc w:val="both"/>
        <w:rPr>
          <w:sz w:val="22"/>
          <w:szCs w:val="22"/>
        </w:rPr>
      </w:pPr>
      <w:r w:rsidRPr="000B063B">
        <w:rPr>
          <w:sz w:val="22"/>
          <w:szCs w:val="22"/>
        </w:rPr>
        <w:t>1) stope nezaposlenos</w:t>
      </w:r>
      <w:r>
        <w:rPr>
          <w:sz w:val="22"/>
          <w:szCs w:val="22"/>
        </w:rPr>
        <w:t>ti</w:t>
      </w:r>
      <w:r w:rsidRPr="000B063B">
        <w:rPr>
          <w:sz w:val="22"/>
          <w:szCs w:val="22"/>
        </w:rPr>
        <w:t xml:space="preserve"> </w:t>
      </w:r>
    </w:p>
    <w:p w14:paraId="16F0909C" w14:textId="77777777" w:rsidR="000B063B" w:rsidRDefault="000B063B" w:rsidP="002D6FBA">
      <w:pPr>
        <w:spacing w:after="0" w:line="276" w:lineRule="auto"/>
        <w:ind w:left="-142" w:right="-284" w:hanging="11"/>
        <w:jc w:val="both"/>
        <w:rPr>
          <w:sz w:val="22"/>
          <w:szCs w:val="22"/>
        </w:rPr>
      </w:pPr>
      <w:r w:rsidRPr="000B063B">
        <w:rPr>
          <w:sz w:val="22"/>
          <w:szCs w:val="22"/>
        </w:rPr>
        <w:t xml:space="preserve">2) dohotka po stanovniku </w:t>
      </w:r>
    </w:p>
    <w:p w14:paraId="6261D46D" w14:textId="77777777" w:rsidR="000B063B" w:rsidRDefault="000B063B" w:rsidP="002D6FBA">
      <w:pPr>
        <w:spacing w:after="0" w:line="276" w:lineRule="auto"/>
        <w:ind w:left="-142" w:right="-284" w:hanging="11"/>
        <w:jc w:val="both"/>
        <w:rPr>
          <w:sz w:val="22"/>
          <w:szCs w:val="22"/>
        </w:rPr>
      </w:pPr>
      <w:r w:rsidRPr="000B063B">
        <w:rPr>
          <w:sz w:val="22"/>
          <w:szCs w:val="22"/>
        </w:rPr>
        <w:t xml:space="preserve">3) proračunskih prihoda jedinica lokalne, odnosno područne (regionalne) samouprave po stanovniku </w:t>
      </w:r>
    </w:p>
    <w:p w14:paraId="730FC74A" w14:textId="77777777" w:rsidR="000B063B" w:rsidRDefault="000B063B" w:rsidP="002D6FBA">
      <w:pPr>
        <w:spacing w:after="0" w:line="276" w:lineRule="auto"/>
        <w:ind w:left="-142" w:right="-284" w:hanging="11"/>
        <w:jc w:val="both"/>
        <w:rPr>
          <w:sz w:val="22"/>
          <w:szCs w:val="22"/>
        </w:rPr>
      </w:pPr>
      <w:r w:rsidRPr="000B063B">
        <w:rPr>
          <w:sz w:val="22"/>
          <w:szCs w:val="22"/>
        </w:rPr>
        <w:t xml:space="preserve">4) općega kretanja stanovništva </w:t>
      </w:r>
    </w:p>
    <w:p w14:paraId="15DD73AF" w14:textId="77777777" w:rsidR="000B063B" w:rsidRDefault="000B063B" w:rsidP="002D6FBA">
      <w:pPr>
        <w:spacing w:after="0" w:line="276" w:lineRule="auto"/>
        <w:ind w:left="-142" w:right="-284" w:hanging="11"/>
        <w:jc w:val="both"/>
        <w:rPr>
          <w:sz w:val="22"/>
          <w:szCs w:val="22"/>
        </w:rPr>
      </w:pPr>
      <w:r w:rsidRPr="000B063B">
        <w:rPr>
          <w:sz w:val="22"/>
          <w:szCs w:val="22"/>
        </w:rPr>
        <w:t>5) stope obrazovanos</w:t>
      </w:r>
      <w:r>
        <w:rPr>
          <w:sz w:val="22"/>
          <w:szCs w:val="22"/>
        </w:rPr>
        <w:t>ti</w:t>
      </w:r>
      <w:r w:rsidRPr="000B063B">
        <w:rPr>
          <w:sz w:val="22"/>
          <w:szCs w:val="22"/>
        </w:rPr>
        <w:t xml:space="preserve"> </w:t>
      </w:r>
    </w:p>
    <w:p w14:paraId="6526FF08" w14:textId="280D009E" w:rsidR="00A74C0C" w:rsidRDefault="000B063B" w:rsidP="002D6FBA">
      <w:pPr>
        <w:spacing w:after="0" w:line="276" w:lineRule="auto"/>
        <w:ind w:left="-142" w:right="-284" w:hanging="11"/>
        <w:jc w:val="both"/>
        <w:rPr>
          <w:sz w:val="22"/>
          <w:szCs w:val="22"/>
        </w:rPr>
      </w:pPr>
      <w:r w:rsidRPr="000B063B">
        <w:rPr>
          <w:sz w:val="22"/>
          <w:szCs w:val="22"/>
        </w:rPr>
        <w:lastRenderedPageBreak/>
        <w:t>6) indeksa starenja.</w:t>
      </w:r>
    </w:p>
    <w:p w14:paraId="3754CF4E" w14:textId="77777777" w:rsidR="000B063B" w:rsidRPr="000B063B" w:rsidRDefault="000B063B" w:rsidP="002D6FBA">
      <w:pPr>
        <w:spacing w:after="0" w:line="276" w:lineRule="auto"/>
        <w:ind w:left="-142" w:right="-284" w:hanging="11"/>
        <w:jc w:val="both"/>
        <w:rPr>
          <w:rFonts w:eastAsia="Calibri" w:cstheme="minorHAnsi"/>
          <w:sz w:val="22"/>
          <w:szCs w:val="22"/>
          <w:highlight w:val="yellow"/>
          <w:lang w:eastAsia="hr-HR"/>
        </w:rPr>
      </w:pPr>
    </w:p>
    <w:p w14:paraId="43D46879" w14:textId="77777777" w:rsidR="002D6FBA" w:rsidRPr="009F708C" w:rsidRDefault="002D6FBA" w:rsidP="002D6FBA">
      <w:pPr>
        <w:spacing w:after="0" w:line="276" w:lineRule="auto"/>
        <w:ind w:left="-142" w:right="-284" w:hanging="11"/>
        <w:jc w:val="both"/>
        <w:rPr>
          <w:rFonts w:eastAsia="Calibri" w:cstheme="minorHAnsi"/>
          <w:sz w:val="22"/>
          <w:szCs w:val="22"/>
          <w:highlight w:val="yellow"/>
          <w:lang w:eastAsia="hr-HR"/>
        </w:rPr>
      </w:pPr>
    </w:p>
    <w:p w14:paraId="46B8D122" w14:textId="70B42502" w:rsidR="002D6FBA" w:rsidRPr="001C3C01" w:rsidRDefault="002D6FBA" w:rsidP="002D6FBA">
      <w:pPr>
        <w:pStyle w:val="Opisslike"/>
        <w:keepNext/>
        <w:spacing w:line="276" w:lineRule="auto"/>
        <w:jc w:val="both"/>
        <w:rPr>
          <w:rFonts w:cstheme="minorHAnsi"/>
          <w:color w:val="002060"/>
          <w:sz w:val="20"/>
          <w:szCs w:val="20"/>
        </w:rPr>
      </w:pPr>
      <w:bookmarkStart w:id="97" w:name="_Toc125449606"/>
      <w:bookmarkStart w:id="98" w:name="_Toc162427511"/>
      <w:r w:rsidRPr="001C3C01">
        <w:rPr>
          <w:rFonts w:cstheme="minorHAnsi"/>
          <w:color w:val="002060"/>
          <w:sz w:val="20"/>
          <w:szCs w:val="20"/>
        </w:rPr>
        <w:t xml:space="preserve">Tablica </w:t>
      </w:r>
      <w:r w:rsidRPr="001C3C01">
        <w:rPr>
          <w:rFonts w:cstheme="minorHAnsi"/>
          <w:color w:val="002060"/>
          <w:sz w:val="20"/>
          <w:szCs w:val="20"/>
        </w:rPr>
        <w:fldChar w:fldCharType="begin"/>
      </w:r>
      <w:r w:rsidRPr="001C3C01">
        <w:rPr>
          <w:rFonts w:cstheme="minorHAnsi"/>
          <w:color w:val="002060"/>
          <w:sz w:val="20"/>
          <w:szCs w:val="20"/>
        </w:rPr>
        <w:instrText xml:space="preserve"> SEQ Tablica \* ARABIC </w:instrText>
      </w:r>
      <w:r w:rsidRPr="001C3C01">
        <w:rPr>
          <w:rFonts w:cstheme="minorHAnsi"/>
          <w:color w:val="002060"/>
          <w:sz w:val="20"/>
          <w:szCs w:val="20"/>
        </w:rPr>
        <w:fldChar w:fldCharType="separate"/>
      </w:r>
      <w:r w:rsidR="008A4D01" w:rsidRPr="001C3C01">
        <w:rPr>
          <w:rFonts w:cstheme="minorHAnsi"/>
          <w:noProof/>
          <w:color w:val="002060"/>
          <w:sz w:val="20"/>
          <w:szCs w:val="20"/>
        </w:rPr>
        <w:t>7</w:t>
      </w:r>
      <w:r w:rsidRPr="001C3C01">
        <w:rPr>
          <w:rFonts w:cstheme="minorHAnsi"/>
          <w:color w:val="002060"/>
          <w:sz w:val="20"/>
          <w:szCs w:val="20"/>
        </w:rPr>
        <w:fldChar w:fldCharType="end"/>
      </w:r>
      <w:r w:rsidRPr="001C3C01">
        <w:rPr>
          <w:rFonts w:cstheme="minorHAnsi"/>
          <w:color w:val="002060"/>
          <w:sz w:val="20"/>
          <w:szCs w:val="20"/>
        </w:rPr>
        <w:t xml:space="preserve">. Osnovni i standardizirani pokazatelji indeksa razvijenosti za </w:t>
      </w:r>
      <w:bookmarkEnd w:id="97"/>
      <w:r w:rsidRPr="001C3C01">
        <w:rPr>
          <w:rFonts w:cstheme="minorHAnsi"/>
          <w:color w:val="002060"/>
          <w:sz w:val="20"/>
          <w:szCs w:val="20"/>
        </w:rPr>
        <w:t>Općinu Kloštar Ivanić</w:t>
      </w:r>
      <w:bookmarkEnd w:id="98"/>
    </w:p>
    <w:tbl>
      <w:tblPr>
        <w:tblW w:w="9062" w:type="dxa"/>
        <w:tblLook w:val="04A0" w:firstRow="1" w:lastRow="0" w:firstColumn="1" w:lastColumn="0" w:noHBand="0" w:noVBand="1"/>
      </w:tblPr>
      <w:tblGrid>
        <w:gridCol w:w="3200"/>
        <w:gridCol w:w="2886"/>
        <w:gridCol w:w="2976"/>
      </w:tblGrid>
      <w:tr w:rsidR="002D6FBA" w:rsidRPr="001C3C01" w14:paraId="4F48FBED" w14:textId="77777777" w:rsidTr="00FB2E8F">
        <w:trPr>
          <w:trHeight w:val="315"/>
        </w:trPr>
        <w:tc>
          <w:tcPr>
            <w:tcW w:w="3200" w:type="dxa"/>
            <w:tcBorders>
              <w:top w:val="single" w:sz="8" w:space="0" w:color="auto"/>
              <w:left w:val="single" w:sz="8" w:space="0" w:color="auto"/>
              <w:bottom w:val="single" w:sz="8" w:space="0" w:color="auto"/>
              <w:right w:val="single" w:sz="8" w:space="0" w:color="auto"/>
            </w:tcBorders>
            <w:shd w:val="clear" w:color="000000" w:fill="002060"/>
            <w:vAlign w:val="center"/>
            <w:hideMark/>
          </w:tcPr>
          <w:p w14:paraId="3B3BE3C3" w14:textId="77777777" w:rsidR="002D6FBA" w:rsidRPr="001C3C01" w:rsidRDefault="002D6FBA" w:rsidP="00FB2E8F">
            <w:pPr>
              <w:spacing w:after="0" w:line="240" w:lineRule="auto"/>
              <w:jc w:val="center"/>
              <w:rPr>
                <w:rFonts w:ascii="Calibri" w:eastAsia="Times New Roman" w:hAnsi="Calibri" w:cs="Calibri"/>
                <w:b/>
                <w:bCs/>
                <w:color w:val="FFFFFF"/>
                <w:sz w:val="22"/>
                <w:szCs w:val="22"/>
                <w:lang w:eastAsia="hr-HR"/>
              </w:rPr>
            </w:pPr>
            <w:r w:rsidRPr="001C3C01">
              <w:rPr>
                <w:rFonts w:ascii="Calibri" w:eastAsia="Times New Roman" w:hAnsi="Calibri" w:cs="Calibri"/>
                <w:b/>
                <w:bCs/>
                <w:color w:val="FFFFFF"/>
                <w:sz w:val="22"/>
                <w:szCs w:val="22"/>
                <w:lang w:eastAsia="hr-HR"/>
              </w:rPr>
              <w:t>Ime pokazatelja</w:t>
            </w:r>
          </w:p>
        </w:tc>
        <w:tc>
          <w:tcPr>
            <w:tcW w:w="2886" w:type="dxa"/>
            <w:tcBorders>
              <w:top w:val="single" w:sz="8" w:space="0" w:color="auto"/>
              <w:left w:val="nil"/>
              <w:bottom w:val="single" w:sz="8" w:space="0" w:color="auto"/>
              <w:right w:val="single" w:sz="8" w:space="0" w:color="auto"/>
            </w:tcBorders>
            <w:shd w:val="clear" w:color="000000" w:fill="002060"/>
            <w:vAlign w:val="center"/>
            <w:hideMark/>
          </w:tcPr>
          <w:p w14:paraId="039D8496" w14:textId="77777777" w:rsidR="002D6FBA" w:rsidRPr="001C3C01" w:rsidRDefault="002D6FBA" w:rsidP="00FB2E8F">
            <w:pPr>
              <w:spacing w:after="0" w:line="240" w:lineRule="auto"/>
              <w:jc w:val="center"/>
              <w:rPr>
                <w:rFonts w:ascii="Calibri" w:eastAsia="Times New Roman" w:hAnsi="Calibri" w:cs="Calibri"/>
                <w:b/>
                <w:bCs/>
                <w:color w:val="FFFFFF"/>
                <w:sz w:val="22"/>
                <w:szCs w:val="22"/>
                <w:lang w:eastAsia="hr-HR"/>
              </w:rPr>
            </w:pPr>
            <w:r w:rsidRPr="001C3C01">
              <w:rPr>
                <w:rFonts w:ascii="Calibri" w:eastAsia="Times New Roman" w:hAnsi="Calibri" w:cs="Calibri"/>
                <w:b/>
                <w:bCs/>
                <w:color w:val="FFFFFF"/>
                <w:sz w:val="22"/>
                <w:szCs w:val="22"/>
                <w:lang w:eastAsia="hr-HR"/>
              </w:rPr>
              <w:t>Osnovni pokazatelj</w:t>
            </w:r>
          </w:p>
        </w:tc>
        <w:tc>
          <w:tcPr>
            <w:tcW w:w="2976" w:type="dxa"/>
            <w:tcBorders>
              <w:top w:val="single" w:sz="8" w:space="0" w:color="auto"/>
              <w:left w:val="nil"/>
              <w:bottom w:val="single" w:sz="8" w:space="0" w:color="auto"/>
              <w:right w:val="single" w:sz="8" w:space="0" w:color="auto"/>
            </w:tcBorders>
            <w:shd w:val="clear" w:color="000000" w:fill="002060"/>
            <w:vAlign w:val="center"/>
            <w:hideMark/>
          </w:tcPr>
          <w:p w14:paraId="4CF432AD" w14:textId="77777777" w:rsidR="002D6FBA" w:rsidRPr="001C3C01" w:rsidRDefault="002D6FBA" w:rsidP="00FB2E8F">
            <w:pPr>
              <w:spacing w:after="0" w:line="240" w:lineRule="auto"/>
              <w:jc w:val="center"/>
              <w:rPr>
                <w:rFonts w:ascii="Calibri" w:eastAsia="Times New Roman" w:hAnsi="Calibri" w:cs="Calibri"/>
                <w:b/>
                <w:bCs/>
                <w:color w:val="FFFFFF"/>
                <w:sz w:val="22"/>
                <w:szCs w:val="22"/>
                <w:lang w:eastAsia="hr-HR"/>
              </w:rPr>
            </w:pPr>
            <w:r w:rsidRPr="001C3C01">
              <w:rPr>
                <w:rFonts w:ascii="Calibri" w:eastAsia="Times New Roman" w:hAnsi="Calibri" w:cs="Calibri"/>
                <w:b/>
                <w:bCs/>
                <w:color w:val="FFFFFF"/>
                <w:sz w:val="22"/>
                <w:szCs w:val="22"/>
                <w:lang w:eastAsia="hr-HR"/>
              </w:rPr>
              <w:t>Standardizirani pokazatelj</w:t>
            </w:r>
          </w:p>
        </w:tc>
      </w:tr>
      <w:tr w:rsidR="002D6FBA" w:rsidRPr="001C3C01" w14:paraId="03F5CFBD" w14:textId="77777777" w:rsidTr="00FB2E8F">
        <w:trPr>
          <w:trHeight w:val="315"/>
        </w:trPr>
        <w:tc>
          <w:tcPr>
            <w:tcW w:w="3200" w:type="dxa"/>
            <w:tcBorders>
              <w:top w:val="nil"/>
              <w:left w:val="single" w:sz="8" w:space="0" w:color="auto"/>
              <w:bottom w:val="single" w:sz="8" w:space="0" w:color="auto"/>
              <w:right w:val="single" w:sz="8" w:space="0" w:color="auto"/>
            </w:tcBorders>
            <w:shd w:val="clear" w:color="000000" w:fill="D9E2F3"/>
            <w:vAlign w:val="center"/>
            <w:hideMark/>
          </w:tcPr>
          <w:p w14:paraId="3DF58E36" w14:textId="77777777" w:rsidR="002D6FBA" w:rsidRPr="001C3C01" w:rsidRDefault="002D6FBA" w:rsidP="00FB2E8F">
            <w:pPr>
              <w:spacing w:after="0" w:line="240" w:lineRule="auto"/>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Prosječni dohodak</w:t>
            </w:r>
          </w:p>
        </w:tc>
        <w:tc>
          <w:tcPr>
            <w:tcW w:w="2886" w:type="dxa"/>
            <w:tcBorders>
              <w:top w:val="nil"/>
              <w:left w:val="nil"/>
              <w:bottom w:val="single" w:sz="8" w:space="0" w:color="auto"/>
              <w:right w:val="single" w:sz="8" w:space="0" w:color="auto"/>
            </w:tcBorders>
            <w:shd w:val="clear" w:color="000000" w:fill="D9E2F3"/>
            <w:vAlign w:val="center"/>
            <w:hideMark/>
          </w:tcPr>
          <w:p w14:paraId="105D82AA" w14:textId="42ADDCCA"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37.032,11</w:t>
            </w:r>
          </w:p>
        </w:tc>
        <w:tc>
          <w:tcPr>
            <w:tcW w:w="2976" w:type="dxa"/>
            <w:tcBorders>
              <w:top w:val="nil"/>
              <w:left w:val="nil"/>
              <w:bottom w:val="single" w:sz="8" w:space="0" w:color="auto"/>
              <w:right w:val="single" w:sz="8" w:space="0" w:color="auto"/>
            </w:tcBorders>
            <w:shd w:val="clear" w:color="000000" w:fill="D9E2F3"/>
            <w:vAlign w:val="center"/>
            <w:hideMark/>
          </w:tcPr>
          <w:p w14:paraId="6E6A6D73" w14:textId="656FF24F"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102,23</w:t>
            </w:r>
          </w:p>
        </w:tc>
      </w:tr>
      <w:tr w:rsidR="002D6FBA" w:rsidRPr="001C3C01" w14:paraId="1CE998FE" w14:textId="77777777" w:rsidTr="00FB2E8F">
        <w:trPr>
          <w:trHeight w:val="315"/>
        </w:trPr>
        <w:tc>
          <w:tcPr>
            <w:tcW w:w="3200" w:type="dxa"/>
            <w:tcBorders>
              <w:top w:val="nil"/>
              <w:left w:val="single" w:sz="8" w:space="0" w:color="auto"/>
              <w:bottom w:val="single" w:sz="8" w:space="0" w:color="auto"/>
              <w:right w:val="single" w:sz="8" w:space="0" w:color="auto"/>
            </w:tcBorders>
            <w:shd w:val="clear" w:color="000000" w:fill="D9E2F3"/>
            <w:vAlign w:val="center"/>
            <w:hideMark/>
          </w:tcPr>
          <w:p w14:paraId="082F3BFD" w14:textId="77777777" w:rsidR="002D6FBA" w:rsidRPr="001C3C01" w:rsidRDefault="002D6FBA" w:rsidP="00FB2E8F">
            <w:pPr>
              <w:spacing w:after="0" w:line="240" w:lineRule="auto"/>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Prosječni izvorni prihodi</w:t>
            </w:r>
          </w:p>
        </w:tc>
        <w:tc>
          <w:tcPr>
            <w:tcW w:w="2886" w:type="dxa"/>
            <w:tcBorders>
              <w:top w:val="nil"/>
              <w:left w:val="nil"/>
              <w:bottom w:val="single" w:sz="8" w:space="0" w:color="auto"/>
              <w:right w:val="single" w:sz="8" w:space="0" w:color="auto"/>
            </w:tcBorders>
            <w:shd w:val="clear" w:color="000000" w:fill="D9E2F3"/>
            <w:vAlign w:val="center"/>
            <w:hideMark/>
          </w:tcPr>
          <w:p w14:paraId="171D007A" w14:textId="3E19C4A3"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2.927,27</w:t>
            </w:r>
          </w:p>
        </w:tc>
        <w:tc>
          <w:tcPr>
            <w:tcW w:w="2976" w:type="dxa"/>
            <w:tcBorders>
              <w:top w:val="nil"/>
              <w:left w:val="nil"/>
              <w:bottom w:val="single" w:sz="8" w:space="0" w:color="auto"/>
              <w:right w:val="single" w:sz="8" w:space="0" w:color="auto"/>
            </w:tcBorders>
            <w:shd w:val="clear" w:color="000000" w:fill="D9E2F3"/>
            <w:vAlign w:val="center"/>
            <w:hideMark/>
          </w:tcPr>
          <w:p w14:paraId="4EA7F833" w14:textId="4711BE0C"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98,19</w:t>
            </w:r>
          </w:p>
        </w:tc>
      </w:tr>
      <w:tr w:rsidR="002D6FBA" w:rsidRPr="001C3C01" w14:paraId="6945555A" w14:textId="77777777" w:rsidTr="00FB2E8F">
        <w:trPr>
          <w:trHeight w:val="315"/>
        </w:trPr>
        <w:tc>
          <w:tcPr>
            <w:tcW w:w="3200" w:type="dxa"/>
            <w:tcBorders>
              <w:top w:val="nil"/>
              <w:left w:val="single" w:sz="8" w:space="0" w:color="auto"/>
              <w:bottom w:val="single" w:sz="8" w:space="0" w:color="auto"/>
              <w:right w:val="single" w:sz="8" w:space="0" w:color="auto"/>
            </w:tcBorders>
            <w:shd w:val="clear" w:color="000000" w:fill="D9E2F3"/>
            <w:vAlign w:val="center"/>
            <w:hideMark/>
          </w:tcPr>
          <w:p w14:paraId="489F014B" w14:textId="77777777" w:rsidR="002D6FBA" w:rsidRPr="001C3C01" w:rsidRDefault="002D6FBA" w:rsidP="00FB2E8F">
            <w:pPr>
              <w:spacing w:after="0" w:line="240" w:lineRule="auto"/>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Prosječna stopa nezaposlenosti</w:t>
            </w:r>
          </w:p>
        </w:tc>
        <w:tc>
          <w:tcPr>
            <w:tcW w:w="2886" w:type="dxa"/>
            <w:tcBorders>
              <w:top w:val="nil"/>
              <w:left w:val="nil"/>
              <w:bottom w:val="single" w:sz="8" w:space="0" w:color="auto"/>
              <w:right w:val="single" w:sz="8" w:space="0" w:color="auto"/>
            </w:tcBorders>
            <w:shd w:val="clear" w:color="000000" w:fill="D9E2F3"/>
            <w:vAlign w:val="center"/>
            <w:hideMark/>
          </w:tcPr>
          <w:p w14:paraId="17017CDB" w14:textId="39AE11CE" w:rsidR="002D6FBA" w:rsidRPr="001C3C01" w:rsidRDefault="002D6FBA"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0,</w:t>
            </w:r>
            <w:r w:rsidR="001441E5" w:rsidRPr="001C3C01">
              <w:rPr>
                <w:rFonts w:ascii="Calibri" w:eastAsia="Times New Roman" w:hAnsi="Calibri" w:cs="Calibri"/>
                <w:color w:val="000000"/>
                <w:sz w:val="22"/>
                <w:szCs w:val="22"/>
                <w:lang w:eastAsia="hr-HR"/>
              </w:rPr>
              <w:t>07</w:t>
            </w:r>
          </w:p>
        </w:tc>
        <w:tc>
          <w:tcPr>
            <w:tcW w:w="2976" w:type="dxa"/>
            <w:tcBorders>
              <w:top w:val="nil"/>
              <w:left w:val="nil"/>
              <w:bottom w:val="single" w:sz="8" w:space="0" w:color="auto"/>
              <w:right w:val="single" w:sz="8" w:space="0" w:color="auto"/>
            </w:tcBorders>
            <w:shd w:val="clear" w:color="000000" w:fill="D9E2F3"/>
            <w:vAlign w:val="center"/>
            <w:hideMark/>
          </w:tcPr>
          <w:p w14:paraId="2F1F9289" w14:textId="5C14E815" w:rsidR="002D6FBA" w:rsidRPr="001C3C01" w:rsidRDefault="002D6FBA"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101,</w:t>
            </w:r>
            <w:r w:rsidR="001441E5" w:rsidRPr="001C3C01">
              <w:rPr>
                <w:rFonts w:ascii="Calibri" w:eastAsia="Times New Roman" w:hAnsi="Calibri" w:cs="Calibri"/>
                <w:color w:val="000000"/>
                <w:sz w:val="22"/>
                <w:szCs w:val="22"/>
                <w:lang w:eastAsia="hr-HR"/>
              </w:rPr>
              <w:t>75</w:t>
            </w:r>
          </w:p>
        </w:tc>
      </w:tr>
      <w:tr w:rsidR="002D6FBA" w:rsidRPr="001C3C01" w14:paraId="31331077" w14:textId="77777777" w:rsidTr="00FB2E8F">
        <w:trPr>
          <w:trHeight w:val="315"/>
        </w:trPr>
        <w:tc>
          <w:tcPr>
            <w:tcW w:w="3200" w:type="dxa"/>
            <w:tcBorders>
              <w:top w:val="nil"/>
              <w:left w:val="single" w:sz="8" w:space="0" w:color="auto"/>
              <w:bottom w:val="single" w:sz="8" w:space="0" w:color="auto"/>
              <w:right w:val="single" w:sz="8" w:space="0" w:color="auto"/>
            </w:tcBorders>
            <w:shd w:val="clear" w:color="000000" w:fill="D9E2F3"/>
            <w:vAlign w:val="center"/>
            <w:hideMark/>
          </w:tcPr>
          <w:p w14:paraId="23E857C1" w14:textId="77777777" w:rsidR="002D6FBA" w:rsidRPr="001C3C01" w:rsidRDefault="002D6FBA" w:rsidP="00FB2E8F">
            <w:pPr>
              <w:spacing w:after="0" w:line="240" w:lineRule="auto"/>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Opće kretanje stanovništva</w:t>
            </w:r>
          </w:p>
        </w:tc>
        <w:tc>
          <w:tcPr>
            <w:tcW w:w="2886" w:type="dxa"/>
            <w:tcBorders>
              <w:top w:val="nil"/>
              <w:left w:val="nil"/>
              <w:bottom w:val="single" w:sz="8" w:space="0" w:color="auto"/>
              <w:right w:val="single" w:sz="8" w:space="0" w:color="auto"/>
            </w:tcBorders>
            <w:shd w:val="clear" w:color="000000" w:fill="D9E2F3"/>
            <w:vAlign w:val="center"/>
            <w:hideMark/>
          </w:tcPr>
          <w:p w14:paraId="237B5CD5" w14:textId="4A304C59"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90,41</w:t>
            </w:r>
          </w:p>
        </w:tc>
        <w:tc>
          <w:tcPr>
            <w:tcW w:w="2976" w:type="dxa"/>
            <w:tcBorders>
              <w:top w:val="nil"/>
              <w:left w:val="nil"/>
              <w:bottom w:val="single" w:sz="8" w:space="0" w:color="auto"/>
              <w:right w:val="single" w:sz="8" w:space="0" w:color="auto"/>
            </w:tcBorders>
            <w:shd w:val="clear" w:color="000000" w:fill="D9E2F3"/>
            <w:vAlign w:val="center"/>
            <w:hideMark/>
          </w:tcPr>
          <w:p w14:paraId="4EA5296D" w14:textId="61094EF8"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103,57</w:t>
            </w:r>
          </w:p>
        </w:tc>
      </w:tr>
      <w:tr w:rsidR="002D6FBA" w:rsidRPr="001C3C01" w14:paraId="3EF47794" w14:textId="77777777" w:rsidTr="00FB2E8F">
        <w:trPr>
          <w:trHeight w:val="315"/>
        </w:trPr>
        <w:tc>
          <w:tcPr>
            <w:tcW w:w="3200" w:type="dxa"/>
            <w:tcBorders>
              <w:top w:val="nil"/>
              <w:left w:val="single" w:sz="8" w:space="0" w:color="auto"/>
              <w:bottom w:val="single" w:sz="8" w:space="0" w:color="auto"/>
              <w:right w:val="single" w:sz="8" w:space="0" w:color="auto"/>
            </w:tcBorders>
            <w:shd w:val="clear" w:color="000000" w:fill="D9E2F3"/>
            <w:vAlign w:val="center"/>
            <w:hideMark/>
          </w:tcPr>
          <w:p w14:paraId="0F0B8538" w14:textId="77777777" w:rsidR="002D6FBA" w:rsidRPr="001C3C01" w:rsidRDefault="002D6FBA" w:rsidP="00FB2E8F">
            <w:pPr>
              <w:spacing w:after="0" w:line="240" w:lineRule="auto"/>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Indeks starenja</w:t>
            </w:r>
          </w:p>
        </w:tc>
        <w:tc>
          <w:tcPr>
            <w:tcW w:w="2886" w:type="dxa"/>
            <w:tcBorders>
              <w:top w:val="nil"/>
              <w:left w:val="nil"/>
              <w:bottom w:val="single" w:sz="8" w:space="0" w:color="auto"/>
              <w:right w:val="single" w:sz="8" w:space="0" w:color="auto"/>
            </w:tcBorders>
            <w:shd w:val="clear" w:color="000000" w:fill="D9E2F3"/>
            <w:vAlign w:val="center"/>
            <w:hideMark/>
          </w:tcPr>
          <w:p w14:paraId="48025C9B" w14:textId="7D16605D"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142,90</w:t>
            </w:r>
          </w:p>
        </w:tc>
        <w:tc>
          <w:tcPr>
            <w:tcW w:w="2976" w:type="dxa"/>
            <w:tcBorders>
              <w:top w:val="nil"/>
              <w:left w:val="nil"/>
              <w:bottom w:val="single" w:sz="8" w:space="0" w:color="auto"/>
              <w:right w:val="single" w:sz="8" w:space="0" w:color="auto"/>
            </w:tcBorders>
            <w:shd w:val="clear" w:color="000000" w:fill="D9E2F3"/>
            <w:vAlign w:val="center"/>
            <w:hideMark/>
          </w:tcPr>
          <w:p w14:paraId="1DA7870B" w14:textId="78E77E59"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105,40</w:t>
            </w:r>
          </w:p>
        </w:tc>
      </w:tr>
      <w:tr w:rsidR="002D6FBA" w:rsidRPr="001C3C01" w14:paraId="181D8B94" w14:textId="77777777" w:rsidTr="00FB2E8F">
        <w:trPr>
          <w:trHeight w:val="315"/>
        </w:trPr>
        <w:tc>
          <w:tcPr>
            <w:tcW w:w="3200" w:type="dxa"/>
            <w:tcBorders>
              <w:top w:val="nil"/>
              <w:left w:val="single" w:sz="8" w:space="0" w:color="auto"/>
              <w:bottom w:val="single" w:sz="8" w:space="0" w:color="auto"/>
              <w:right w:val="single" w:sz="8" w:space="0" w:color="auto"/>
            </w:tcBorders>
            <w:shd w:val="clear" w:color="000000" w:fill="D9E2F3"/>
            <w:vAlign w:val="center"/>
            <w:hideMark/>
          </w:tcPr>
          <w:p w14:paraId="439C46A7" w14:textId="77777777" w:rsidR="002D6FBA" w:rsidRPr="001C3C01" w:rsidRDefault="002D6FBA" w:rsidP="00FB2E8F">
            <w:pPr>
              <w:spacing w:after="0" w:line="240" w:lineRule="auto"/>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Stupanj obrazovanja (20-65, VSS)</w:t>
            </w:r>
          </w:p>
        </w:tc>
        <w:tc>
          <w:tcPr>
            <w:tcW w:w="2886" w:type="dxa"/>
            <w:tcBorders>
              <w:top w:val="nil"/>
              <w:left w:val="nil"/>
              <w:bottom w:val="single" w:sz="8" w:space="0" w:color="auto"/>
              <w:right w:val="single" w:sz="8" w:space="0" w:color="auto"/>
            </w:tcBorders>
            <w:shd w:val="clear" w:color="000000" w:fill="D9E2F3"/>
            <w:vAlign w:val="center"/>
            <w:hideMark/>
          </w:tcPr>
          <w:p w14:paraId="5D4F3EFF" w14:textId="5C837154"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15,55</w:t>
            </w:r>
          </w:p>
        </w:tc>
        <w:tc>
          <w:tcPr>
            <w:tcW w:w="2976" w:type="dxa"/>
            <w:tcBorders>
              <w:top w:val="nil"/>
              <w:left w:val="nil"/>
              <w:bottom w:val="single" w:sz="8" w:space="0" w:color="auto"/>
              <w:right w:val="single" w:sz="8" w:space="0" w:color="auto"/>
            </w:tcBorders>
            <w:shd w:val="clear" w:color="000000" w:fill="D9E2F3"/>
            <w:vAlign w:val="center"/>
            <w:hideMark/>
          </w:tcPr>
          <w:p w14:paraId="44309DAB" w14:textId="76D31A61" w:rsidR="002D6FBA" w:rsidRPr="001C3C01" w:rsidRDefault="001441E5" w:rsidP="00FB2E8F">
            <w:pPr>
              <w:spacing w:after="0" w:line="240" w:lineRule="auto"/>
              <w:jc w:val="right"/>
              <w:rPr>
                <w:rFonts w:ascii="Calibri" w:eastAsia="Times New Roman" w:hAnsi="Calibri" w:cs="Calibri"/>
                <w:color w:val="000000"/>
                <w:sz w:val="22"/>
                <w:szCs w:val="22"/>
                <w:lang w:eastAsia="hr-HR"/>
              </w:rPr>
            </w:pPr>
            <w:r w:rsidRPr="001C3C01">
              <w:rPr>
                <w:rFonts w:ascii="Calibri" w:eastAsia="Times New Roman" w:hAnsi="Calibri" w:cs="Calibri"/>
                <w:color w:val="000000"/>
                <w:sz w:val="22"/>
                <w:szCs w:val="22"/>
                <w:lang w:eastAsia="hr-HR"/>
              </w:rPr>
              <w:t>97,81</w:t>
            </w:r>
          </w:p>
        </w:tc>
      </w:tr>
    </w:tbl>
    <w:p w14:paraId="40807A2B" w14:textId="77777777" w:rsidR="002D6FBA" w:rsidRDefault="002D6FBA" w:rsidP="002D6FBA">
      <w:pPr>
        <w:spacing w:after="120" w:line="276" w:lineRule="auto"/>
        <w:ind w:right="-284"/>
        <w:jc w:val="both"/>
        <w:rPr>
          <w:rFonts w:eastAsia="Calibri" w:cstheme="minorHAnsi"/>
          <w:i/>
          <w:lang w:eastAsia="hr-HR"/>
        </w:rPr>
      </w:pPr>
      <w:r w:rsidRPr="001C3C01">
        <w:rPr>
          <w:rFonts w:eastAsia="Calibri" w:cstheme="minorHAnsi"/>
          <w:i/>
          <w:lang w:eastAsia="hr-HR"/>
        </w:rPr>
        <w:t>Izvor: Ministarstvo regionalnoga razvoja i fondova Europske unije</w:t>
      </w:r>
      <w:r w:rsidRPr="00056D52">
        <w:rPr>
          <w:rFonts w:eastAsia="Calibri" w:cstheme="minorHAnsi"/>
          <w:i/>
          <w:lang w:eastAsia="hr-HR"/>
        </w:rPr>
        <w:t xml:space="preserve"> </w:t>
      </w:r>
    </w:p>
    <w:p w14:paraId="5C2809A9" w14:textId="1505447A" w:rsidR="00757219" w:rsidRDefault="00757219">
      <w:pPr>
        <w:rPr>
          <w:rFonts w:eastAsia="Calibri" w:cstheme="minorHAnsi"/>
          <w:i/>
          <w:lang w:eastAsia="hr-HR"/>
        </w:rPr>
      </w:pPr>
      <w:r>
        <w:rPr>
          <w:rFonts w:eastAsia="Calibri" w:cstheme="minorHAnsi"/>
          <w:i/>
          <w:lang w:eastAsia="hr-HR"/>
        </w:rPr>
        <w:br w:type="page"/>
      </w:r>
    </w:p>
    <w:p w14:paraId="1BDB8F73" w14:textId="77777777" w:rsidR="002D6FBA" w:rsidRDefault="002D6FBA" w:rsidP="002D6FBA">
      <w:pPr>
        <w:pStyle w:val="Naslov3"/>
        <w:spacing w:line="276" w:lineRule="auto"/>
        <w:jc w:val="both"/>
        <w:rPr>
          <w:rFonts w:cstheme="minorHAnsi"/>
          <w:color w:val="002060"/>
          <w:sz w:val="22"/>
          <w:szCs w:val="22"/>
        </w:rPr>
      </w:pPr>
      <w:bookmarkStart w:id="99" w:name="_Toc121748528"/>
      <w:bookmarkStart w:id="100" w:name="_Toc124251095"/>
      <w:bookmarkStart w:id="101" w:name="_Toc127357209"/>
      <w:bookmarkStart w:id="102" w:name="_Toc129264675"/>
      <w:bookmarkStart w:id="103" w:name="_Toc162427564"/>
      <w:r w:rsidRPr="00056D52">
        <w:rPr>
          <w:rFonts w:cstheme="minorHAnsi"/>
          <w:color w:val="002060"/>
          <w:sz w:val="22"/>
          <w:szCs w:val="22"/>
        </w:rPr>
        <w:lastRenderedPageBreak/>
        <w:t>2.6. Obrazovanje, kultura i socijalna infrastruktura</w:t>
      </w:r>
      <w:bookmarkEnd w:id="99"/>
      <w:bookmarkEnd w:id="100"/>
      <w:bookmarkEnd w:id="101"/>
      <w:bookmarkEnd w:id="102"/>
      <w:bookmarkEnd w:id="103"/>
      <w:r w:rsidRPr="00056D52">
        <w:rPr>
          <w:rFonts w:cstheme="minorHAnsi"/>
          <w:color w:val="002060"/>
          <w:sz w:val="22"/>
          <w:szCs w:val="22"/>
        </w:rPr>
        <w:t xml:space="preserve"> </w:t>
      </w:r>
    </w:p>
    <w:p w14:paraId="5594AF63" w14:textId="77777777" w:rsidR="009679E3" w:rsidRPr="009679E3" w:rsidRDefault="009679E3" w:rsidP="009679E3"/>
    <w:p w14:paraId="511B01B9"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104" w:name="_Toc124251096"/>
      <w:r w:rsidRPr="00056D52">
        <w:rPr>
          <w:rFonts w:asciiTheme="minorHAnsi" w:hAnsiTheme="minorHAnsi" w:cstheme="minorHAnsi"/>
          <w:color w:val="002060"/>
          <w:sz w:val="22"/>
          <w:szCs w:val="22"/>
        </w:rPr>
        <w:t>2.6.1. Odgoj i obrazovanje</w:t>
      </w:r>
      <w:bookmarkEnd w:id="104"/>
    </w:p>
    <w:p w14:paraId="141DF2F9" w14:textId="77777777" w:rsidR="002D6FBA" w:rsidRPr="00056D52" w:rsidRDefault="002D6FBA" w:rsidP="002D6FBA">
      <w:pPr>
        <w:spacing w:line="276" w:lineRule="auto"/>
        <w:jc w:val="both"/>
        <w:rPr>
          <w:rFonts w:cstheme="minorHAnsi"/>
          <w:color w:val="FF0000"/>
        </w:rPr>
      </w:pPr>
    </w:p>
    <w:p w14:paraId="5BFEE8FC"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 xml:space="preserve">Na području općine Kloštar Ivanić postoji predškolska i osnovnoškolska institucija.  </w:t>
      </w:r>
    </w:p>
    <w:p w14:paraId="5D3D0408" w14:textId="77777777" w:rsidR="002D6FBA" w:rsidRPr="00056D52" w:rsidRDefault="002D6FBA" w:rsidP="002D6FBA">
      <w:pPr>
        <w:pStyle w:val="Opisslike"/>
        <w:keepNext/>
        <w:spacing w:line="276" w:lineRule="auto"/>
        <w:jc w:val="both"/>
        <w:rPr>
          <w:rFonts w:cstheme="minorHAnsi"/>
          <w:color w:val="FF0000"/>
          <w:sz w:val="20"/>
          <w:szCs w:val="20"/>
        </w:rPr>
      </w:pPr>
    </w:p>
    <w:p w14:paraId="08D083BF" w14:textId="245027DC" w:rsidR="002D6FBA" w:rsidRPr="00660E62" w:rsidRDefault="002D6FBA" w:rsidP="002D6FBA">
      <w:pPr>
        <w:pStyle w:val="Opisslike"/>
        <w:keepNext/>
        <w:spacing w:line="276" w:lineRule="auto"/>
        <w:jc w:val="both"/>
        <w:rPr>
          <w:rFonts w:cstheme="minorHAnsi"/>
          <w:color w:val="002060"/>
          <w:sz w:val="20"/>
          <w:szCs w:val="20"/>
        </w:rPr>
      </w:pPr>
      <w:bookmarkStart w:id="105" w:name="_Toc125449607"/>
      <w:bookmarkStart w:id="106" w:name="_Toc162427512"/>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8</w:t>
      </w:r>
      <w:r w:rsidRPr="00660E62">
        <w:rPr>
          <w:rFonts w:cstheme="minorHAnsi"/>
          <w:color w:val="002060"/>
          <w:sz w:val="20"/>
          <w:szCs w:val="20"/>
        </w:rPr>
        <w:fldChar w:fldCharType="end"/>
      </w:r>
      <w:r w:rsidRPr="00660E62">
        <w:rPr>
          <w:rFonts w:cstheme="minorHAnsi"/>
          <w:color w:val="002060"/>
          <w:sz w:val="20"/>
          <w:szCs w:val="20"/>
        </w:rPr>
        <w:t>. Broj djece na početku pedagoške godine (dječji vrtić)</w:t>
      </w:r>
      <w:bookmarkEnd w:id="105"/>
      <w:bookmarkEnd w:id="106"/>
    </w:p>
    <w:tbl>
      <w:tblPr>
        <w:tblW w:w="6432" w:type="dxa"/>
        <w:tblInd w:w="93" w:type="dxa"/>
        <w:tblLook w:val="04A0" w:firstRow="1" w:lastRow="0" w:firstColumn="1" w:lastColumn="0" w:noHBand="0" w:noVBand="1"/>
      </w:tblPr>
      <w:tblGrid>
        <w:gridCol w:w="2029"/>
        <w:gridCol w:w="1417"/>
        <w:gridCol w:w="1411"/>
        <w:gridCol w:w="1575"/>
      </w:tblGrid>
      <w:tr w:rsidR="002D6FBA" w:rsidRPr="00056D52" w14:paraId="7C2E7F70" w14:textId="77777777" w:rsidTr="00FB2E8F">
        <w:trPr>
          <w:gridAfter w:val="2"/>
          <w:wAfter w:w="2986" w:type="dxa"/>
          <w:trHeight w:val="302"/>
        </w:trPr>
        <w:tc>
          <w:tcPr>
            <w:tcW w:w="2029" w:type="dxa"/>
            <w:tcBorders>
              <w:top w:val="single" w:sz="4" w:space="0" w:color="auto"/>
              <w:left w:val="single" w:sz="4" w:space="0" w:color="auto"/>
              <w:bottom w:val="single" w:sz="4" w:space="0" w:color="auto"/>
              <w:right w:val="single" w:sz="4" w:space="0" w:color="auto"/>
            </w:tcBorders>
            <w:shd w:val="clear" w:color="auto" w:fill="002060"/>
            <w:noWrap/>
            <w:vAlign w:val="bottom"/>
            <w:hideMark/>
          </w:tcPr>
          <w:p w14:paraId="425AEBE3"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Pedagoška godina</w:t>
            </w:r>
          </w:p>
        </w:tc>
        <w:tc>
          <w:tcPr>
            <w:tcW w:w="1417" w:type="dxa"/>
            <w:tcBorders>
              <w:top w:val="single" w:sz="4" w:space="0" w:color="auto"/>
              <w:left w:val="nil"/>
              <w:bottom w:val="single" w:sz="4" w:space="0" w:color="auto"/>
              <w:right w:val="single" w:sz="4" w:space="0" w:color="auto"/>
            </w:tcBorders>
            <w:shd w:val="clear" w:color="auto" w:fill="002060"/>
            <w:noWrap/>
            <w:vAlign w:val="bottom"/>
            <w:hideMark/>
          </w:tcPr>
          <w:p w14:paraId="35183177"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Broj djece</w:t>
            </w:r>
          </w:p>
        </w:tc>
      </w:tr>
      <w:tr w:rsidR="002D6FBA" w:rsidRPr="00056D52" w14:paraId="4346B0F2"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bottom"/>
            <w:hideMark/>
          </w:tcPr>
          <w:p w14:paraId="1EDBEA65"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2015/2016.</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75BBDE29"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150</w:t>
            </w:r>
          </w:p>
        </w:tc>
      </w:tr>
      <w:tr w:rsidR="002D6FBA" w:rsidRPr="00056D52" w14:paraId="6459381A"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09FF1D0B"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2016./2017.</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1B09DC68"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166</w:t>
            </w:r>
          </w:p>
        </w:tc>
      </w:tr>
      <w:tr w:rsidR="002D6FBA" w:rsidRPr="00056D52" w14:paraId="7840BD97"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4DCA31BC"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2017./2018.</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60E2CF8A"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157</w:t>
            </w:r>
          </w:p>
        </w:tc>
      </w:tr>
      <w:tr w:rsidR="002D6FBA" w:rsidRPr="00056D52" w14:paraId="7C30416D"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66B64F9A"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2018./2019.</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7B18A99F"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188</w:t>
            </w:r>
          </w:p>
        </w:tc>
      </w:tr>
      <w:tr w:rsidR="002D6FBA" w:rsidRPr="00056D52" w14:paraId="6BE69735"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624AFEC9"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2019./2020.</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721D5F86"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204</w:t>
            </w:r>
          </w:p>
        </w:tc>
      </w:tr>
      <w:tr w:rsidR="002D6FBA" w:rsidRPr="00056D52" w14:paraId="1E7DA4D8"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0843AC17"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2020./2021.</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272DAE1F"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212</w:t>
            </w:r>
          </w:p>
        </w:tc>
      </w:tr>
      <w:tr w:rsidR="002D6FBA" w:rsidRPr="00056D52" w14:paraId="54DC191B"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5529B42E"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2021./2022.</w:t>
            </w:r>
          </w:p>
        </w:tc>
        <w:tc>
          <w:tcPr>
            <w:tcW w:w="1417" w:type="dxa"/>
            <w:tcBorders>
              <w:top w:val="nil"/>
              <w:left w:val="nil"/>
              <w:bottom w:val="single" w:sz="4" w:space="0" w:color="auto"/>
              <w:right w:val="single" w:sz="4" w:space="0" w:color="auto"/>
            </w:tcBorders>
            <w:shd w:val="clear" w:color="auto" w:fill="D9E2F3" w:themeFill="accent1" w:themeFillTint="33"/>
            <w:noWrap/>
            <w:vAlign w:val="center"/>
            <w:hideMark/>
          </w:tcPr>
          <w:p w14:paraId="3BF22E04"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224</w:t>
            </w:r>
          </w:p>
        </w:tc>
      </w:tr>
      <w:tr w:rsidR="00347285" w:rsidRPr="00056D52" w14:paraId="2861774A" w14:textId="77777777" w:rsidTr="00FB2E8F">
        <w:trPr>
          <w:gridAfter w:val="2"/>
          <w:wAfter w:w="2986" w:type="dxa"/>
          <w:trHeight w:val="302"/>
        </w:trPr>
        <w:tc>
          <w:tcPr>
            <w:tcW w:w="2029" w:type="dxa"/>
            <w:tcBorders>
              <w:top w:val="nil"/>
              <w:left w:val="single" w:sz="4" w:space="0" w:color="auto"/>
              <w:bottom w:val="single" w:sz="4" w:space="0" w:color="auto"/>
              <w:right w:val="single" w:sz="4" w:space="0" w:color="auto"/>
            </w:tcBorders>
            <w:shd w:val="clear" w:color="auto" w:fill="D9E2F3" w:themeFill="accent1" w:themeFillTint="33"/>
            <w:noWrap/>
            <w:vAlign w:val="center"/>
          </w:tcPr>
          <w:p w14:paraId="096A2C0A" w14:textId="70CD0727" w:rsidR="00347285" w:rsidRPr="00056D52" w:rsidRDefault="00347285" w:rsidP="00FB2E8F">
            <w:pPr>
              <w:spacing w:after="0" w:line="276" w:lineRule="auto"/>
              <w:jc w:val="both"/>
              <w:rPr>
                <w:rFonts w:eastAsia="Times New Roman" w:cstheme="minorHAnsi"/>
                <w:sz w:val="22"/>
                <w:szCs w:val="22"/>
                <w:lang w:eastAsia="hr-HR"/>
              </w:rPr>
            </w:pPr>
            <w:r>
              <w:rPr>
                <w:rFonts w:eastAsia="Times New Roman" w:cstheme="minorHAnsi"/>
                <w:sz w:val="22"/>
                <w:szCs w:val="22"/>
                <w:lang w:eastAsia="hr-HR"/>
              </w:rPr>
              <w:t>2022./2023.</w:t>
            </w:r>
          </w:p>
        </w:tc>
        <w:tc>
          <w:tcPr>
            <w:tcW w:w="1417" w:type="dxa"/>
            <w:tcBorders>
              <w:top w:val="nil"/>
              <w:left w:val="nil"/>
              <w:bottom w:val="single" w:sz="4" w:space="0" w:color="auto"/>
              <w:right w:val="single" w:sz="4" w:space="0" w:color="auto"/>
            </w:tcBorders>
            <w:shd w:val="clear" w:color="auto" w:fill="D9E2F3" w:themeFill="accent1" w:themeFillTint="33"/>
            <w:noWrap/>
            <w:vAlign w:val="center"/>
          </w:tcPr>
          <w:p w14:paraId="49284164" w14:textId="2070078F" w:rsidR="00347285" w:rsidRPr="00056D52" w:rsidRDefault="00347285"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226</w:t>
            </w:r>
          </w:p>
        </w:tc>
      </w:tr>
      <w:tr w:rsidR="002D6FBA" w:rsidRPr="00056D52" w14:paraId="3BD97A3A" w14:textId="77777777" w:rsidTr="00FB2E8F">
        <w:trPr>
          <w:trHeight w:val="302"/>
        </w:trPr>
        <w:tc>
          <w:tcPr>
            <w:tcW w:w="2029" w:type="dxa"/>
            <w:tcBorders>
              <w:top w:val="nil"/>
              <w:left w:val="nil"/>
              <w:bottom w:val="nil"/>
              <w:right w:val="nil"/>
            </w:tcBorders>
            <w:shd w:val="clear" w:color="000000" w:fill="FFFFFF"/>
            <w:noWrap/>
            <w:vAlign w:val="center"/>
            <w:hideMark/>
          </w:tcPr>
          <w:p w14:paraId="1ABC0FDB" w14:textId="77777777" w:rsidR="002D6FBA" w:rsidRPr="00056D52" w:rsidRDefault="002D6FBA" w:rsidP="00FB2E8F">
            <w:pPr>
              <w:spacing w:after="0" w:line="276" w:lineRule="auto"/>
              <w:jc w:val="both"/>
              <w:rPr>
                <w:rFonts w:eastAsia="Times New Roman" w:cstheme="minorHAnsi"/>
                <w:i/>
                <w:iCs/>
                <w:sz w:val="22"/>
                <w:szCs w:val="22"/>
                <w:lang w:eastAsia="hr-HR"/>
              </w:rPr>
            </w:pPr>
            <w:r w:rsidRPr="00056D52">
              <w:rPr>
                <w:rFonts w:eastAsia="Times New Roman" w:cstheme="minorHAnsi"/>
                <w:i/>
                <w:iCs/>
                <w:lang w:eastAsia="hr-HR"/>
              </w:rPr>
              <w:t>Izvor: DZS</w:t>
            </w:r>
          </w:p>
        </w:tc>
        <w:tc>
          <w:tcPr>
            <w:tcW w:w="2828" w:type="dxa"/>
            <w:gridSpan w:val="2"/>
            <w:tcBorders>
              <w:top w:val="nil"/>
              <w:left w:val="nil"/>
              <w:bottom w:val="nil"/>
              <w:right w:val="nil"/>
            </w:tcBorders>
            <w:shd w:val="clear" w:color="auto" w:fill="auto"/>
            <w:noWrap/>
            <w:vAlign w:val="bottom"/>
            <w:hideMark/>
          </w:tcPr>
          <w:p w14:paraId="3BB8FF61" w14:textId="77777777" w:rsidR="002D6FBA" w:rsidRPr="00056D52" w:rsidRDefault="002D6FBA" w:rsidP="00FB2E8F">
            <w:pPr>
              <w:spacing w:after="0" w:line="276" w:lineRule="auto"/>
              <w:jc w:val="both"/>
              <w:rPr>
                <w:rFonts w:eastAsia="Times New Roman" w:cstheme="minorHAnsi"/>
                <w:i/>
                <w:iCs/>
                <w:sz w:val="22"/>
                <w:szCs w:val="22"/>
                <w:lang w:eastAsia="hr-HR"/>
              </w:rPr>
            </w:pPr>
          </w:p>
        </w:tc>
        <w:tc>
          <w:tcPr>
            <w:tcW w:w="1575" w:type="dxa"/>
            <w:tcBorders>
              <w:top w:val="nil"/>
              <w:left w:val="nil"/>
              <w:bottom w:val="nil"/>
              <w:right w:val="nil"/>
            </w:tcBorders>
            <w:shd w:val="clear" w:color="auto" w:fill="auto"/>
            <w:noWrap/>
            <w:vAlign w:val="bottom"/>
            <w:hideMark/>
          </w:tcPr>
          <w:p w14:paraId="4329F644" w14:textId="77777777" w:rsidR="002D6FBA" w:rsidRPr="00056D52" w:rsidRDefault="002D6FBA" w:rsidP="00FB2E8F">
            <w:pPr>
              <w:spacing w:after="0" w:line="276" w:lineRule="auto"/>
              <w:jc w:val="both"/>
              <w:rPr>
                <w:rFonts w:eastAsia="Times New Roman" w:cstheme="minorHAnsi"/>
                <w:i/>
                <w:iCs/>
                <w:sz w:val="22"/>
                <w:szCs w:val="22"/>
                <w:lang w:eastAsia="hr-HR"/>
              </w:rPr>
            </w:pPr>
          </w:p>
        </w:tc>
      </w:tr>
    </w:tbl>
    <w:p w14:paraId="2132CFA6" w14:textId="77777777" w:rsidR="002D6FBA" w:rsidRPr="00056D52" w:rsidRDefault="002D6FBA" w:rsidP="002D6FBA">
      <w:pPr>
        <w:spacing w:after="120" w:line="276" w:lineRule="auto"/>
        <w:jc w:val="both"/>
        <w:rPr>
          <w:rFonts w:cstheme="minorHAnsi"/>
          <w:color w:val="FF0000"/>
          <w:sz w:val="22"/>
          <w:szCs w:val="22"/>
        </w:rPr>
      </w:pPr>
    </w:p>
    <w:p w14:paraId="3554DF35" w14:textId="77777777" w:rsidR="002D6FBA" w:rsidRPr="00056D52" w:rsidRDefault="002D6FBA" w:rsidP="002D6FBA">
      <w:pPr>
        <w:spacing w:after="120" w:line="276" w:lineRule="auto"/>
        <w:jc w:val="both"/>
        <w:rPr>
          <w:rFonts w:cstheme="minorHAnsi"/>
          <w:sz w:val="22"/>
          <w:szCs w:val="22"/>
        </w:rPr>
      </w:pPr>
      <w:r w:rsidRPr="00056D52">
        <w:rPr>
          <w:rFonts w:cstheme="minorHAnsi"/>
          <w:sz w:val="22"/>
          <w:szCs w:val="22"/>
        </w:rPr>
        <w:t>Dječji vrtić Proljeće u Kloštar Ivaniću je jedina ustanova ranog odgoja i predškolskog obrazovanja na prostoru općine Kloštar Ivanić, djeluje u šest odgojnih skupina u redovitom cjelovitom desetsatnom programu.</w:t>
      </w:r>
    </w:p>
    <w:p w14:paraId="1403CE2C" w14:textId="744B9E1A" w:rsidR="002D6FBA" w:rsidRDefault="002D6FBA" w:rsidP="002D6FBA">
      <w:pPr>
        <w:spacing w:after="120" w:line="276" w:lineRule="auto"/>
        <w:jc w:val="both"/>
        <w:rPr>
          <w:rFonts w:cstheme="minorHAnsi"/>
          <w:sz w:val="22"/>
          <w:szCs w:val="22"/>
        </w:rPr>
      </w:pPr>
      <w:r w:rsidRPr="00056D52">
        <w:rPr>
          <w:rFonts w:cstheme="minorHAnsi"/>
          <w:sz w:val="22"/>
          <w:szCs w:val="22"/>
        </w:rPr>
        <w:t>U Dječjem vrtiću Proljeće je 224 djece pohađalo vrtić u 2021./2022. pedagoškoj godini</w:t>
      </w:r>
      <w:r>
        <w:rPr>
          <w:rFonts w:cstheme="minorHAnsi"/>
          <w:sz w:val="22"/>
          <w:szCs w:val="22"/>
        </w:rPr>
        <w:t>,</w:t>
      </w:r>
      <w:r w:rsidRPr="00056D52">
        <w:rPr>
          <w:rFonts w:cstheme="minorHAnsi"/>
          <w:sz w:val="22"/>
          <w:szCs w:val="22"/>
        </w:rPr>
        <w:t xml:space="preserve"> dok je u vrtiću ukupno 35 zaposlenih</w:t>
      </w:r>
      <w:r w:rsidR="00347285">
        <w:rPr>
          <w:rFonts w:cstheme="minorHAnsi"/>
          <w:sz w:val="22"/>
          <w:szCs w:val="22"/>
        </w:rPr>
        <w:t xml:space="preserve">, a pedagoške godine 2022./2023. vrtić pohađa 226 djece te je 39 zaposlenih. </w:t>
      </w:r>
      <w:r>
        <w:rPr>
          <w:rFonts w:cstheme="minorHAnsi"/>
          <w:sz w:val="22"/>
          <w:szCs w:val="22"/>
        </w:rPr>
        <w:t xml:space="preserve">Promatrajući broj upisane djece zadnjih godina na području općine Kloštar Ivanić </w:t>
      </w:r>
      <w:r w:rsidRPr="00056D52">
        <w:rPr>
          <w:rFonts w:cstheme="minorHAnsi"/>
          <w:sz w:val="22"/>
          <w:szCs w:val="22"/>
        </w:rPr>
        <w:t xml:space="preserve">postoji trend povećanja upisane djece u </w:t>
      </w:r>
      <w:r>
        <w:rPr>
          <w:rFonts w:cstheme="minorHAnsi"/>
          <w:sz w:val="22"/>
          <w:szCs w:val="22"/>
        </w:rPr>
        <w:t>D</w:t>
      </w:r>
      <w:r w:rsidRPr="00056D52">
        <w:rPr>
          <w:rFonts w:cstheme="minorHAnsi"/>
          <w:sz w:val="22"/>
          <w:szCs w:val="22"/>
        </w:rPr>
        <w:t>ječji vrtić</w:t>
      </w:r>
      <w:r>
        <w:rPr>
          <w:rFonts w:cstheme="minorHAnsi"/>
          <w:sz w:val="22"/>
          <w:szCs w:val="22"/>
        </w:rPr>
        <w:t xml:space="preserve"> Proljeće.</w:t>
      </w:r>
    </w:p>
    <w:p w14:paraId="71092042" w14:textId="77777777" w:rsidR="002D6FBA" w:rsidRPr="00056D52" w:rsidRDefault="002D6FBA" w:rsidP="002D6FBA">
      <w:pPr>
        <w:spacing w:after="120" w:line="276" w:lineRule="auto"/>
        <w:jc w:val="both"/>
        <w:rPr>
          <w:rFonts w:cstheme="minorHAnsi"/>
          <w:b/>
          <w:bCs/>
          <w:color w:val="FF0000"/>
        </w:rPr>
      </w:pPr>
    </w:p>
    <w:p w14:paraId="06277F9D" w14:textId="5EA11AD6" w:rsidR="002D6FBA" w:rsidRPr="00660E62" w:rsidRDefault="002D6FBA" w:rsidP="002D6FBA">
      <w:pPr>
        <w:pStyle w:val="Opisslike"/>
        <w:keepNext/>
        <w:spacing w:line="276" w:lineRule="auto"/>
        <w:jc w:val="both"/>
        <w:rPr>
          <w:rFonts w:cstheme="minorHAnsi"/>
          <w:color w:val="002060"/>
          <w:sz w:val="20"/>
          <w:szCs w:val="20"/>
        </w:rPr>
      </w:pPr>
      <w:bookmarkStart w:id="107" w:name="_Toc125449608"/>
      <w:bookmarkStart w:id="108" w:name="_Toc162427513"/>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9</w:t>
      </w:r>
      <w:r w:rsidRPr="00660E62">
        <w:rPr>
          <w:rFonts w:cstheme="minorHAnsi"/>
          <w:color w:val="002060"/>
          <w:sz w:val="20"/>
          <w:szCs w:val="20"/>
        </w:rPr>
        <w:fldChar w:fldCharType="end"/>
      </w:r>
      <w:r w:rsidRPr="00660E62">
        <w:rPr>
          <w:rFonts w:cstheme="minorHAnsi"/>
          <w:color w:val="002060"/>
          <w:sz w:val="20"/>
          <w:szCs w:val="20"/>
        </w:rPr>
        <w:t>. Broj učenika na početku školske godine</w:t>
      </w:r>
      <w:bookmarkEnd w:id="107"/>
      <w:bookmarkEnd w:id="108"/>
    </w:p>
    <w:tbl>
      <w:tblPr>
        <w:tblW w:w="36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496"/>
      </w:tblGrid>
      <w:tr w:rsidR="002D6FBA" w:rsidRPr="000958E5" w14:paraId="017E77EA" w14:textId="77777777" w:rsidTr="00127D40">
        <w:trPr>
          <w:trHeight w:val="315"/>
        </w:trPr>
        <w:tc>
          <w:tcPr>
            <w:tcW w:w="2180" w:type="dxa"/>
            <w:shd w:val="clear" w:color="000000" w:fill="002060"/>
            <w:noWrap/>
            <w:vAlign w:val="center"/>
            <w:hideMark/>
          </w:tcPr>
          <w:p w14:paraId="3457526C" w14:textId="77777777" w:rsidR="002D6FBA" w:rsidRPr="000958E5" w:rsidRDefault="002D6FBA" w:rsidP="00FB2E8F">
            <w:pPr>
              <w:spacing w:after="0" w:line="240" w:lineRule="auto"/>
              <w:jc w:val="center"/>
              <w:rPr>
                <w:rFonts w:ascii="Calibri" w:eastAsia="Times New Roman" w:hAnsi="Calibri" w:cs="Calibri"/>
                <w:b/>
                <w:bCs/>
                <w:color w:val="FFFFFF"/>
                <w:sz w:val="22"/>
                <w:szCs w:val="22"/>
                <w:lang w:eastAsia="hr-HR"/>
              </w:rPr>
            </w:pPr>
            <w:r w:rsidRPr="000958E5">
              <w:rPr>
                <w:rFonts w:ascii="Calibri" w:eastAsia="Times New Roman" w:hAnsi="Calibri" w:cs="Calibri"/>
                <w:b/>
                <w:bCs/>
                <w:color w:val="FFFFFF"/>
                <w:sz w:val="22"/>
                <w:szCs w:val="22"/>
                <w:lang w:eastAsia="hr-HR"/>
              </w:rPr>
              <w:t>Školska godina</w:t>
            </w:r>
          </w:p>
        </w:tc>
        <w:tc>
          <w:tcPr>
            <w:tcW w:w="1496" w:type="dxa"/>
            <w:shd w:val="clear" w:color="000000" w:fill="002060"/>
            <w:noWrap/>
            <w:vAlign w:val="center"/>
            <w:hideMark/>
          </w:tcPr>
          <w:p w14:paraId="1501CF68" w14:textId="77777777" w:rsidR="002D6FBA" w:rsidRPr="000958E5" w:rsidRDefault="002D6FBA" w:rsidP="00FB2E8F">
            <w:pPr>
              <w:spacing w:after="0" w:line="240" w:lineRule="auto"/>
              <w:jc w:val="center"/>
              <w:rPr>
                <w:rFonts w:ascii="Calibri" w:eastAsia="Times New Roman" w:hAnsi="Calibri" w:cs="Calibri"/>
                <w:b/>
                <w:bCs/>
                <w:color w:val="FFFFFF"/>
                <w:sz w:val="22"/>
                <w:szCs w:val="22"/>
                <w:lang w:eastAsia="hr-HR"/>
              </w:rPr>
            </w:pPr>
            <w:r w:rsidRPr="000958E5">
              <w:rPr>
                <w:rFonts w:ascii="Calibri" w:eastAsia="Times New Roman" w:hAnsi="Calibri" w:cs="Calibri"/>
                <w:b/>
                <w:bCs/>
                <w:color w:val="FFFFFF"/>
                <w:sz w:val="22"/>
                <w:szCs w:val="22"/>
                <w:lang w:eastAsia="hr-HR"/>
              </w:rPr>
              <w:t>Broj učenika</w:t>
            </w:r>
          </w:p>
        </w:tc>
      </w:tr>
      <w:tr w:rsidR="002D6FBA" w:rsidRPr="000958E5" w14:paraId="71D518BD" w14:textId="77777777" w:rsidTr="00127D40">
        <w:trPr>
          <w:trHeight w:val="315"/>
        </w:trPr>
        <w:tc>
          <w:tcPr>
            <w:tcW w:w="2180" w:type="dxa"/>
            <w:shd w:val="clear" w:color="000000" w:fill="D9E2F3"/>
            <w:noWrap/>
            <w:vAlign w:val="center"/>
            <w:hideMark/>
          </w:tcPr>
          <w:p w14:paraId="6BCB0926"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2015/2016.</w:t>
            </w:r>
          </w:p>
        </w:tc>
        <w:tc>
          <w:tcPr>
            <w:tcW w:w="1496" w:type="dxa"/>
            <w:shd w:val="clear" w:color="000000" w:fill="D9E2F3"/>
            <w:noWrap/>
            <w:vAlign w:val="center"/>
            <w:hideMark/>
          </w:tcPr>
          <w:p w14:paraId="672AD909"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491</w:t>
            </w:r>
          </w:p>
        </w:tc>
      </w:tr>
      <w:tr w:rsidR="002D6FBA" w:rsidRPr="000958E5" w14:paraId="58EDD129" w14:textId="77777777" w:rsidTr="00127D40">
        <w:trPr>
          <w:trHeight w:val="315"/>
        </w:trPr>
        <w:tc>
          <w:tcPr>
            <w:tcW w:w="2180" w:type="dxa"/>
            <w:shd w:val="clear" w:color="000000" w:fill="D9E2F3"/>
            <w:noWrap/>
            <w:vAlign w:val="center"/>
            <w:hideMark/>
          </w:tcPr>
          <w:p w14:paraId="17230F23"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2016./2017.</w:t>
            </w:r>
          </w:p>
        </w:tc>
        <w:tc>
          <w:tcPr>
            <w:tcW w:w="1496" w:type="dxa"/>
            <w:shd w:val="clear" w:color="000000" w:fill="D9E2F3"/>
            <w:noWrap/>
            <w:vAlign w:val="center"/>
            <w:hideMark/>
          </w:tcPr>
          <w:p w14:paraId="37086A96"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480</w:t>
            </w:r>
          </w:p>
        </w:tc>
      </w:tr>
      <w:tr w:rsidR="002D6FBA" w:rsidRPr="000958E5" w14:paraId="22C23546" w14:textId="77777777" w:rsidTr="00127D40">
        <w:trPr>
          <w:trHeight w:val="315"/>
        </w:trPr>
        <w:tc>
          <w:tcPr>
            <w:tcW w:w="2180" w:type="dxa"/>
            <w:shd w:val="clear" w:color="000000" w:fill="D9E2F3"/>
            <w:noWrap/>
            <w:vAlign w:val="center"/>
            <w:hideMark/>
          </w:tcPr>
          <w:p w14:paraId="367DF57A"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2017./2018.</w:t>
            </w:r>
          </w:p>
        </w:tc>
        <w:tc>
          <w:tcPr>
            <w:tcW w:w="1496" w:type="dxa"/>
            <w:shd w:val="clear" w:color="000000" w:fill="D9E2F3"/>
            <w:noWrap/>
            <w:vAlign w:val="center"/>
            <w:hideMark/>
          </w:tcPr>
          <w:p w14:paraId="193F0C29"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476</w:t>
            </w:r>
          </w:p>
        </w:tc>
      </w:tr>
      <w:tr w:rsidR="002D6FBA" w:rsidRPr="000958E5" w14:paraId="02C33BE5" w14:textId="77777777" w:rsidTr="00127D40">
        <w:trPr>
          <w:trHeight w:val="315"/>
        </w:trPr>
        <w:tc>
          <w:tcPr>
            <w:tcW w:w="2180" w:type="dxa"/>
            <w:shd w:val="clear" w:color="000000" w:fill="D9E2F3"/>
            <w:noWrap/>
            <w:vAlign w:val="center"/>
            <w:hideMark/>
          </w:tcPr>
          <w:p w14:paraId="0F8270A3"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2018./2019.</w:t>
            </w:r>
          </w:p>
        </w:tc>
        <w:tc>
          <w:tcPr>
            <w:tcW w:w="1496" w:type="dxa"/>
            <w:shd w:val="clear" w:color="000000" w:fill="D9E2F3"/>
            <w:noWrap/>
            <w:vAlign w:val="center"/>
            <w:hideMark/>
          </w:tcPr>
          <w:p w14:paraId="1A27C527"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464</w:t>
            </w:r>
          </w:p>
        </w:tc>
      </w:tr>
      <w:tr w:rsidR="002D6FBA" w:rsidRPr="000958E5" w14:paraId="09AB6E62" w14:textId="77777777" w:rsidTr="00127D40">
        <w:trPr>
          <w:trHeight w:val="315"/>
        </w:trPr>
        <w:tc>
          <w:tcPr>
            <w:tcW w:w="2180" w:type="dxa"/>
            <w:shd w:val="clear" w:color="000000" w:fill="D9E2F3"/>
            <w:noWrap/>
            <w:vAlign w:val="center"/>
            <w:hideMark/>
          </w:tcPr>
          <w:p w14:paraId="16DD61B0"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2019./2020.</w:t>
            </w:r>
          </w:p>
        </w:tc>
        <w:tc>
          <w:tcPr>
            <w:tcW w:w="1496" w:type="dxa"/>
            <w:shd w:val="clear" w:color="000000" w:fill="D9E2F3"/>
            <w:noWrap/>
            <w:vAlign w:val="center"/>
            <w:hideMark/>
          </w:tcPr>
          <w:p w14:paraId="45F957D5"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456</w:t>
            </w:r>
          </w:p>
        </w:tc>
      </w:tr>
      <w:tr w:rsidR="002D6FBA" w:rsidRPr="000958E5" w14:paraId="47311304" w14:textId="77777777" w:rsidTr="00127D40">
        <w:trPr>
          <w:trHeight w:val="315"/>
        </w:trPr>
        <w:tc>
          <w:tcPr>
            <w:tcW w:w="2180" w:type="dxa"/>
            <w:shd w:val="clear" w:color="000000" w:fill="D9E2F3"/>
            <w:noWrap/>
            <w:vAlign w:val="center"/>
            <w:hideMark/>
          </w:tcPr>
          <w:p w14:paraId="10B65D94"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2020./2021.</w:t>
            </w:r>
          </w:p>
        </w:tc>
        <w:tc>
          <w:tcPr>
            <w:tcW w:w="1496" w:type="dxa"/>
            <w:shd w:val="clear" w:color="000000" w:fill="D9E2F3"/>
            <w:noWrap/>
            <w:vAlign w:val="center"/>
            <w:hideMark/>
          </w:tcPr>
          <w:p w14:paraId="3F309E2E"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442</w:t>
            </w:r>
          </w:p>
        </w:tc>
      </w:tr>
      <w:tr w:rsidR="002D6FBA" w:rsidRPr="000958E5" w14:paraId="5726CAE8" w14:textId="77777777" w:rsidTr="00127D40">
        <w:trPr>
          <w:trHeight w:val="315"/>
        </w:trPr>
        <w:tc>
          <w:tcPr>
            <w:tcW w:w="2180" w:type="dxa"/>
            <w:shd w:val="clear" w:color="000000" w:fill="D9E2F3"/>
            <w:noWrap/>
            <w:vAlign w:val="center"/>
            <w:hideMark/>
          </w:tcPr>
          <w:p w14:paraId="40B36528" w14:textId="77777777" w:rsidR="002D6FBA" w:rsidRPr="000958E5" w:rsidRDefault="002D6FBA" w:rsidP="00FB2E8F">
            <w:pPr>
              <w:spacing w:after="0" w:line="240" w:lineRule="auto"/>
              <w:jc w:val="both"/>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2021./2022.</w:t>
            </w:r>
          </w:p>
        </w:tc>
        <w:tc>
          <w:tcPr>
            <w:tcW w:w="1496" w:type="dxa"/>
            <w:shd w:val="clear" w:color="000000" w:fill="D9E2F3"/>
            <w:noWrap/>
            <w:vAlign w:val="center"/>
            <w:hideMark/>
          </w:tcPr>
          <w:p w14:paraId="3D3C8E2B" w14:textId="77777777" w:rsidR="002D6FBA" w:rsidRPr="000958E5" w:rsidRDefault="002D6FBA" w:rsidP="00FB2E8F">
            <w:pPr>
              <w:spacing w:after="0" w:line="240" w:lineRule="auto"/>
              <w:jc w:val="right"/>
              <w:rPr>
                <w:rFonts w:ascii="Calibri" w:eastAsia="Times New Roman" w:hAnsi="Calibri" w:cs="Calibri"/>
                <w:color w:val="000000"/>
                <w:sz w:val="22"/>
                <w:szCs w:val="22"/>
                <w:lang w:eastAsia="hr-HR"/>
              </w:rPr>
            </w:pPr>
            <w:r w:rsidRPr="000958E5">
              <w:rPr>
                <w:rFonts w:ascii="Calibri" w:eastAsia="Times New Roman" w:hAnsi="Calibri" w:cs="Calibri"/>
                <w:color w:val="000000"/>
                <w:sz w:val="22"/>
                <w:szCs w:val="22"/>
                <w:lang w:eastAsia="hr-HR"/>
              </w:rPr>
              <w:t>430</w:t>
            </w:r>
          </w:p>
        </w:tc>
      </w:tr>
      <w:tr w:rsidR="00127D40" w:rsidRPr="000958E5" w14:paraId="18EFFAFF" w14:textId="77777777" w:rsidTr="00127D40">
        <w:trPr>
          <w:trHeight w:val="315"/>
        </w:trPr>
        <w:tc>
          <w:tcPr>
            <w:tcW w:w="2180" w:type="dxa"/>
            <w:shd w:val="clear" w:color="000000" w:fill="D9E2F3"/>
            <w:noWrap/>
            <w:vAlign w:val="center"/>
          </w:tcPr>
          <w:p w14:paraId="3C5AEC61" w14:textId="04EC9042" w:rsidR="00127D40" w:rsidRPr="000958E5" w:rsidRDefault="00127D40" w:rsidP="00FB2E8F">
            <w:pPr>
              <w:spacing w:after="0" w:line="240" w:lineRule="auto"/>
              <w:jc w:val="both"/>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2022./2023.</w:t>
            </w:r>
          </w:p>
        </w:tc>
        <w:tc>
          <w:tcPr>
            <w:tcW w:w="1496" w:type="dxa"/>
            <w:shd w:val="clear" w:color="000000" w:fill="D9E2F3"/>
            <w:noWrap/>
            <w:vAlign w:val="center"/>
          </w:tcPr>
          <w:p w14:paraId="072B0874" w14:textId="1D33207D" w:rsidR="00127D40" w:rsidRPr="000958E5" w:rsidRDefault="00127D40"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413</w:t>
            </w:r>
          </w:p>
        </w:tc>
      </w:tr>
    </w:tbl>
    <w:p w14:paraId="06430478" w14:textId="77777777" w:rsidR="002D6FBA" w:rsidRDefault="002D6FBA" w:rsidP="002D6FBA">
      <w:pPr>
        <w:spacing w:after="120" w:line="276" w:lineRule="auto"/>
        <w:jc w:val="both"/>
        <w:rPr>
          <w:rFonts w:eastAsia="Times New Roman" w:cstheme="minorHAnsi"/>
          <w:i/>
          <w:iCs/>
          <w:lang w:eastAsia="hr-HR"/>
        </w:rPr>
      </w:pPr>
      <w:r w:rsidRPr="00056D52">
        <w:rPr>
          <w:rFonts w:eastAsia="Times New Roman" w:cstheme="minorHAnsi"/>
          <w:i/>
          <w:iCs/>
          <w:lang w:eastAsia="hr-HR"/>
        </w:rPr>
        <w:t>Izvor: DZS</w:t>
      </w:r>
    </w:p>
    <w:p w14:paraId="0FB1220E" w14:textId="77777777" w:rsidR="00757219" w:rsidRDefault="00757219" w:rsidP="002D6FBA">
      <w:pPr>
        <w:spacing w:after="120" w:line="276" w:lineRule="auto"/>
        <w:jc w:val="both"/>
        <w:rPr>
          <w:rFonts w:cstheme="minorHAnsi"/>
          <w:sz w:val="22"/>
          <w:szCs w:val="22"/>
        </w:rPr>
      </w:pPr>
    </w:p>
    <w:p w14:paraId="659B85DF" w14:textId="1381C68F" w:rsidR="002D6FBA" w:rsidRDefault="002D6FBA" w:rsidP="002D6FBA">
      <w:pPr>
        <w:spacing w:after="120" w:line="276" w:lineRule="auto"/>
        <w:jc w:val="both"/>
        <w:rPr>
          <w:rFonts w:cstheme="minorHAnsi"/>
          <w:sz w:val="22"/>
          <w:szCs w:val="22"/>
        </w:rPr>
      </w:pPr>
      <w:r w:rsidRPr="00056D52">
        <w:rPr>
          <w:rFonts w:cstheme="minorHAnsi"/>
          <w:sz w:val="22"/>
          <w:szCs w:val="22"/>
        </w:rPr>
        <w:lastRenderedPageBreak/>
        <w:t xml:space="preserve">U Osnovnoj školi braće Radić Kloštar </w:t>
      </w:r>
      <w:r w:rsidRPr="00EA32A8">
        <w:rPr>
          <w:rFonts w:cstheme="minorHAnsi"/>
          <w:sz w:val="22"/>
          <w:szCs w:val="22"/>
        </w:rPr>
        <w:t xml:space="preserve">Ivanić </w:t>
      </w:r>
      <w:r w:rsidRPr="00EA32A8">
        <w:rPr>
          <w:rFonts w:eastAsia="Times New Roman" w:cstheme="minorHAnsi"/>
          <w:sz w:val="22"/>
          <w:szCs w:val="22"/>
        </w:rPr>
        <w:t>postoji trend smanjenja broja učenika</w:t>
      </w:r>
      <w:r w:rsidR="00127D40">
        <w:rPr>
          <w:rFonts w:eastAsia="Times New Roman" w:cstheme="minorHAnsi"/>
          <w:sz w:val="22"/>
          <w:szCs w:val="22"/>
        </w:rPr>
        <w:t>. Školske godine</w:t>
      </w:r>
      <w:r>
        <w:rPr>
          <w:rFonts w:eastAsia="Times New Roman" w:cstheme="minorHAnsi"/>
          <w:sz w:val="22"/>
          <w:szCs w:val="22"/>
        </w:rPr>
        <w:t xml:space="preserve"> </w:t>
      </w:r>
      <w:r w:rsidRPr="00EA32A8">
        <w:rPr>
          <w:rFonts w:cstheme="minorHAnsi"/>
          <w:sz w:val="22"/>
          <w:szCs w:val="22"/>
        </w:rPr>
        <w:t xml:space="preserve">te </w:t>
      </w:r>
      <w:r w:rsidRPr="00056D52">
        <w:rPr>
          <w:rFonts w:cstheme="minorHAnsi"/>
          <w:sz w:val="22"/>
          <w:szCs w:val="22"/>
        </w:rPr>
        <w:t xml:space="preserve">2021./2022. je ukupno </w:t>
      </w:r>
      <w:r>
        <w:rPr>
          <w:rFonts w:cstheme="minorHAnsi"/>
          <w:sz w:val="22"/>
          <w:szCs w:val="22"/>
        </w:rPr>
        <w:t xml:space="preserve">upisano </w:t>
      </w:r>
      <w:r w:rsidRPr="00056D52">
        <w:rPr>
          <w:rFonts w:eastAsia="Times New Roman" w:cstheme="minorHAnsi"/>
          <w:sz w:val="22"/>
          <w:szCs w:val="22"/>
          <w:lang w:eastAsia="hr-HR"/>
        </w:rPr>
        <w:t xml:space="preserve">430 učenika, a </w:t>
      </w:r>
      <w:r w:rsidRPr="00056D52">
        <w:rPr>
          <w:rFonts w:cstheme="minorHAnsi"/>
          <w:sz w:val="22"/>
          <w:szCs w:val="22"/>
        </w:rPr>
        <w:t>zaposleno</w:t>
      </w:r>
      <w:r w:rsidR="00127D40">
        <w:rPr>
          <w:rFonts w:cstheme="minorHAnsi"/>
          <w:sz w:val="22"/>
          <w:szCs w:val="22"/>
        </w:rPr>
        <w:t xml:space="preserve"> je</w:t>
      </w:r>
      <w:r w:rsidRPr="00056D52">
        <w:rPr>
          <w:rFonts w:cstheme="minorHAnsi"/>
          <w:sz w:val="22"/>
          <w:szCs w:val="22"/>
        </w:rPr>
        <w:t xml:space="preserve"> 48 učitelja</w:t>
      </w:r>
      <w:r w:rsidR="00127D40">
        <w:rPr>
          <w:rFonts w:cstheme="minorHAnsi"/>
          <w:sz w:val="22"/>
          <w:szCs w:val="22"/>
        </w:rPr>
        <w:t>, dok je 2022./2023. upisano 413 učenika te ukupno zaposlenih 56 učitelja</w:t>
      </w:r>
      <w:r w:rsidRPr="00056D52">
        <w:rPr>
          <w:rFonts w:cstheme="minorHAnsi"/>
          <w:sz w:val="22"/>
          <w:szCs w:val="22"/>
        </w:rPr>
        <w:t xml:space="preserve">. </w:t>
      </w:r>
    </w:p>
    <w:p w14:paraId="1A6B9FF8" w14:textId="77777777" w:rsidR="002D6FBA" w:rsidRDefault="002D6FBA" w:rsidP="002D6FBA">
      <w:pPr>
        <w:spacing w:after="120" w:line="276" w:lineRule="auto"/>
        <w:jc w:val="both"/>
        <w:rPr>
          <w:rFonts w:cstheme="minorHAnsi"/>
          <w:sz w:val="22"/>
          <w:szCs w:val="22"/>
        </w:rPr>
      </w:pPr>
      <w:r w:rsidRPr="00D5166E">
        <w:rPr>
          <w:rFonts w:eastAsia="Calibri" w:cstheme="minorHAnsi"/>
          <w:sz w:val="22"/>
          <w:szCs w:val="22"/>
        </w:rPr>
        <w:t xml:space="preserve">Što se tiče srednjoškolskog i visokoškolskog obrazovanja, na području </w:t>
      </w:r>
      <w:r>
        <w:rPr>
          <w:rFonts w:eastAsia="Calibri" w:cstheme="minorHAnsi"/>
          <w:sz w:val="22"/>
          <w:szCs w:val="22"/>
        </w:rPr>
        <w:t>općine Kloštar Ivanić</w:t>
      </w:r>
      <w:r w:rsidRPr="00D5166E">
        <w:rPr>
          <w:rFonts w:eastAsia="Calibri" w:cstheme="minorHAnsi"/>
          <w:sz w:val="22"/>
          <w:szCs w:val="22"/>
        </w:rPr>
        <w:t>, ne postoji niti jedna srednja škola i visokoškolska ustanova.</w:t>
      </w:r>
      <w:r>
        <w:rPr>
          <w:rFonts w:eastAsia="Calibri" w:cstheme="minorHAnsi"/>
          <w:sz w:val="22"/>
          <w:szCs w:val="22"/>
        </w:rPr>
        <w:t xml:space="preserve"> </w:t>
      </w:r>
      <w:r>
        <w:rPr>
          <w:rFonts w:cstheme="minorHAnsi"/>
          <w:sz w:val="22"/>
          <w:szCs w:val="22"/>
        </w:rPr>
        <w:t>Općina stipendira 45 učenika srednjih škola i 30 studenata s područja općine Kloštar Ivanić prema kriteriju izvrsnosti i prema socijalnom kriteriju u školskoj/akademskoj godini 2022./2023.</w:t>
      </w:r>
    </w:p>
    <w:p w14:paraId="2DE4AC69" w14:textId="77777777" w:rsidR="002D6FBA" w:rsidRDefault="002D6FBA" w:rsidP="002D6FBA">
      <w:pPr>
        <w:spacing w:after="120" w:line="276" w:lineRule="auto"/>
        <w:jc w:val="both"/>
        <w:rPr>
          <w:rFonts w:cstheme="minorHAnsi"/>
          <w:sz w:val="22"/>
          <w:szCs w:val="22"/>
        </w:rPr>
      </w:pPr>
    </w:p>
    <w:p w14:paraId="38B6FE47" w14:textId="0D28A0DC" w:rsidR="002D6FBA" w:rsidRPr="002A5B71" w:rsidRDefault="002D6FBA" w:rsidP="002D6FBA">
      <w:pPr>
        <w:pStyle w:val="Opisslike"/>
        <w:keepNext/>
        <w:rPr>
          <w:color w:val="002060"/>
          <w:sz w:val="20"/>
          <w:szCs w:val="20"/>
        </w:rPr>
      </w:pPr>
      <w:bookmarkStart w:id="109" w:name="_Toc162427514"/>
      <w:r w:rsidRPr="002A5B71">
        <w:rPr>
          <w:color w:val="002060"/>
          <w:sz w:val="20"/>
          <w:szCs w:val="20"/>
        </w:rPr>
        <w:t xml:space="preserve">Tablica </w:t>
      </w:r>
      <w:r w:rsidRPr="002A5B71">
        <w:rPr>
          <w:color w:val="002060"/>
          <w:sz w:val="20"/>
          <w:szCs w:val="20"/>
        </w:rPr>
        <w:fldChar w:fldCharType="begin"/>
      </w:r>
      <w:r w:rsidRPr="002A5B71">
        <w:rPr>
          <w:color w:val="002060"/>
          <w:sz w:val="20"/>
          <w:szCs w:val="20"/>
        </w:rPr>
        <w:instrText xml:space="preserve"> SEQ Tablica \* ARABIC </w:instrText>
      </w:r>
      <w:r w:rsidRPr="002A5B71">
        <w:rPr>
          <w:color w:val="002060"/>
          <w:sz w:val="20"/>
          <w:szCs w:val="20"/>
        </w:rPr>
        <w:fldChar w:fldCharType="separate"/>
      </w:r>
      <w:r w:rsidR="00F013EF">
        <w:rPr>
          <w:noProof/>
          <w:color w:val="002060"/>
          <w:sz w:val="20"/>
          <w:szCs w:val="20"/>
        </w:rPr>
        <w:t>10</w:t>
      </w:r>
      <w:r w:rsidRPr="002A5B71">
        <w:rPr>
          <w:color w:val="002060"/>
          <w:sz w:val="20"/>
          <w:szCs w:val="20"/>
        </w:rPr>
        <w:fldChar w:fldCharType="end"/>
      </w:r>
      <w:r w:rsidRPr="002A5B71">
        <w:rPr>
          <w:color w:val="002060"/>
          <w:sz w:val="20"/>
          <w:szCs w:val="20"/>
        </w:rPr>
        <w:t>. Broj studenata</w:t>
      </w:r>
      <w:bookmarkEnd w:id="109"/>
    </w:p>
    <w:tbl>
      <w:tblPr>
        <w:tblW w:w="6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4962"/>
      </w:tblGrid>
      <w:tr w:rsidR="002D6FBA" w:rsidRPr="000E58CA" w14:paraId="371B1032" w14:textId="77777777" w:rsidTr="00127D40">
        <w:trPr>
          <w:trHeight w:val="960"/>
        </w:trPr>
        <w:tc>
          <w:tcPr>
            <w:tcW w:w="1696" w:type="dxa"/>
            <w:shd w:val="clear" w:color="000000" w:fill="002060"/>
            <w:noWrap/>
            <w:vAlign w:val="center"/>
            <w:hideMark/>
          </w:tcPr>
          <w:p w14:paraId="5F45C43B" w14:textId="77777777" w:rsidR="002D6FBA" w:rsidRPr="000E58CA" w:rsidRDefault="002D6FBA" w:rsidP="00FB2E8F">
            <w:pPr>
              <w:spacing w:after="0" w:line="240" w:lineRule="auto"/>
              <w:jc w:val="center"/>
              <w:rPr>
                <w:rFonts w:ascii="Calibri" w:eastAsia="Times New Roman" w:hAnsi="Calibri" w:cs="Calibri"/>
                <w:b/>
                <w:bCs/>
                <w:color w:val="FFFFFF"/>
                <w:sz w:val="22"/>
                <w:szCs w:val="22"/>
                <w:lang w:eastAsia="hr-HR"/>
              </w:rPr>
            </w:pPr>
            <w:r w:rsidRPr="000E58CA">
              <w:rPr>
                <w:rFonts w:ascii="Calibri" w:eastAsia="Times New Roman" w:hAnsi="Calibri" w:cs="Calibri"/>
                <w:b/>
                <w:bCs/>
                <w:color w:val="FFFFFF"/>
                <w:sz w:val="22"/>
                <w:szCs w:val="22"/>
                <w:lang w:eastAsia="hr-HR"/>
              </w:rPr>
              <w:t>Školska godina</w:t>
            </w:r>
          </w:p>
        </w:tc>
        <w:tc>
          <w:tcPr>
            <w:tcW w:w="4962" w:type="dxa"/>
            <w:shd w:val="clear" w:color="000000" w:fill="002060"/>
            <w:vAlign w:val="center"/>
            <w:hideMark/>
          </w:tcPr>
          <w:p w14:paraId="1285EE7E" w14:textId="77777777" w:rsidR="002D6FBA" w:rsidRPr="000E58CA" w:rsidRDefault="002D6FBA" w:rsidP="00FB2E8F">
            <w:pPr>
              <w:spacing w:after="0" w:line="240" w:lineRule="auto"/>
              <w:jc w:val="center"/>
              <w:rPr>
                <w:rFonts w:ascii="Calibri" w:eastAsia="Times New Roman" w:hAnsi="Calibri" w:cs="Calibri"/>
                <w:b/>
                <w:bCs/>
                <w:color w:val="FFFFFF"/>
                <w:sz w:val="22"/>
                <w:szCs w:val="22"/>
                <w:lang w:eastAsia="hr-HR"/>
              </w:rPr>
            </w:pPr>
            <w:r w:rsidRPr="000E58CA">
              <w:rPr>
                <w:rFonts w:ascii="Calibri" w:eastAsia="Times New Roman" w:hAnsi="Calibri" w:cs="Calibri"/>
                <w:b/>
                <w:bCs/>
                <w:color w:val="FFFFFF"/>
                <w:sz w:val="22"/>
                <w:szCs w:val="22"/>
                <w:lang w:eastAsia="hr-HR"/>
              </w:rPr>
              <w:t xml:space="preserve">Studenti upisani na stručni i sveučilišni studij, poslijediplomski specijalistički studij, poslijediplomski doktorski studij </w:t>
            </w:r>
          </w:p>
        </w:tc>
      </w:tr>
      <w:tr w:rsidR="002D6FBA" w:rsidRPr="000E58CA" w14:paraId="29EB213C" w14:textId="77777777" w:rsidTr="00127D40">
        <w:trPr>
          <w:trHeight w:val="300"/>
        </w:trPr>
        <w:tc>
          <w:tcPr>
            <w:tcW w:w="1696" w:type="dxa"/>
            <w:shd w:val="clear" w:color="000000" w:fill="D9E2F3"/>
            <w:noWrap/>
            <w:vAlign w:val="center"/>
            <w:hideMark/>
          </w:tcPr>
          <w:p w14:paraId="24491F63" w14:textId="77777777" w:rsidR="002D6FBA" w:rsidRPr="000E58CA" w:rsidRDefault="002D6FBA" w:rsidP="00FB2E8F">
            <w:pPr>
              <w:spacing w:after="0" w:line="240" w:lineRule="auto"/>
              <w:jc w:val="both"/>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2015/2016.</w:t>
            </w:r>
          </w:p>
        </w:tc>
        <w:tc>
          <w:tcPr>
            <w:tcW w:w="4962" w:type="dxa"/>
            <w:shd w:val="clear" w:color="000000" w:fill="D9E2F3"/>
            <w:noWrap/>
            <w:vAlign w:val="center"/>
            <w:hideMark/>
          </w:tcPr>
          <w:p w14:paraId="2445EEE9" w14:textId="77777777" w:rsidR="002D6FBA" w:rsidRPr="000E58CA" w:rsidRDefault="002D6FBA" w:rsidP="00FB2E8F">
            <w:pPr>
              <w:spacing w:after="0" w:line="240" w:lineRule="auto"/>
              <w:jc w:val="right"/>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164</w:t>
            </w:r>
          </w:p>
        </w:tc>
      </w:tr>
      <w:tr w:rsidR="002D6FBA" w:rsidRPr="000E58CA" w14:paraId="1A34ABB1" w14:textId="77777777" w:rsidTr="00127D40">
        <w:trPr>
          <w:trHeight w:val="300"/>
        </w:trPr>
        <w:tc>
          <w:tcPr>
            <w:tcW w:w="1696" w:type="dxa"/>
            <w:shd w:val="clear" w:color="000000" w:fill="D9E2F3"/>
            <w:noWrap/>
            <w:vAlign w:val="center"/>
            <w:hideMark/>
          </w:tcPr>
          <w:p w14:paraId="3C66C44D" w14:textId="77777777" w:rsidR="002D6FBA" w:rsidRPr="000E58CA" w:rsidRDefault="002D6FBA" w:rsidP="00FB2E8F">
            <w:pPr>
              <w:spacing w:after="0" w:line="240" w:lineRule="auto"/>
              <w:jc w:val="both"/>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2016./2017.</w:t>
            </w:r>
          </w:p>
        </w:tc>
        <w:tc>
          <w:tcPr>
            <w:tcW w:w="4962" w:type="dxa"/>
            <w:shd w:val="clear" w:color="000000" w:fill="D9E2F3"/>
            <w:noWrap/>
            <w:vAlign w:val="center"/>
            <w:hideMark/>
          </w:tcPr>
          <w:p w14:paraId="4D859F14" w14:textId="77777777" w:rsidR="002D6FBA" w:rsidRPr="000E58CA" w:rsidRDefault="002D6FBA" w:rsidP="00FB2E8F">
            <w:pPr>
              <w:spacing w:after="0" w:line="240" w:lineRule="auto"/>
              <w:jc w:val="right"/>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161</w:t>
            </w:r>
          </w:p>
        </w:tc>
      </w:tr>
      <w:tr w:rsidR="002D6FBA" w:rsidRPr="000E58CA" w14:paraId="0F6B8A62" w14:textId="77777777" w:rsidTr="00127D40">
        <w:trPr>
          <w:trHeight w:val="300"/>
        </w:trPr>
        <w:tc>
          <w:tcPr>
            <w:tcW w:w="1696" w:type="dxa"/>
            <w:shd w:val="clear" w:color="000000" w:fill="D9E2F3"/>
            <w:noWrap/>
            <w:vAlign w:val="center"/>
            <w:hideMark/>
          </w:tcPr>
          <w:p w14:paraId="71AB6E94" w14:textId="77777777" w:rsidR="002D6FBA" w:rsidRPr="000E58CA" w:rsidRDefault="002D6FBA" w:rsidP="00FB2E8F">
            <w:pPr>
              <w:spacing w:after="0" w:line="240" w:lineRule="auto"/>
              <w:jc w:val="both"/>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2017./2018.</w:t>
            </w:r>
          </w:p>
        </w:tc>
        <w:tc>
          <w:tcPr>
            <w:tcW w:w="4962" w:type="dxa"/>
            <w:shd w:val="clear" w:color="000000" w:fill="D9E2F3"/>
            <w:noWrap/>
            <w:vAlign w:val="center"/>
            <w:hideMark/>
          </w:tcPr>
          <w:p w14:paraId="58BE1654" w14:textId="77777777" w:rsidR="002D6FBA" w:rsidRPr="000E58CA" w:rsidRDefault="002D6FBA" w:rsidP="00FB2E8F">
            <w:pPr>
              <w:spacing w:after="0" w:line="240" w:lineRule="auto"/>
              <w:jc w:val="right"/>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156</w:t>
            </w:r>
          </w:p>
        </w:tc>
      </w:tr>
      <w:tr w:rsidR="002D6FBA" w:rsidRPr="000E58CA" w14:paraId="1BFBA737" w14:textId="77777777" w:rsidTr="00127D40">
        <w:trPr>
          <w:trHeight w:val="300"/>
        </w:trPr>
        <w:tc>
          <w:tcPr>
            <w:tcW w:w="1696" w:type="dxa"/>
            <w:shd w:val="clear" w:color="000000" w:fill="D9E2F3"/>
            <w:noWrap/>
            <w:vAlign w:val="center"/>
            <w:hideMark/>
          </w:tcPr>
          <w:p w14:paraId="2BA87A5D" w14:textId="77777777" w:rsidR="002D6FBA" w:rsidRPr="000E58CA" w:rsidRDefault="002D6FBA" w:rsidP="00FB2E8F">
            <w:pPr>
              <w:spacing w:after="0" w:line="240" w:lineRule="auto"/>
              <w:jc w:val="both"/>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2018./2019.</w:t>
            </w:r>
          </w:p>
        </w:tc>
        <w:tc>
          <w:tcPr>
            <w:tcW w:w="4962" w:type="dxa"/>
            <w:shd w:val="clear" w:color="000000" w:fill="D9E2F3"/>
            <w:noWrap/>
            <w:vAlign w:val="center"/>
            <w:hideMark/>
          </w:tcPr>
          <w:p w14:paraId="796B146E" w14:textId="77777777" w:rsidR="002D6FBA" w:rsidRPr="000E58CA" w:rsidRDefault="002D6FBA" w:rsidP="00FB2E8F">
            <w:pPr>
              <w:spacing w:after="0" w:line="240" w:lineRule="auto"/>
              <w:jc w:val="right"/>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161</w:t>
            </w:r>
          </w:p>
        </w:tc>
      </w:tr>
      <w:tr w:rsidR="002D6FBA" w:rsidRPr="000E58CA" w14:paraId="7D1F4CAD" w14:textId="77777777" w:rsidTr="00127D40">
        <w:trPr>
          <w:trHeight w:val="300"/>
        </w:trPr>
        <w:tc>
          <w:tcPr>
            <w:tcW w:w="1696" w:type="dxa"/>
            <w:shd w:val="clear" w:color="000000" w:fill="D9E2F3"/>
            <w:noWrap/>
            <w:vAlign w:val="center"/>
            <w:hideMark/>
          </w:tcPr>
          <w:p w14:paraId="204AA826" w14:textId="77777777" w:rsidR="002D6FBA" w:rsidRPr="000E58CA" w:rsidRDefault="002D6FBA" w:rsidP="00FB2E8F">
            <w:pPr>
              <w:spacing w:after="0" w:line="240" w:lineRule="auto"/>
              <w:jc w:val="both"/>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2019./2020.</w:t>
            </w:r>
          </w:p>
        </w:tc>
        <w:tc>
          <w:tcPr>
            <w:tcW w:w="4962" w:type="dxa"/>
            <w:shd w:val="clear" w:color="000000" w:fill="D9E2F3"/>
            <w:noWrap/>
            <w:vAlign w:val="center"/>
            <w:hideMark/>
          </w:tcPr>
          <w:p w14:paraId="6B217200" w14:textId="77777777" w:rsidR="002D6FBA" w:rsidRPr="000E58CA" w:rsidRDefault="002D6FBA" w:rsidP="00FB2E8F">
            <w:pPr>
              <w:spacing w:after="0" w:line="240" w:lineRule="auto"/>
              <w:jc w:val="right"/>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165</w:t>
            </w:r>
          </w:p>
        </w:tc>
      </w:tr>
      <w:tr w:rsidR="002D6FBA" w:rsidRPr="000E58CA" w14:paraId="2674C87D" w14:textId="77777777" w:rsidTr="00127D40">
        <w:trPr>
          <w:trHeight w:val="300"/>
        </w:trPr>
        <w:tc>
          <w:tcPr>
            <w:tcW w:w="1696" w:type="dxa"/>
            <w:shd w:val="clear" w:color="000000" w:fill="D9E2F3"/>
            <w:noWrap/>
            <w:vAlign w:val="center"/>
            <w:hideMark/>
          </w:tcPr>
          <w:p w14:paraId="34CD9198" w14:textId="77777777" w:rsidR="002D6FBA" w:rsidRPr="000E58CA" w:rsidRDefault="002D6FBA" w:rsidP="00FB2E8F">
            <w:pPr>
              <w:spacing w:after="0" w:line="240" w:lineRule="auto"/>
              <w:jc w:val="both"/>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2020./2021.</w:t>
            </w:r>
          </w:p>
        </w:tc>
        <w:tc>
          <w:tcPr>
            <w:tcW w:w="4962" w:type="dxa"/>
            <w:shd w:val="clear" w:color="000000" w:fill="D9E2F3"/>
            <w:noWrap/>
            <w:vAlign w:val="center"/>
            <w:hideMark/>
          </w:tcPr>
          <w:p w14:paraId="4D573ABA" w14:textId="77777777" w:rsidR="002D6FBA" w:rsidRPr="000E58CA" w:rsidRDefault="002D6FBA" w:rsidP="00FB2E8F">
            <w:pPr>
              <w:spacing w:after="0" w:line="240" w:lineRule="auto"/>
              <w:jc w:val="right"/>
              <w:rPr>
                <w:rFonts w:ascii="Calibri" w:eastAsia="Times New Roman" w:hAnsi="Calibri" w:cs="Calibri"/>
                <w:color w:val="000000"/>
                <w:sz w:val="22"/>
                <w:szCs w:val="22"/>
                <w:lang w:eastAsia="hr-HR"/>
              </w:rPr>
            </w:pPr>
            <w:r w:rsidRPr="000E58CA">
              <w:rPr>
                <w:rFonts w:ascii="Calibri" w:eastAsia="Times New Roman" w:hAnsi="Calibri" w:cs="Calibri"/>
                <w:color w:val="000000"/>
                <w:sz w:val="22"/>
                <w:szCs w:val="22"/>
                <w:lang w:eastAsia="hr-HR"/>
              </w:rPr>
              <w:t>161</w:t>
            </w:r>
          </w:p>
        </w:tc>
      </w:tr>
      <w:tr w:rsidR="00127D40" w:rsidRPr="000E58CA" w14:paraId="074289C0" w14:textId="77777777" w:rsidTr="00127D40">
        <w:trPr>
          <w:trHeight w:val="300"/>
        </w:trPr>
        <w:tc>
          <w:tcPr>
            <w:tcW w:w="1696" w:type="dxa"/>
            <w:shd w:val="clear" w:color="000000" w:fill="D9E2F3"/>
            <w:noWrap/>
            <w:vAlign w:val="center"/>
          </w:tcPr>
          <w:p w14:paraId="0EDBC57D" w14:textId="646ADA8E" w:rsidR="00127D40" w:rsidRPr="000E58CA" w:rsidRDefault="00127D40" w:rsidP="00FB2E8F">
            <w:pPr>
              <w:spacing w:after="0" w:line="240" w:lineRule="auto"/>
              <w:jc w:val="both"/>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2021./2022.</w:t>
            </w:r>
          </w:p>
        </w:tc>
        <w:tc>
          <w:tcPr>
            <w:tcW w:w="4962" w:type="dxa"/>
            <w:shd w:val="clear" w:color="000000" w:fill="D9E2F3"/>
            <w:noWrap/>
            <w:vAlign w:val="center"/>
          </w:tcPr>
          <w:p w14:paraId="203408CE" w14:textId="2160A8EF" w:rsidR="00127D40" w:rsidRPr="000E58CA" w:rsidRDefault="00127D40"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174</w:t>
            </w:r>
          </w:p>
        </w:tc>
      </w:tr>
    </w:tbl>
    <w:p w14:paraId="693C31DC" w14:textId="77777777" w:rsidR="002D6FBA" w:rsidRDefault="002D6FBA" w:rsidP="002D6FBA">
      <w:pPr>
        <w:spacing w:after="120" w:line="276" w:lineRule="auto"/>
        <w:jc w:val="both"/>
        <w:rPr>
          <w:rFonts w:eastAsia="Times New Roman" w:cstheme="minorHAnsi"/>
          <w:i/>
          <w:iCs/>
          <w:lang w:eastAsia="hr-HR"/>
        </w:rPr>
      </w:pPr>
      <w:r w:rsidRPr="00056D52">
        <w:rPr>
          <w:rFonts w:eastAsia="Times New Roman" w:cstheme="minorHAnsi"/>
          <w:i/>
          <w:iCs/>
          <w:lang w:eastAsia="hr-HR"/>
        </w:rPr>
        <w:t>Izvor: DZS</w:t>
      </w:r>
    </w:p>
    <w:p w14:paraId="684A04BE" w14:textId="1EF9044B" w:rsidR="002D6FBA" w:rsidRDefault="002D6FBA" w:rsidP="002D6FBA">
      <w:pPr>
        <w:spacing w:after="120" w:line="276" w:lineRule="auto"/>
        <w:jc w:val="both"/>
        <w:rPr>
          <w:rFonts w:cstheme="minorHAnsi"/>
          <w:sz w:val="22"/>
          <w:szCs w:val="22"/>
        </w:rPr>
      </w:pPr>
      <w:r w:rsidRPr="00392DBD">
        <w:rPr>
          <w:rFonts w:cstheme="minorHAnsi"/>
          <w:sz w:val="22"/>
          <w:szCs w:val="22"/>
        </w:rPr>
        <w:t>Studenti s područja općine Kloštar Ivanić studiraju uglavnom na nekom od fakulteta Zagrebačkog sveučilišta. U akademskoj godini 2021./2022. iz općine Kloštar Ivanić bilo je upisano ukupno 1</w:t>
      </w:r>
      <w:r w:rsidR="00127D40">
        <w:rPr>
          <w:rFonts w:cstheme="minorHAnsi"/>
          <w:sz w:val="22"/>
          <w:szCs w:val="22"/>
        </w:rPr>
        <w:t xml:space="preserve">74 </w:t>
      </w:r>
      <w:r w:rsidRPr="00392DBD">
        <w:rPr>
          <w:rFonts w:cstheme="minorHAnsi"/>
          <w:sz w:val="22"/>
          <w:szCs w:val="22"/>
        </w:rPr>
        <w:t>studenata na stručni i sveučilišni studij, poslijediplomski specijalistički studij te poslijediplomski doktorski studij u zimskom semestru</w:t>
      </w:r>
      <w:r w:rsidR="00127D40">
        <w:rPr>
          <w:rFonts w:cstheme="minorHAnsi"/>
          <w:sz w:val="22"/>
          <w:szCs w:val="22"/>
        </w:rPr>
        <w:t>.</w:t>
      </w:r>
    </w:p>
    <w:p w14:paraId="51C95E95" w14:textId="77777777" w:rsidR="00A74C0C" w:rsidRDefault="00A74C0C" w:rsidP="002D6FBA">
      <w:pPr>
        <w:spacing w:after="120" w:line="276" w:lineRule="auto"/>
        <w:jc w:val="both"/>
        <w:rPr>
          <w:rFonts w:cstheme="minorHAnsi"/>
          <w:sz w:val="22"/>
          <w:szCs w:val="22"/>
        </w:rPr>
      </w:pPr>
    </w:p>
    <w:p w14:paraId="1FA72FDD"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110" w:name="_Toc124251097"/>
      <w:r w:rsidRPr="00056D52">
        <w:rPr>
          <w:rFonts w:asciiTheme="minorHAnsi" w:hAnsiTheme="minorHAnsi" w:cstheme="minorHAnsi"/>
          <w:color w:val="002060"/>
          <w:sz w:val="22"/>
          <w:szCs w:val="22"/>
        </w:rPr>
        <w:t>2.6.2. Kultura i kulturna baština</w:t>
      </w:r>
      <w:bookmarkEnd w:id="110"/>
      <w:r w:rsidRPr="00056D52">
        <w:rPr>
          <w:rFonts w:asciiTheme="minorHAnsi" w:hAnsiTheme="minorHAnsi" w:cstheme="minorHAnsi"/>
          <w:color w:val="002060"/>
          <w:sz w:val="22"/>
          <w:szCs w:val="22"/>
        </w:rPr>
        <w:t xml:space="preserve"> </w:t>
      </w:r>
    </w:p>
    <w:p w14:paraId="6BE3EF8C" w14:textId="77777777" w:rsidR="002D6FBA" w:rsidRPr="00056D52" w:rsidRDefault="002D6FBA" w:rsidP="002D6FBA">
      <w:pPr>
        <w:spacing w:line="276" w:lineRule="auto"/>
        <w:jc w:val="both"/>
        <w:rPr>
          <w:rFonts w:cstheme="minorHAnsi"/>
        </w:rPr>
      </w:pPr>
    </w:p>
    <w:p w14:paraId="2269CBE4" w14:textId="77777777" w:rsidR="002D6FBA" w:rsidRPr="00056D52" w:rsidRDefault="002D6FBA" w:rsidP="002D6FBA">
      <w:pPr>
        <w:shd w:val="clear" w:color="auto" w:fill="FFFFFF"/>
        <w:spacing w:after="150" w:line="276" w:lineRule="auto"/>
        <w:jc w:val="both"/>
        <w:rPr>
          <w:rFonts w:eastAsia="Times New Roman" w:cstheme="minorHAnsi"/>
          <w:sz w:val="22"/>
          <w:szCs w:val="22"/>
          <w:lang w:eastAsia="hr-HR"/>
        </w:rPr>
      </w:pPr>
      <w:r w:rsidRPr="00056D52">
        <w:rPr>
          <w:rFonts w:eastAsia="Times New Roman" w:cstheme="minorHAnsi"/>
          <w:sz w:val="22"/>
          <w:szCs w:val="22"/>
          <w:lang w:eastAsia="hr-HR"/>
        </w:rPr>
        <w:t xml:space="preserve">Na području općine Kloštar Ivanić se nalazi Franjevački samostan i Crkva Svetog Ivana Krstitelja. Crkva je građena na prijelazu iz 15. u 16. stoljeće te se ubraja među najveće gotičke sakralne građevine u sjevernoj Hrvatskoj. Gradnja samostana dovršena je 1748. godina. </w:t>
      </w:r>
    </w:p>
    <w:p w14:paraId="4FBFB162" w14:textId="77777777" w:rsidR="002D6FBA" w:rsidRPr="00056D52" w:rsidRDefault="002D6FBA" w:rsidP="002D6FBA">
      <w:pPr>
        <w:shd w:val="clear" w:color="auto" w:fill="FFFFFF"/>
        <w:spacing w:after="150" w:line="276" w:lineRule="auto"/>
        <w:jc w:val="both"/>
        <w:rPr>
          <w:rFonts w:eastAsia="Times New Roman" w:cstheme="minorHAnsi"/>
          <w:sz w:val="22"/>
          <w:szCs w:val="22"/>
          <w:lang w:eastAsia="hr-HR"/>
        </w:rPr>
      </w:pPr>
      <w:r w:rsidRPr="00056D52">
        <w:rPr>
          <w:rFonts w:eastAsia="Times New Roman" w:cstheme="minorHAnsi"/>
          <w:sz w:val="22"/>
          <w:szCs w:val="22"/>
          <w:lang w:eastAsia="hr-HR"/>
        </w:rPr>
        <w:t>U Drugom svjetskom ratu crkva je teško oštećena, no krajem 80-ih godina 20. stoljeća počela je obnova crkve koja još traje. Od inventara sačuvane su gotovo sve slike i kipovi koji se čuvaju u riznici i pinakoteki novog franjevačkog samostana i župe.</w:t>
      </w:r>
    </w:p>
    <w:p w14:paraId="0804E85A" w14:textId="77777777" w:rsidR="002D6FBA" w:rsidRPr="00056D52" w:rsidRDefault="002D6FBA" w:rsidP="002D6FBA">
      <w:pPr>
        <w:shd w:val="clear" w:color="auto" w:fill="FFFFFF"/>
        <w:spacing w:after="150" w:line="276" w:lineRule="auto"/>
        <w:jc w:val="both"/>
        <w:rPr>
          <w:rFonts w:eastAsia="Times New Roman" w:cstheme="minorHAnsi"/>
          <w:sz w:val="22"/>
          <w:szCs w:val="22"/>
          <w:lang w:eastAsia="hr-HR"/>
        </w:rPr>
      </w:pPr>
      <w:r w:rsidRPr="00056D52">
        <w:rPr>
          <w:rFonts w:eastAsia="Times New Roman" w:cstheme="minorHAnsi"/>
          <w:sz w:val="22"/>
          <w:szCs w:val="22"/>
          <w:lang w:eastAsia="hr-HR"/>
        </w:rPr>
        <w:t>U sklopu sakristije župne crkve izloženi su predmeti koji pripadaju samostanu i župi. Knjižnica sadrži oko 5.000 naslova, knjige s područja medicine, ljekarništva, teologije, filozofije i lingvistike te tri inkunabule. Računa se da ima oko 150 raritetnih knjiga na hrvatskom i više stotina na slovenskom, latinskom i njemačkom jeziku.</w:t>
      </w:r>
    </w:p>
    <w:p w14:paraId="3F527FD0" w14:textId="77777777" w:rsidR="002D6FBA" w:rsidRPr="00056D52" w:rsidRDefault="002D6FBA" w:rsidP="002D6FBA">
      <w:pPr>
        <w:shd w:val="clear" w:color="auto" w:fill="FFFFFF"/>
        <w:spacing w:after="150" w:line="276" w:lineRule="auto"/>
        <w:jc w:val="both"/>
        <w:rPr>
          <w:rFonts w:eastAsia="Times New Roman" w:cstheme="minorHAnsi"/>
          <w:sz w:val="22"/>
          <w:szCs w:val="22"/>
          <w:lang w:eastAsia="hr-HR"/>
        </w:rPr>
      </w:pPr>
      <w:r w:rsidRPr="00056D52">
        <w:rPr>
          <w:rFonts w:eastAsia="Times New Roman" w:cstheme="minorHAnsi"/>
          <w:sz w:val="22"/>
          <w:szCs w:val="22"/>
          <w:lang w:eastAsia="hr-HR"/>
        </w:rPr>
        <w:t xml:space="preserve">Za vrijeme Austrije 1817. godine učinjena je katastarska izmjera za područje Hrvatske i Slavonije. Zvonik crkve Sv. Ivana Krstitelja u Kloštar Ivaniću je ishodišna točka za tu izmjeru. Izabran je zvonik jer </w:t>
      </w:r>
      <w:r w:rsidRPr="00056D52">
        <w:rPr>
          <w:rFonts w:eastAsia="Times New Roman" w:cstheme="minorHAnsi"/>
          <w:sz w:val="22"/>
          <w:szCs w:val="22"/>
          <w:lang w:eastAsia="hr-HR"/>
        </w:rPr>
        <w:lastRenderedPageBreak/>
        <w:t>se zbog visine od 69 metara vidio iz mnogih susjednih točaka te je mogao poslužiti kao izvrsno polazište trigonometrijske mreže.</w:t>
      </w:r>
    </w:p>
    <w:p w14:paraId="5AFE3477" w14:textId="77777777" w:rsidR="002D6FBA" w:rsidRPr="00056D52" w:rsidRDefault="002D6FBA" w:rsidP="002D6FBA">
      <w:pPr>
        <w:shd w:val="clear" w:color="auto" w:fill="FFFFFF"/>
        <w:spacing w:after="150" w:line="276" w:lineRule="auto"/>
        <w:jc w:val="both"/>
        <w:rPr>
          <w:rFonts w:eastAsia="Times New Roman" w:cstheme="minorHAnsi"/>
          <w:sz w:val="22"/>
          <w:szCs w:val="22"/>
          <w:lang w:eastAsia="hr-HR"/>
        </w:rPr>
      </w:pPr>
    </w:p>
    <w:p w14:paraId="652F9444" w14:textId="0F609B91" w:rsidR="002D6FBA" w:rsidRPr="00660E62" w:rsidRDefault="002D6FBA" w:rsidP="002D6FBA">
      <w:pPr>
        <w:pStyle w:val="Opisslike"/>
        <w:keepNext/>
        <w:spacing w:line="276" w:lineRule="auto"/>
        <w:jc w:val="both"/>
        <w:rPr>
          <w:rFonts w:cstheme="minorHAnsi"/>
          <w:color w:val="002060"/>
          <w:sz w:val="20"/>
          <w:szCs w:val="20"/>
        </w:rPr>
      </w:pPr>
      <w:bookmarkStart w:id="111" w:name="_Toc125449631"/>
      <w:bookmarkStart w:id="112" w:name="_Toc162427491"/>
      <w:r w:rsidRPr="00660E62">
        <w:rPr>
          <w:rFonts w:cstheme="minorHAnsi"/>
          <w:color w:val="002060"/>
          <w:sz w:val="20"/>
          <w:szCs w:val="20"/>
        </w:rPr>
        <w:t xml:space="preserve">Slika </w:t>
      </w:r>
      <w:r w:rsidR="003062A5">
        <w:rPr>
          <w:rFonts w:cstheme="minorHAnsi"/>
          <w:color w:val="002060"/>
          <w:sz w:val="20"/>
          <w:szCs w:val="20"/>
        </w:rPr>
        <w:fldChar w:fldCharType="begin"/>
      </w:r>
      <w:r w:rsidR="003062A5">
        <w:rPr>
          <w:rFonts w:cstheme="minorHAnsi"/>
          <w:color w:val="002060"/>
          <w:sz w:val="20"/>
          <w:szCs w:val="20"/>
        </w:rPr>
        <w:instrText xml:space="preserve"> SEQ Slika \* ARABIC </w:instrText>
      </w:r>
      <w:r w:rsidR="003062A5">
        <w:rPr>
          <w:rFonts w:cstheme="minorHAnsi"/>
          <w:color w:val="002060"/>
          <w:sz w:val="20"/>
          <w:szCs w:val="20"/>
        </w:rPr>
        <w:fldChar w:fldCharType="separate"/>
      </w:r>
      <w:r w:rsidR="0022016B">
        <w:rPr>
          <w:rFonts w:cstheme="minorHAnsi"/>
          <w:noProof/>
          <w:color w:val="002060"/>
          <w:sz w:val="20"/>
          <w:szCs w:val="20"/>
        </w:rPr>
        <w:t>6</w:t>
      </w:r>
      <w:r w:rsidR="003062A5">
        <w:rPr>
          <w:rFonts w:cstheme="minorHAnsi"/>
          <w:color w:val="002060"/>
          <w:sz w:val="20"/>
          <w:szCs w:val="20"/>
        </w:rPr>
        <w:fldChar w:fldCharType="end"/>
      </w:r>
      <w:r w:rsidRPr="00660E62">
        <w:rPr>
          <w:rFonts w:cstheme="minorHAnsi"/>
          <w:color w:val="002060"/>
          <w:sz w:val="20"/>
          <w:szCs w:val="20"/>
        </w:rPr>
        <w:t xml:space="preserve">. </w:t>
      </w:r>
      <w:bookmarkEnd w:id="111"/>
      <w:r w:rsidRPr="00660E62">
        <w:rPr>
          <w:rFonts w:cstheme="minorHAnsi"/>
          <w:color w:val="002060"/>
          <w:sz w:val="20"/>
          <w:szCs w:val="20"/>
          <w:shd w:val="clear" w:color="auto" w:fill="FFFFFF"/>
        </w:rPr>
        <w:t>Franjevački samostan i crkva sv. Ivana Krstitelja</w:t>
      </w:r>
      <w:bookmarkEnd w:id="112"/>
    </w:p>
    <w:p w14:paraId="4673622F" w14:textId="0C8788E1" w:rsidR="003062A5" w:rsidRDefault="002D6FBA" w:rsidP="0022016B">
      <w:pPr>
        <w:keepNext/>
        <w:spacing w:after="120" w:line="276" w:lineRule="auto"/>
        <w:jc w:val="both"/>
      </w:pPr>
      <w:r w:rsidRPr="00056D52">
        <w:rPr>
          <w:rFonts w:cstheme="minorHAnsi"/>
          <w:noProof/>
          <w:color w:val="FF0000"/>
        </w:rPr>
        <w:drawing>
          <wp:inline distT="0" distB="0" distL="0" distR="0" wp14:anchorId="5CC760D1" wp14:editId="67DA09D1">
            <wp:extent cx="5731510" cy="3819525"/>
            <wp:effectExtent l="0" t="0" r="254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3819525"/>
                    </a:xfrm>
                    <a:prstGeom prst="rect">
                      <a:avLst/>
                    </a:prstGeom>
                  </pic:spPr>
                </pic:pic>
              </a:graphicData>
            </a:graphic>
          </wp:inline>
        </w:drawing>
      </w:r>
    </w:p>
    <w:p w14:paraId="6D57E924" w14:textId="469ADC35" w:rsidR="002D6FBA" w:rsidRPr="00660E62" w:rsidRDefault="002D6FBA" w:rsidP="002D6FBA">
      <w:pPr>
        <w:spacing w:after="120" w:line="276" w:lineRule="auto"/>
        <w:jc w:val="both"/>
        <w:rPr>
          <w:rFonts w:cstheme="minorHAnsi"/>
          <w:i/>
          <w:iCs/>
          <w:color w:val="000000" w:themeColor="text1"/>
        </w:rPr>
      </w:pPr>
      <w:r w:rsidRPr="00660E62">
        <w:rPr>
          <w:rFonts w:cstheme="minorHAnsi"/>
          <w:i/>
          <w:iCs/>
          <w:color w:val="000000" w:themeColor="text1"/>
        </w:rPr>
        <w:t xml:space="preserve">Izvor: </w:t>
      </w:r>
      <w:hyperlink r:id="rId24" w:history="1">
        <w:r w:rsidRPr="00660E62">
          <w:rPr>
            <w:rStyle w:val="Hiperveza"/>
            <w:rFonts w:cstheme="minorHAnsi"/>
            <w:i/>
            <w:iCs/>
            <w:color w:val="000000" w:themeColor="text1"/>
            <w:u w:val="none"/>
          </w:rPr>
          <w:t>www.locator-tzzz.com</w:t>
        </w:r>
      </w:hyperlink>
    </w:p>
    <w:p w14:paraId="6097EE41" w14:textId="77777777" w:rsidR="002D6FBA" w:rsidRPr="00056D52" w:rsidRDefault="002D6FBA" w:rsidP="002D6FBA">
      <w:pPr>
        <w:spacing w:after="120" w:line="276" w:lineRule="auto"/>
        <w:jc w:val="both"/>
        <w:rPr>
          <w:rFonts w:cstheme="minorHAnsi"/>
          <w:i/>
          <w:iCs/>
        </w:rPr>
      </w:pPr>
    </w:p>
    <w:p w14:paraId="3F9C2E45" w14:textId="77777777" w:rsidR="002D6FBA" w:rsidRDefault="002D6FBA" w:rsidP="002D6FBA">
      <w:pPr>
        <w:shd w:val="clear" w:color="auto" w:fill="FFFFFF"/>
        <w:spacing w:after="150" w:line="276" w:lineRule="auto"/>
        <w:jc w:val="both"/>
        <w:rPr>
          <w:rFonts w:eastAsia="Times New Roman" w:cstheme="minorHAnsi"/>
          <w:sz w:val="22"/>
          <w:szCs w:val="22"/>
          <w:lang w:eastAsia="hr-HR"/>
        </w:rPr>
      </w:pPr>
      <w:r w:rsidRPr="00056D52">
        <w:rPr>
          <w:rFonts w:eastAsia="Times New Roman" w:cstheme="minorHAnsi"/>
          <w:sz w:val="22"/>
          <w:szCs w:val="22"/>
          <w:lang w:eastAsia="hr-HR"/>
        </w:rPr>
        <w:t>Crkva Blažene Djevice Marije najznačajniji je spomenik sakralne arhitekture stare ivanićke povijesti. Crkva se nalazi na mjestu starije gotičke crkve s početka 13. stoljeća. Današnja crkva sagrađena je 1759. godine u baroknom stilu. Crkva ima sačuvan posebno vrijedan barokni inventar. U crkvi se nalazi i muzej sakralne baštine s izuzetno vrijednim predmetima iz obližnje gotičke crkve svetog Ivana Krstitelja. Crkva je proglašena Biskupijskim svetištem Blažene Djevice Marije.</w:t>
      </w:r>
    </w:p>
    <w:p w14:paraId="170D5B69" w14:textId="77777777" w:rsidR="009679E3" w:rsidRPr="00056D52" w:rsidRDefault="009679E3" w:rsidP="002D6FBA">
      <w:pPr>
        <w:shd w:val="clear" w:color="auto" w:fill="FFFFFF"/>
        <w:spacing w:after="150" w:line="276" w:lineRule="auto"/>
        <w:jc w:val="both"/>
        <w:rPr>
          <w:rFonts w:eastAsia="Times New Roman" w:cstheme="minorHAnsi"/>
          <w:sz w:val="22"/>
          <w:szCs w:val="22"/>
          <w:lang w:eastAsia="hr-HR"/>
        </w:rPr>
      </w:pPr>
    </w:p>
    <w:p w14:paraId="65A7F42A" w14:textId="763711E9" w:rsidR="002D6FBA" w:rsidRPr="00660E62" w:rsidRDefault="002D6FBA" w:rsidP="002D6FBA">
      <w:pPr>
        <w:pStyle w:val="Opisslike"/>
        <w:keepNext/>
        <w:spacing w:line="276" w:lineRule="auto"/>
        <w:jc w:val="both"/>
        <w:rPr>
          <w:rFonts w:cstheme="minorHAnsi"/>
          <w:color w:val="002060"/>
          <w:sz w:val="20"/>
          <w:szCs w:val="20"/>
        </w:rPr>
      </w:pPr>
      <w:bookmarkStart w:id="113" w:name="_Toc162427492"/>
      <w:r w:rsidRPr="00660E62">
        <w:rPr>
          <w:rFonts w:cstheme="minorHAnsi"/>
          <w:color w:val="002060"/>
          <w:sz w:val="20"/>
          <w:szCs w:val="20"/>
        </w:rPr>
        <w:lastRenderedPageBreak/>
        <w:t xml:space="preserve">Slika </w:t>
      </w:r>
      <w:r w:rsidR="003062A5">
        <w:rPr>
          <w:rFonts w:cstheme="minorHAnsi"/>
          <w:color w:val="002060"/>
          <w:sz w:val="20"/>
          <w:szCs w:val="20"/>
        </w:rPr>
        <w:fldChar w:fldCharType="begin"/>
      </w:r>
      <w:r w:rsidR="003062A5">
        <w:rPr>
          <w:rFonts w:cstheme="minorHAnsi"/>
          <w:color w:val="002060"/>
          <w:sz w:val="20"/>
          <w:szCs w:val="20"/>
        </w:rPr>
        <w:instrText xml:space="preserve"> SEQ Slika \* ARABIC </w:instrText>
      </w:r>
      <w:r w:rsidR="003062A5">
        <w:rPr>
          <w:rFonts w:cstheme="minorHAnsi"/>
          <w:color w:val="002060"/>
          <w:sz w:val="20"/>
          <w:szCs w:val="20"/>
        </w:rPr>
        <w:fldChar w:fldCharType="separate"/>
      </w:r>
      <w:r w:rsidR="0022016B">
        <w:rPr>
          <w:rFonts w:cstheme="minorHAnsi"/>
          <w:noProof/>
          <w:color w:val="002060"/>
          <w:sz w:val="20"/>
          <w:szCs w:val="20"/>
        </w:rPr>
        <w:t>7</w:t>
      </w:r>
      <w:r w:rsidR="003062A5">
        <w:rPr>
          <w:rFonts w:cstheme="minorHAnsi"/>
          <w:color w:val="002060"/>
          <w:sz w:val="20"/>
          <w:szCs w:val="20"/>
        </w:rPr>
        <w:fldChar w:fldCharType="end"/>
      </w:r>
      <w:r w:rsidRPr="00660E62">
        <w:rPr>
          <w:rFonts w:cstheme="minorHAnsi"/>
          <w:color w:val="002060"/>
          <w:sz w:val="20"/>
          <w:szCs w:val="20"/>
        </w:rPr>
        <w:t xml:space="preserve">. </w:t>
      </w:r>
      <w:r w:rsidRPr="00660E62">
        <w:rPr>
          <w:rFonts w:cstheme="minorHAnsi"/>
          <w:color w:val="002060"/>
          <w:sz w:val="20"/>
          <w:szCs w:val="20"/>
          <w:shd w:val="clear" w:color="auto" w:fill="FFFFFF"/>
        </w:rPr>
        <w:t>Franjevački samostan i crkva sv. Ivana Krstitelja</w:t>
      </w:r>
      <w:bookmarkEnd w:id="113"/>
    </w:p>
    <w:p w14:paraId="774EED0F" w14:textId="53D2F9F2" w:rsidR="002D6FBA" w:rsidRPr="0022016B" w:rsidRDefault="002D6FBA" w:rsidP="0022016B">
      <w:pPr>
        <w:keepNext/>
        <w:spacing w:after="120" w:line="276" w:lineRule="auto"/>
        <w:jc w:val="both"/>
      </w:pPr>
      <w:r w:rsidRPr="00056D52">
        <w:rPr>
          <w:rFonts w:cstheme="minorHAnsi"/>
          <w:noProof/>
          <w:color w:val="FF0000"/>
        </w:rPr>
        <w:drawing>
          <wp:inline distT="0" distB="0" distL="0" distR="0" wp14:anchorId="32B7733D" wp14:editId="724596CF">
            <wp:extent cx="5731510" cy="4298950"/>
            <wp:effectExtent l="0" t="0" r="254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sidRPr="00056D52">
        <w:rPr>
          <w:rFonts w:cstheme="minorHAnsi"/>
          <w:color w:val="FF0000"/>
        </w:rPr>
        <w:br/>
      </w:r>
      <w:r w:rsidRPr="00660E62">
        <w:rPr>
          <w:rFonts w:cstheme="minorHAnsi"/>
          <w:i/>
          <w:iCs/>
          <w:color w:val="000000" w:themeColor="text1"/>
        </w:rPr>
        <w:t xml:space="preserve">Izvor: </w:t>
      </w:r>
      <w:hyperlink r:id="rId26" w:history="1">
        <w:r w:rsidRPr="00660E62">
          <w:rPr>
            <w:rStyle w:val="Hiperveza"/>
            <w:rFonts w:cstheme="minorHAnsi"/>
            <w:i/>
            <w:iCs/>
            <w:color w:val="000000" w:themeColor="text1"/>
            <w:u w:val="none"/>
          </w:rPr>
          <w:t>www</w:t>
        </w:r>
        <w:r w:rsidRPr="00660E62">
          <w:rPr>
            <w:rStyle w:val="Hiperveza"/>
            <w:rFonts w:cstheme="minorHAnsi"/>
            <w:color w:val="000000" w:themeColor="text1"/>
            <w:u w:val="none"/>
          </w:rPr>
          <w:t>.</w:t>
        </w:r>
        <w:r w:rsidRPr="00660E62">
          <w:rPr>
            <w:rStyle w:val="Hiperveza"/>
            <w:rFonts w:cstheme="minorHAnsi"/>
            <w:i/>
            <w:iCs/>
            <w:color w:val="000000" w:themeColor="text1"/>
            <w:u w:val="none"/>
          </w:rPr>
          <w:t>biskupija-sisak.hr</w:t>
        </w:r>
      </w:hyperlink>
    </w:p>
    <w:p w14:paraId="29E957AE" w14:textId="77777777" w:rsidR="002D6FBA" w:rsidRPr="00056D52" w:rsidRDefault="002D6FBA" w:rsidP="002D6FBA">
      <w:pPr>
        <w:shd w:val="clear" w:color="auto" w:fill="FFFFFF"/>
        <w:spacing w:after="150" w:line="276" w:lineRule="auto"/>
        <w:jc w:val="both"/>
        <w:rPr>
          <w:rFonts w:eastAsia="Times New Roman" w:cstheme="minorHAnsi"/>
          <w:sz w:val="22"/>
          <w:szCs w:val="22"/>
          <w:lang w:eastAsia="hr-HR"/>
        </w:rPr>
      </w:pPr>
    </w:p>
    <w:p w14:paraId="77D5722B" w14:textId="77777777" w:rsidR="002D6FBA" w:rsidRPr="00056D52" w:rsidRDefault="002D6FBA" w:rsidP="002D6FBA">
      <w:pPr>
        <w:shd w:val="clear" w:color="auto" w:fill="FFFFFF"/>
        <w:spacing w:line="276" w:lineRule="auto"/>
        <w:jc w:val="both"/>
        <w:rPr>
          <w:rFonts w:cstheme="minorHAnsi"/>
          <w:sz w:val="22"/>
          <w:szCs w:val="22"/>
        </w:rPr>
      </w:pPr>
      <w:r w:rsidRPr="00056D52">
        <w:rPr>
          <w:rFonts w:cstheme="minorHAnsi"/>
          <w:sz w:val="22"/>
          <w:szCs w:val="22"/>
        </w:rPr>
        <w:t>Registar kulturnih dobara Republike Hrvatske vodi Ministarstvo kulture, sljedeća tablica pokazuje kulturna dobra na području općine Kloštar Ivanić.</w:t>
      </w:r>
    </w:p>
    <w:p w14:paraId="5C065EDE" w14:textId="77777777" w:rsidR="00A74C0C" w:rsidRPr="00056D52" w:rsidRDefault="00A74C0C" w:rsidP="002D6FBA">
      <w:pPr>
        <w:shd w:val="clear" w:color="auto" w:fill="FFFFFF"/>
        <w:spacing w:line="276" w:lineRule="auto"/>
        <w:jc w:val="both"/>
        <w:rPr>
          <w:rFonts w:cstheme="minorHAnsi"/>
          <w:color w:val="FF0000"/>
          <w:sz w:val="22"/>
          <w:szCs w:val="22"/>
        </w:rPr>
      </w:pPr>
    </w:p>
    <w:p w14:paraId="0C503029" w14:textId="3E07954B" w:rsidR="002D6FBA" w:rsidRPr="00660E62" w:rsidRDefault="002D6FBA" w:rsidP="002D6FBA">
      <w:pPr>
        <w:pStyle w:val="Opisslike"/>
        <w:keepNext/>
        <w:spacing w:line="276" w:lineRule="auto"/>
        <w:jc w:val="both"/>
        <w:rPr>
          <w:rFonts w:cstheme="minorHAnsi"/>
          <w:color w:val="002060"/>
          <w:sz w:val="20"/>
          <w:szCs w:val="20"/>
        </w:rPr>
      </w:pPr>
      <w:bookmarkStart w:id="114" w:name="_Toc125449610"/>
      <w:bookmarkStart w:id="115" w:name="_Toc162427515"/>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11</w:t>
      </w:r>
      <w:r w:rsidRPr="00660E62">
        <w:rPr>
          <w:rFonts w:cstheme="minorHAnsi"/>
          <w:color w:val="002060"/>
          <w:sz w:val="20"/>
          <w:szCs w:val="20"/>
        </w:rPr>
        <w:fldChar w:fldCharType="end"/>
      </w:r>
      <w:r w:rsidRPr="00660E62">
        <w:rPr>
          <w:rFonts w:cstheme="minorHAnsi"/>
          <w:color w:val="002060"/>
          <w:sz w:val="20"/>
          <w:szCs w:val="20"/>
        </w:rPr>
        <w:t xml:space="preserve">. Kulturna dobra na području </w:t>
      </w:r>
      <w:bookmarkEnd w:id="114"/>
      <w:r w:rsidRPr="00660E62">
        <w:rPr>
          <w:rFonts w:cstheme="minorHAnsi"/>
          <w:color w:val="002060"/>
          <w:sz w:val="20"/>
          <w:szCs w:val="20"/>
        </w:rPr>
        <w:t>općine Kloštar Ivanić</w:t>
      </w:r>
      <w:bookmarkEnd w:id="115"/>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
        <w:gridCol w:w="1208"/>
        <w:gridCol w:w="2654"/>
        <w:gridCol w:w="1982"/>
        <w:gridCol w:w="1311"/>
        <w:gridCol w:w="1601"/>
      </w:tblGrid>
      <w:tr w:rsidR="002D6FBA" w:rsidRPr="00056D52" w14:paraId="7ACFC19E" w14:textId="77777777" w:rsidTr="00FB2E8F">
        <w:trPr>
          <w:trHeight w:val="900"/>
        </w:trPr>
        <w:tc>
          <w:tcPr>
            <w:tcW w:w="595" w:type="dxa"/>
            <w:shd w:val="clear" w:color="auto" w:fill="002060"/>
            <w:vAlign w:val="center"/>
            <w:hideMark/>
          </w:tcPr>
          <w:p w14:paraId="7B545062"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Rbr.</w:t>
            </w:r>
          </w:p>
        </w:tc>
        <w:tc>
          <w:tcPr>
            <w:tcW w:w="1208" w:type="dxa"/>
            <w:shd w:val="clear" w:color="auto" w:fill="002060"/>
            <w:vAlign w:val="center"/>
            <w:hideMark/>
          </w:tcPr>
          <w:p w14:paraId="6C9CC858"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Registarski broj</w:t>
            </w:r>
          </w:p>
        </w:tc>
        <w:tc>
          <w:tcPr>
            <w:tcW w:w="2654" w:type="dxa"/>
            <w:shd w:val="clear" w:color="auto" w:fill="002060"/>
            <w:vAlign w:val="center"/>
            <w:hideMark/>
          </w:tcPr>
          <w:p w14:paraId="55BEC4D7"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Naziv kulturnog dobra</w:t>
            </w:r>
          </w:p>
        </w:tc>
        <w:tc>
          <w:tcPr>
            <w:tcW w:w="1982" w:type="dxa"/>
            <w:shd w:val="clear" w:color="auto" w:fill="002060"/>
            <w:vAlign w:val="center"/>
            <w:hideMark/>
          </w:tcPr>
          <w:p w14:paraId="1292431A"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Adresa</w:t>
            </w:r>
          </w:p>
        </w:tc>
        <w:tc>
          <w:tcPr>
            <w:tcW w:w="1311" w:type="dxa"/>
            <w:shd w:val="clear" w:color="auto" w:fill="002060"/>
            <w:vAlign w:val="center"/>
            <w:hideMark/>
          </w:tcPr>
          <w:p w14:paraId="1024EB81"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Vrsta</w:t>
            </w:r>
          </w:p>
        </w:tc>
        <w:tc>
          <w:tcPr>
            <w:tcW w:w="1601" w:type="dxa"/>
            <w:shd w:val="clear" w:color="auto" w:fill="002060"/>
            <w:vAlign w:val="center"/>
            <w:hideMark/>
          </w:tcPr>
          <w:p w14:paraId="736B6A09"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Pravni status</w:t>
            </w:r>
          </w:p>
        </w:tc>
      </w:tr>
      <w:tr w:rsidR="002D6FBA" w:rsidRPr="00056D52" w14:paraId="45A73E14" w14:textId="77777777" w:rsidTr="00FB2E8F">
        <w:trPr>
          <w:trHeight w:val="815"/>
        </w:trPr>
        <w:tc>
          <w:tcPr>
            <w:tcW w:w="595" w:type="dxa"/>
            <w:shd w:val="clear" w:color="auto" w:fill="D9E2F3" w:themeFill="accent1" w:themeFillTint="33"/>
            <w:vAlign w:val="bottom"/>
            <w:hideMark/>
          </w:tcPr>
          <w:p w14:paraId="0F43CF66"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1</w:t>
            </w:r>
          </w:p>
        </w:tc>
        <w:tc>
          <w:tcPr>
            <w:tcW w:w="1208" w:type="dxa"/>
            <w:shd w:val="clear" w:color="auto" w:fill="D9E2F3" w:themeFill="accent1" w:themeFillTint="33"/>
            <w:vAlign w:val="bottom"/>
            <w:hideMark/>
          </w:tcPr>
          <w:p w14:paraId="37783F6B"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Z-2249</w:t>
            </w:r>
          </w:p>
        </w:tc>
        <w:tc>
          <w:tcPr>
            <w:tcW w:w="2654" w:type="dxa"/>
            <w:shd w:val="clear" w:color="auto" w:fill="D9E2F3" w:themeFill="accent1" w:themeFillTint="33"/>
            <w:vAlign w:val="bottom"/>
            <w:hideMark/>
          </w:tcPr>
          <w:p w14:paraId="1B25AAAA"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Crkva Uznesenja Blažene Djevice Marije</w:t>
            </w:r>
          </w:p>
        </w:tc>
        <w:tc>
          <w:tcPr>
            <w:tcW w:w="1982" w:type="dxa"/>
            <w:shd w:val="clear" w:color="auto" w:fill="D9E2F3" w:themeFill="accent1" w:themeFillTint="33"/>
            <w:vAlign w:val="bottom"/>
            <w:hideMark/>
          </w:tcPr>
          <w:p w14:paraId="0F10F77B"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Kloštar Ivanić, ULICA SV. MARIJE 4</w:t>
            </w:r>
          </w:p>
        </w:tc>
        <w:tc>
          <w:tcPr>
            <w:tcW w:w="1311" w:type="dxa"/>
            <w:shd w:val="clear" w:color="auto" w:fill="D9E2F3" w:themeFill="accent1" w:themeFillTint="33"/>
            <w:vAlign w:val="bottom"/>
            <w:hideMark/>
          </w:tcPr>
          <w:p w14:paraId="18F2D43F"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Nepokretna pojedinačna</w:t>
            </w:r>
          </w:p>
        </w:tc>
        <w:tc>
          <w:tcPr>
            <w:tcW w:w="1601" w:type="dxa"/>
            <w:shd w:val="clear" w:color="auto" w:fill="D9E2F3" w:themeFill="accent1" w:themeFillTint="33"/>
            <w:vAlign w:val="bottom"/>
            <w:hideMark/>
          </w:tcPr>
          <w:p w14:paraId="36C52EF5"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Zaštićeno kulturno dobro</w:t>
            </w:r>
          </w:p>
        </w:tc>
      </w:tr>
      <w:tr w:rsidR="002D6FBA" w:rsidRPr="00056D52" w14:paraId="655B9D1F" w14:textId="77777777" w:rsidTr="00FB2E8F">
        <w:trPr>
          <w:trHeight w:val="900"/>
        </w:trPr>
        <w:tc>
          <w:tcPr>
            <w:tcW w:w="595" w:type="dxa"/>
            <w:shd w:val="clear" w:color="auto" w:fill="D9E2F3" w:themeFill="accent1" w:themeFillTint="33"/>
            <w:vAlign w:val="bottom"/>
            <w:hideMark/>
          </w:tcPr>
          <w:p w14:paraId="3C054D46"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2</w:t>
            </w:r>
          </w:p>
        </w:tc>
        <w:tc>
          <w:tcPr>
            <w:tcW w:w="1208" w:type="dxa"/>
            <w:shd w:val="clear" w:color="auto" w:fill="D9E2F3" w:themeFill="accent1" w:themeFillTint="33"/>
            <w:vAlign w:val="bottom"/>
            <w:hideMark/>
          </w:tcPr>
          <w:p w14:paraId="32723F43"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Z-2250</w:t>
            </w:r>
          </w:p>
        </w:tc>
        <w:tc>
          <w:tcPr>
            <w:tcW w:w="2654" w:type="dxa"/>
            <w:shd w:val="clear" w:color="auto" w:fill="D9E2F3" w:themeFill="accent1" w:themeFillTint="33"/>
            <w:vAlign w:val="bottom"/>
            <w:hideMark/>
          </w:tcPr>
          <w:p w14:paraId="63F1B618"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Kompleks Franjevačkog samostana i crkve sv. Ivana Krstitelja</w:t>
            </w:r>
          </w:p>
        </w:tc>
        <w:tc>
          <w:tcPr>
            <w:tcW w:w="1982" w:type="dxa"/>
            <w:shd w:val="clear" w:color="auto" w:fill="D9E2F3" w:themeFill="accent1" w:themeFillTint="33"/>
            <w:vAlign w:val="bottom"/>
            <w:hideMark/>
          </w:tcPr>
          <w:p w14:paraId="4AE39EDE"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Kloštar Ivanić, TRG SV.IVANA 10</w:t>
            </w:r>
          </w:p>
        </w:tc>
        <w:tc>
          <w:tcPr>
            <w:tcW w:w="1311" w:type="dxa"/>
            <w:shd w:val="clear" w:color="auto" w:fill="D9E2F3" w:themeFill="accent1" w:themeFillTint="33"/>
            <w:vAlign w:val="bottom"/>
            <w:hideMark/>
          </w:tcPr>
          <w:p w14:paraId="195296EC"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Nepokretna pojedinačna</w:t>
            </w:r>
          </w:p>
        </w:tc>
        <w:tc>
          <w:tcPr>
            <w:tcW w:w="1601" w:type="dxa"/>
            <w:shd w:val="clear" w:color="auto" w:fill="D9E2F3" w:themeFill="accent1" w:themeFillTint="33"/>
            <w:vAlign w:val="bottom"/>
            <w:hideMark/>
          </w:tcPr>
          <w:p w14:paraId="1074A145"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Zaštićeno kulturno dobro</w:t>
            </w:r>
          </w:p>
        </w:tc>
      </w:tr>
    </w:tbl>
    <w:p w14:paraId="06A78BED" w14:textId="77777777" w:rsidR="002D6FBA" w:rsidRPr="00056D52" w:rsidRDefault="002D6FBA" w:rsidP="002D6FBA">
      <w:pPr>
        <w:spacing w:after="120" w:line="276" w:lineRule="auto"/>
        <w:jc w:val="both"/>
        <w:rPr>
          <w:rFonts w:cstheme="minorHAnsi"/>
          <w:i/>
          <w:iCs/>
        </w:rPr>
      </w:pPr>
      <w:r w:rsidRPr="00056D52">
        <w:rPr>
          <w:rFonts w:cstheme="minorHAnsi"/>
          <w:i/>
          <w:iCs/>
        </w:rPr>
        <w:t>Izvor: Ministarstvo kulture i medija, Registar kulturnih dobara</w:t>
      </w:r>
    </w:p>
    <w:p w14:paraId="64AFB885" w14:textId="1974248B" w:rsidR="00757219" w:rsidRDefault="00757219">
      <w:pPr>
        <w:rPr>
          <w:rFonts w:cstheme="minorHAnsi"/>
          <w:color w:val="FF0000"/>
          <w:sz w:val="22"/>
          <w:szCs w:val="22"/>
        </w:rPr>
      </w:pPr>
      <w:r>
        <w:rPr>
          <w:rFonts w:cstheme="minorHAnsi"/>
          <w:color w:val="FF0000"/>
          <w:sz w:val="22"/>
          <w:szCs w:val="22"/>
        </w:rPr>
        <w:br w:type="page"/>
      </w:r>
    </w:p>
    <w:p w14:paraId="67692E72"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116" w:name="_Toc124251098"/>
      <w:r w:rsidRPr="00056D52">
        <w:rPr>
          <w:rFonts w:asciiTheme="minorHAnsi" w:hAnsiTheme="minorHAnsi" w:cstheme="minorHAnsi"/>
          <w:color w:val="002060"/>
          <w:sz w:val="22"/>
          <w:szCs w:val="22"/>
        </w:rPr>
        <w:lastRenderedPageBreak/>
        <w:t>2.6.3. Sport</w:t>
      </w:r>
      <w:bookmarkEnd w:id="116"/>
    </w:p>
    <w:p w14:paraId="4927C9BE" w14:textId="77777777" w:rsidR="002D6FBA" w:rsidRPr="00056D52" w:rsidRDefault="002D6FBA" w:rsidP="002D6FBA">
      <w:pPr>
        <w:spacing w:line="276" w:lineRule="auto"/>
        <w:jc w:val="both"/>
        <w:rPr>
          <w:rFonts w:cstheme="minorHAnsi"/>
        </w:rPr>
      </w:pPr>
    </w:p>
    <w:p w14:paraId="1673614E" w14:textId="77777777" w:rsidR="002D6FBA" w:rsidRDefault="002D6FBA" w:rsidP="002D6FBA">
      <w:pPr>
        <w:shd w:val="clear" w:color="auto" w:fill="FFFFFF"/>
        <w:spacing w:line="276" w:lineRule="auto"/>
        <w:jc w:val="both"/>
        <w:rPr>
          <w:rFonts w:cstheme="minorHAnsi"/>
          <w:sz w:val="22"/>
          <w:szCs w:val="22"/>
        </w:rPr>
      </w:pPr>
      <w:r w:rsidRPr="00056D52">
        <w:rPr>
          <w:rFonts w:cstheme="minorHAnsi"/>
          <w:sz w:val="22"/>
          <w:szCs w:val="22"/>
        </w:rPr>
        <w:t>Na području općine Kloštar Ivanić su dva nogometna kluba: nogometni klub „Kloštar“ i nogometni klub „Lipovec“. Nogometni klub „Kloštar“ je osnovan je 1952. godine pod nazivom Sportsko društvo "Slavko Janeš". Najveći uspjesi kluba datiraju od 1994. godine, kada se klub plasirao u III. hrvatsku ligu, gdje se natjecao sve do 1998., kada zbog reorganizacije županijskih liga prelazi u jedinstvenu ligu Zagrebačke županije, gdje se natječe i danas. Klub se, osim u seniorskoj konkurenciji, natječe u još tri kategorije mladeži - juniora, pionira i početnika, što čini ukupno oko 80 aktivnih igrača koji u svim selekcijama.</w:t>
      </w:r>
    </w:p>
    <w:p w14:paraId="6368BAA9" w14:textId="5547FDF5" w:rsidR="002D6FBA" w:rsidRDefault="002D6FBA" w:rsidP="006A35FF">
      <w:pPr>
        <w:shd w:val="clear" w:color="auto" w:fill="FFFFFF"/>
        <w:spacing w:line="276" w:lineRule="auto"/>
        <w:jc w:val="both"/>
        <w:rPr>
          <w:rFonts w:cstheme="minorHAnsi"/>
          <w:sz w:val="22"/>
          <w:szCs w:val="22"/>
        </w:rPr>
      </w:pPr>
      <w:r w:rsidRPr="00056D52">
        <w:rPr>
          <w:rFonts w:cstheme="minorHAnsi"/>
          <w:sz w:val="22"/>
          <w:szCs w:val="22"/>
        </w:rPr>
        <w:t>Također je uspješan karate klub „KIK“ iz Kloštar Ivanića.</w:t>
      </w:r>
      <w:r w:rsidR="00212EAB">
        <w:rPr>
          <w:rFonts w:cstheme="minorHAnsi"/>
          <w:sz w:val="22"/>
          <w:szCs w:val="22"/>
        </w:rPr>
        <w:t xml:space="preserve"> </w:t>
      </w:r>
    </w:p>
    <w:p w14:paraId="49C91477" w14:textId="77777777" w:rsidR="002D6FBA" w:rsidRPr="00056D52" w:rsidRDefault="002D6FBA" w:rsidP="002D6FBA">
      <w:pPr>
        <w:spacing w:after="120" w:line="276" w:lineRule="auto"/>
        <w:jc w:val="both"/>
        <w:rPr>
          <w:rFonts w:cstheme="minorHAnsi"/>
          <w:color w:val="FF0000"/>
          <w:sz w:val="22"/>
          <w:szCs w:val="22"/>
        </w:rPr>
      </w:pPr>
    </w:p>
    <w:p w14:paraId="4222F59E"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117" w:name="_Toc124251099"/>
      <w:r w:rsidRPr="00056D52">
        <w:rPr>
          <w:rFonts w:asciiTheme="minorHAnsi" w:hAnsiTheme="minorHAnsi" w:cstheme="minorHAnsi"/>
          <w:color w:val="002060"/>
          <w:sz w:val="22"/>
          <w:szCs w:val="22"/>
        </w:rPr>
        <w:t>2.6.4. Zdravstvo i socijalna skrb</w:t>
      </w:r>
      <w:bookmarkEnd w:id="117"/>
    </w:p>
    <w:p w14:paraId="523586D0" w14:textId="77777777" w:rsidR="002D6FBA" w:rsidRPr="00056D52" w:rsidRDefault="002D6FBA" w:rsidP="002D6FBA">
      <w:pPr>
        <w:spacing w:line="276" w:lineRule="auto"/>
        <w:jc w:val="both"/>
        <w:rPr>
          <w:rFonts w:cstheme="minorHAnsi"/>
        </w:rPr>
      </w:pPr>
    </w:p>
    <w:p w14:paraId="6A81C049" w14:textId="77777777" w:rsidR="002D6FBA" w:rsidRPr="00056D52" w:rsidRDefault="002D6FBA" w:rsidP="002D6FBA">
      <w:pPr>
        <w:spacing w:line="276" w:lineRule="auto"/>
        <w:jc w:val="both"/>
        <w:rPr>
          <w:rFonts w:eastAsia="Calibri" w:cstheme="minorHAnsi"/>
          <w:sz w:val="22"/>
          <w:szCs w:val="22"/>
        </w:rPr>
      </w:pPr>
      <w:r w:rsidRPr="00056D52">
        <w:rPr>
          <w:rFonts w:eastAsia="Calibri" w:cstheme="minorHAnsi"/>
          <w:sz w:val="22"/>
          <w:szCs w:val="22"/>
        </w:rPr>
        <w:t xml:space="preserve">Primarna zdravstvena zaštita temelj je sustava zdravstvene zaštite i prva razina zdravstvene zaštite. Dom zdravlja Zagrebačke županije institucija je primarne zdravstvene zaštite. Zagrebačka županija osnivač je Doma zdravlja Zagrebačke županije koji ima 8 ispostava, a postoji i 48 područnih ambulanti. Ljekarne Zagrebačke županije imaju 16 podružnica i zastupljene su na cijelom području Zagrebačke županije. </w:t>
      </w:r>
    </w:p>
    <w:p w14:paraId="0EBAB1D9" w14:textId="77777777" w:rsidR="002D6FBA" w:rsidRPr="00056D52" w:rsidRDefault="002D6FBA" w:rsidP="002D6FBA">
      <w:pPr>
        <w:spacing w:line="276" w:lineRule="auto"/>
        <w:jc w:val="both"/>
        <w:rPr>
          <w:rFonts w:eastAsia="Calibri" w:cstheme="minorHAnsi"/>
          <w:sz w:val="22"/>
          <w:szCs w:val="22"/>
        </w:rPr>
      </w:pPr>
      <w:r w:rsidRPr="00056D52">
        <w:rPr>
          <w:rFonts w:eastAsia="Calibri" w:cstheme="minorHAnsi"/>
          <w:sz w:val="22"/>
          <w:szCs w:val="22"/>
        </w:rPr>
        <w:t>Na području općine Kloštar Ivanić se nalazi Dom zdravlja s ambulantom opće medicine</w:t>
      </w:r>
      <w:r>
        <w:rPr>
          <w:rFonts w:eastAsia="Calibri" w:cstheme="minorHAnsi"/>
          <w:sz w:val="22"/>
          <w:szCs w:val="22"/>
        </w:rPr>
        <w:t xml:space="preserve"> i </w:t>
      </w:r>
      <w:r w:rsidRPr="00056D52">
        <w:rPr>
          <w:rFonts w:eastAsia="Calibri" w:cstheme="minorHAnsi"/>
          <w:sz w:val="22"/>
          <w:szCs w:val="22"/>
        </w:rPr>
        <w:t>stomatološkom ambulantom</w:t>
      </w:r>
      <w:r>
        <w:rPr>
          <w:rFonts w:eastAsia="Calibri" w:cstheme="minorHAnsi"/>
          <w:sz w:val="22"/>
          <w:szCs w:val="22"/>
        </w:rPr>
        <w:t xml:space="preserve">. Također nalaze se i dvije ljekarne: </w:t>
      </w:r>
      <w:r w:rsidRPr="00056D52">
        <w:rPr>
          <w:rFonts w:eastAsia="Calibri" w:cstheme="minorHAnsi"/>
          <w:sz w:val="22"/>
          <w:szCs w:val="22"/>
        </w:rPr>
        <w:t>Ljekarna Zagrebačke županije</w:t>
      </w:r>
      <w:r>
        <w:rPr>
          <w:rFonts w:eastAsia="Calibri" w:cstheme="minorHAnsi"/>
          <w:sz w:val="22"/>
          <w:szCs w:val="22"/>
        </w:rPr>
        <w:t xml:space="preserve"> i Ljekarna Milice Lovrić</w:t>
      </w:r>
      <w:r w:rsidRPr="00056D52">
        <w:rPr>
          <w:rFonts w:eastAsia="Calibri" w:cstheme="minorHAnsi"/>
          <w:sz w:val="22"/>
          <w:szCs w:val="22"/>
        </w:rPr>
        <w:t>. Ostale zdravstvene usluge stanovnici s područja općine većinom ostvaruju u Zagrebu.</w:t>
      </w:r>
    </w:p>
    <w:p w14:paraId="2B4598F1" w14:textId="77777777" w:rsidR="002D6FBA" w:rsidRDefault="002D6FBA" w:rsidP="002D6FBA">
      <w:pPr>
        <w:shd w:val="clear" w:color="auto" w:fill="FFFFFF"/>
        <w:spacing w:line="276" w:lineRule="auto"/>
        <w:jc w:val="both"/>
        <w:rPr>
          <w:rFonts w:cstheme="minorHAnsi"/>
          <w:sz w:val="22"/>
          <w:szCs w:val="22"/>
        </w:rPr>
      </w:pPr>
      <w:r w:rsidRPr="00056D52">
        <w:rPr>
          <w:rFonts w:cstheme="minorHAnsi"/>
          <w:sz w:val="22"/>
          <w:szCs w:val="22"/>
        </w:rPr>
        <w:t>Socijalna skrb financira se iz državnog, županijskog i općinskog proračuna, u pretežitom dijelu je u nadležnosti države i ostvaruje se putem Centra za socijalnu skrb Ivanić Grada. Pravo na pomoć temelji se na odrednicama Zakona o socijalnoj skrbi i Odluke o socijalnoj skrbi Općine Kloštar Ivanić (Glasnik Zagrebačke županije broj 25/19).</w:t>
      </w:r>
    </w:p>
    <w:p w14:paraId="2809177D" w14:textId="77777777" w:rsidR="002D6FBA" w:rsidRDefault="002D6FBA" w:rsidP="002D6FBA">
      <w:pPr>
        <w:shd w:val="clear" w:color="auto" w:fill="FFFFFF"/>
        <w:spacing w:line="276" w:lineRule="auto"/>
        <w:jc w:val="both"/>
        <w:rPr>
          <w:rFonts w:cstheme="minorHAnsi"/>
          <w:sz w:val="22"/>
          <w:szCs w:val="22"/>
        </w:rPr>
      </w:pPr>
      <w:r>
        <w:rPr>
          <w:rFonts w:cstheme="minorHAnsi"/>
          <w:sz w:val="22"/>
          <w:szCs w:val="22"/>
        </w:rPr>
        <w:t>Programom socijalnih potreba Općine Kloštar Ivanić obuhvaćeno je sljedeće: n</w:t>
      </w:r>
      <w:r w:rsidRPr="001D0AD9">
        <w:rPr>
          <w:rFonts w:cstheme="minorHAnsi"/>
          <w:sz w:val="22"/>
          <w:szCs w:val="22"/>
        </w:rPr>
        <w:t>aknada za troškove stanovanja i jednokratne novčane pomoći</w:t>
      </w:r>
      <w:r>
        <w:rPr>
          <w:rFonts w:cstheme="minorHAnsi"/>
          <w:sz w:val="22"/>
          <w:szCs w:val="22"/>
        </w:rPr>
        <w:t>, o</w:t>
      </w:r>
      <w:r w:rsidRPr="001D0AD9">
        <w:rPr>
          <w:rFonts w:cstheme="minorHAnsi"/>
          <w:sz w:val="22"/>
          <w:szCs w:val="22"/>
        </w:rPr>
        <w:t>stali izdaci za humanitarna djela i novčane pomoći pojedincima</w:t>
      </w:r>
      <w:r>
        <w:rPr>
          <w:rFonts w:cstheme="minorHAnsi"/>
          <w:sz w:val="22"/>
          <w:szCs w:val="22"/>
        </w:rPr>
        <w:t xml:space="preserve"> </w:t>
      </w:r>
      <w:r w:rsidRPr="001D0AD9">
        <w:rPr>
          <w:rFonts w:cstheme="minorHAnsi"/>
          <w:sz w:val="22"/>
          <w:szCs w:val="22"/>
        </w:rPr>
        <w:t>i obiteljima prema odluci Općinskog načelnika</w:t>
      </w:r>
      <w:r>
        <w:rPr>
          <w:rFonts w:cstheme="minorHAnsi"/>
          <w:sz w:val="22"/>
          <w:szCs w:val="22"/>
        </w:rPr>
        <w:t>, p</w:t>
      </w:r>
      <w:r w:rsidRPr="001D0AD9">
        <w:rPr>
          <w:rFonts w:cstheme="minorHAnsi"/>
          <w:sz w:val="22"/>
          <w:szCs w:val="22"/>
        </w:rPr>
        <w:t>odmirenje pogrebnih troško</w:t>
      </w:r>
      <w:r>
        <w:rPr>
          <w:rFonts w:cstheme="minorHAnsi"/>
          <w:sz w:val="22"/>
          <w:szCs w:val="22"/>
        </w:rPr>
        <w:t>va, j</w:t>
      </w:r>
      <w:r w:rsidRPr="001D0AD9">
        <w:rPr>
          <w:rFonts w:cstheme="minorHAnsi"/>
          <w:sz w:val="22"/>
          <w:szCs w:val="22"/>
        </w:rPr>
        <w:t>ednokratna novčana pomoć umirovljenicima</w:t>
      </w:r>
      <w:r>
        <w:rPr>
          <w:rFonts w:cstheme="minorHAnsi"/>
          <w:sz w:val="22"/>
          <w:szCs w:val="22"/>
        </w:rPr>
        <w:t>, n</w:t>
      </w:r>
      <w:r w:rsidRPr="001D0AD9">
        <w:rPr>
          <w:rFonts w:cstheme="minorHAnsi"/>
          <w:sz w:val="22"/>
          <w:szCs w:val="22"/>
        </w:rPr>
        <w:t>ezaposlenima i korisnicima ZMN – božićnica i uskrsnic</w:t>
      </w:r>
      <w:r>
        <w:rPr>
          <w:rFonts w:cstheme="minorHAnsi"/>
          <w:sz w:val="22"/>
          <w:szCs w:val="22"/>
        </w:rPr>
        <w:t>a, j</w:t>
      </w:r>
      <w:r w:rsidRPr="001D0AD9">
        <w:rPr>
          <w:rFonts w:cstheme="minorHAnsi"/>
          <w:sz w:val="22"/>
          <w:szCs w:val="22"/>
        </w:rPr>
        <w:t>ednokratna novčana pomoć roditeljima povodom rođenja djeteta</w:t>
      </w:r>
      <w:r>
        <w:rPr>
          <w:rFonts w:cstheme="minorHAnsi"/>
          <w:sz w:val="22"/>
          <w:szCs w:val="22"/>
        </w:rPr>
        <w:t>, p</w:t>
      </w:r>
      <w:r w:rsidRPr="001D0AD9">
        <w:rPr>
          <w:rFonts w:cstheme="minorHAnsi"/>
          <w:sz w:val="22"/>
          <w:szCs w:val="22"/>
        </w:rPr>
        <w:t>odmirenje troškova  ljetovanja učenika iz socijalno – ugroženih obitelji i osoba s posebnim potrebama</w:t>
      </w:r>
      <w:r>
        <w:rPr>
          <w:rFonts w:cstheme="minorHAnsi"/>
          <w:sz w:val="22"/>
          <w:szCs w:val="22"/>
        </w:rPr>
        <w:t>, po</w:t>
      </w:r>
      <w:r w:rsidRPr="001D0AD9">
        <w:rPr>
          <w:rFonts w:cstheme="minorHAnsi"/>
          <w:sz w:val="22"/>
          <w:szCs w:val="22"/>
        </w:rPr>
        <w:t>dmirenje troškova Osnovnoj školi braće Radić</w:t>
      </w:r>
      <w:r>
        <w:rPr>
          <w:rFonts w:cstheme="minorHAnsi"/>
          <w:sz w:val="22"/>
          <w:szCs w:val="22"/>
        </w:rPr>
        <w:t xml:space="preserve"> </w:t>
      </w:r>
      <w:r w:rsidRPr="001D0AD9">
        <w:rPr>
          <w:rFonts w:cstheme="minorHAnsi"/>
          <w:sz w:val="22"/>
          <w:szCs w:val="22"/>
        </w:rPr>
        <w:t>Kloštar Ivanić za školu plivanja</w:t>
      </w:r>
      <w:r>
        <w:rPr>
          <w:rFonts w:cstheme="minorHAnsi"/>
          <w:sz w:val="22"/>
          <w:szCs w:val="22"/>
        </w:rPr>
        <w:t>, t</w:t>
      </w:r>
      <w:r w:rsidRPr="001D0AD9">
        <w:rPr>
          <w:rFonts w:cstheme="minorHAnsi"/>
          <w:sz w:val="22"/>
          <w:szCs w:val="22"/>
        </w:rPr>
        <w:t>ekuće donacije u novcu Gradskom društvu Crvenog križa</w:t>
      </w:r>
      <w:r>
        <w:rPr>
          <w:rFonts w:cstheme="minorHAnsi"/>
          <w:sz w:val="22"/>
          <w:szCs w:val="22"/>
        </w:rPr>
        <w:t>, f</w:t>
      </w:r>
      <w:r w:rsidRPr="001D0AD9">
        <w:rPr>
          <w:rFonts w:cstheme="minorHAnsi"/>
          <w:sz w:val="22"/>
          <w:szCs w:val="22"/>
        </w:rPr>
        <w:t>inanciranje programa/projekata udruga u okviru javnih</w:t>
      </w:r>
      <w:r>
        <w:rPr>
          <w:rFonts w:cstheme="minorHAnsi"/>
          <w:sz w:val="22"/>
          <w:szCs w:val="22"/>
        </w:rPr>
        <w:t xml:space="preserve">, </w:t>
      </w:r>
      <w:r w:rsidRPr="001D0AD9">
        <w:rPr>
          <w:rFonts w:cstheme="minorHAnsi"/>
          <w:sz w:val="22"/>
          <w:szCs w:val="22"/>
        </w:rPr>
        <w:t>potreba iz područja socijalne skrbi i humanitarne djelatnosti</w:t>
      </w:r>
      <w:r>
        <w:rPr>
          <w:rFonts w:cstheme="minorHAnsi"/>
          <w:sz w:val="22"/>
          <w:szCs w:val="22"/>
        </w:rPr>
        <w:t>, p</w:t>
      </w:r>
      <w:r w:rsidRPr="001D0AD9">
        <w:rPr>
          <w:rFonts w:cstheme="minorHAnsi"/>
          <w:sz w:val="22"/>
          <w:szCs w:val="22"/>
        </w:rPr>
        <w:t>otpora učenicima i studentima (stipendije</w:t>
      </w:r>
      <w:r>
        <w:rPr>
          <w:rFonts w:cstheme="minorHAnsi"/>
          <w:sz w:val="22"/>
          <w:szCs w:val="22"/>
        </w:rPr>
        <w:t>), p</w:t>
      </w:r>
      <w:r w:rsidRPr="001D0AD9">
        <w:rPr>
          <w:rFonts w:cstheme="minorHAnsi"/>
          <w:sz w:val="22"/>
          <w:szCs w:val="22"/>
        </w:rPr>
        <w:t>rigodna pomoć socijalno ugroženim, starim osobama</w:t>
      </w:r>
      <w:r>
        <w:rPr>
          <w:rFonts w:cstheme="minorHAnsi"/>
          <w:sz w:val="22"/>
          <w:szCs w:val="22"/>
        </w:rPr>
        <w:t xml:space="preserve"> </w:t>
      </w:r>
      <w:r w:rsidRPr="001D0AD9">
        <w:rPr>
          <w:rFonts w:cstheme="minorHAnsi"/>
          <w:sz w:val="22"/>
          <w:szCs w:val="22"/>
        </w:rPr>
        <w:t>i umirovljenicim</w:t>
      </w:r>
      <w:r>
        <w:rPr>
          <w:rFonts w:cstheme="minorHAnsi"/>
          <w:sz w:val="22"/>
          <w:szCs w:val="22"/>
        </w:rPr>
        <w:t>a, s</w:t>
      </w:r>
      <w:r w:rsidRPr="001D0AD9">
        <w:rPr>
          <w:rFonts w:cstheme="minorHAnsi"/>
          <w:sz w:val="22"/>
          <w:szCs w:val="22"/>
        </w:rPr>
        <w:t xml:space="preserve">ubvencioniranje prijevoza  studentima viših škola i fakulteta </w:t>
      </w:r>
      <w:r>
        <w:rPr>
          <w:rFonts w:cstheme="minorHAnsi"/>
          <w:sz w:val="22"/>
          <w:szCs w:val="22"/>
        </w:rPr>
        <w:t>i t</w:t>
      </w:r>
      <w:r w:rsidRPr="001D0AD9">
        <w:rPr>
          <w:rFonts w:cstheme="minorHAnsi"/>
          <w:sz w:val="22"/>
          <w:szCs w:val="22"/>
        </w:rPr>
        <w:t>ekuće donacije u novcu «Caritasu» Kloštar Ivani</w:t>
      </w:r>
      <w:r>
        <w:rPr>
          <w:rFonts w:cstheme="minorHAnsi"/>
          <w:sz w:val="22"/>
          <w:szCs w:val="22"/>
        </w:rPr>
        <w:t>ć.</w:t>
      </w:r>
    </w:p>
    <w:p w14:paraId="72E5A344" w14:textId="0EE6216F" w:rsidR="002D6FBA" w:rsidRDefault="002D6FBA" w:rsidP="002D6FBA">
      <w:pPr>
        <w:spacing w:after="120" w:line="276" w:lineRule="auto"/>
        <w:jc w:val="both"/>
        <w:rPr>
          <w:rFonts w:cstheme="minorHAnsi"/>
          <w:sz w:val="22"/>
          <w:szCs w:val="22"/>
        </w:rPr>
      </w:pPr>
      <w:r w:rsidRPr="00183B9C">
        <w:rPr>
          <w:rFonts w:cstheme="minorHAnsi"/>
          <w:sz w:val="22"/>
          <w:szCs w:val="22"/>
        </w:rPr>
        <w:t>Općina Kloštar Ivanić isplaćuje novčan</w:t>
      </w:r>
      <w:r>
        <w:rPr>
          <w:rFonts w:cstheme="minorHAnsi"/>
          <w:sz w:val="22"/>
          <w:szCs w:val="22"/>
        </w:rPr>
        <w:t>u</w:t>
      </w:r>
      <w:r w:rsidRPr="00183B9C">
        <w:rPr>
          <w:rFonts w:cstheme="minorHAnsi"/>
          <w:sz w:val="22"/>
          <w:szCs w:val="22"/>
        </w:rPr>
        <w:t xml:space="preserve"> naknad</w:t>
      </w:r>
      <w:r>
        <w:rPr>
          <w:rFonts w:cstheme="minorHAnsi"/>
          <w:sz w:val="22"/>
          <w:szCs w:val="22"/>
        </w:rPr>
        <w:t>u za</w:t>
      </w:r>
      <w:r w:rsidRPr="00183B9C">
        <w:rPr>
          <w:rFonts w:cstheme="minorHAnsi"/>
          <w:sz w:val="22"/>
          <w:szCs w:val="22"/>
        </w:rPr>
        <w:t xml:space="preserve"> rođenje djeteta s prebivalištem na području općine Kloštar Ivanić u visini od: 200,00 eura</w:t>
      </w:r>
      <w:r>
        <w:rPr>
          <w:rFonts w:cstheme="minorHAnsi"/>
          <w:sz w:val="22"/>
          <w:szCs w:val="22"/>
        </w:rPr>
        <w:t xml:space="preserve"> </w:t>
      </w:r>
      <w:r w:rsidRPr="00183B9C">
        <w:rPr>
          <w:rFonts w:cstheme="minorHAnsi"/>
          <w:sz w:val="22"/>
          <w:szCs w:val="22"/>
        </w:rPr>
        <w:t>za rođenje prvog djeteta, 350,00 eura</w:t>
      </w:r>
      <w:r>
        <w:rPr>
          <w:rFonts w:cstheme="minorHAnsi"/>
          <w:sz w:val="22"/>
          <w:szCs w:val="22"/>
        </w:rPr>
        <w:t xml:space="preserve"> </w:t>
      </w:r>
      <w:r w:rsidRPr="00183B9C">
        <w:rPr>
          <w:rFonts w:cstheme="minorHAnsi"/>
          <w:sz w:val="22"/>
          <w:szCs w:val="22"/>
        </w:rPr>
        <w:t>za rođenje drugog djetet</w:t>
      </w:r>
      <w:r>
        <w:rPr>
          <w:rFonts w:cstheme="minorHAnsi"/>
          <w:sz w:val="22"/>
          <w:szCs w:val="22"/>
        </w:rPr>
        <w:t>a</w:t>
      </w:r>
      <w:r w:rsidRPr="00183B9C">
        <w:rPr>
          <w:rFonts w:cstheme="minorHAnsi"/>
          <w:sz w:val="22"/>
          <w:szCs w:val="22"/>
        </w:rPr>
        <w:t xml:space="preserve"> i 500,00 eura za rođenje trećeg i svakog daljnjeg djeteta.</w:t>
      </w:r>
      <w:r>
        <w:rPr>
          <w:rFonts w:cstheme="minorHAnsi"/>
          <w:sz w:val="22"/>
          <w:szCs w:val="22"/>
        </w:rPr>
        <w:t xml:space="preserve"> U 2021. godini je broj živorođene djece u Općini Kloštar Ivanić bio 60</w:t>
      </w:r>
      <w:r w:rsidR="00543104">
        <w:rPr>
          <w:rFonts w:cstheme="minorHAnsi"/>
          <w:sz w:val="22"/>
          <w:szCs w:val="22"/>
        </w:rPr>
        <w:t>, a 2022. godine je bilo 54 rođenih</w:t>
      </w:r>
      <w:r>
        <w:rPr>
          <w:rFonts w:cstheme="minorHAnsi"/>
          <w:sz w:val="22"/>
          <w:szCs w:val="22"/>
        </w:rPr>
        <w:t>.</w:t>
      </w:r>
    </w:p>
    <w:p w14:paraId="3DFE9C72"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118" w:name="_Toc124251100"/>
      <w:r w:rsidRPr="00056D52">
        <w:rPr>
          <w:rFonts w:asciiTheme="minorHAnsi" w:hAnsiTheme="minorHAnsi" w:cstheme="minorHAnsi"/>
          <w:color w:val="002060"/>
          <w:sz w:val="22"/>
          <w:szCs w:val="22"/>
        </w:rPr>
        <w:lastRenderedPageBreak/>
        <w:t>2.6.5. Civilno društvo</w:t>
      </w:r>
      <w:bookmarkEnd w:id="118"/>
    </w:p>
    <w:p w14:paraId="6BC49927" w14:textId="77777777" w:rsidR="002D6FBA" w:rsidRPr="00056D52" w:rsidRDefault="002D6FBA" w:rsidP="002D6FBA">
      <w:pPr>
        <w:spacing w:line="276" w:lineRule="auto"/>
        <w:jc w:val="both"/>
        <w:rPr>
          <w:rFonts w:cstheme="minorHAnsi"/>
        </w:rPr>
      </w:pPr>
    </w:p>
    <w:p w14:paraId="703461E7" w14:textId="0909D7A2" w:rsidR="002D6FBA" w:rsidRPr="00056D52" w:rsidRDefault="002D6FBA" w:rsidP="002D6FBA">
      <w:pPr>
        <w:spacing w:after="120" w:line="276" w:lineRule="auto"/>
        <w:jc w:val="both"/>
        <w:rPr>
          <w:rFonts w:cstheme="minorHAnsi"/>
          <w:sz w:val="22"/>
          <w:szCs w:val="22"/>
        </w:rPr>
      </w:pPr>
      <w:r w:rsidRPr="00056D52">
        <w:rPr>
          <w:rFonts w:cstheme="minorHAnsi"/>
          <w:sz w:val="22"/>
          <w:szCs w:val="22"/>
        </w:rPr>
        <w:t xml:space="preserve">Prema podacima Registra udruga RH na području općine Kloštar Ivanić djeluje </w:t>
      </w:r>
      <w:r w:rsidR="00F64EA4">
        <w:rPr>
          <w:rFonts w:cstheme="minorHAnsi"/>
          <w:sz w:val="22"/>
          <w:szCs w:val="22"/>
        </w:rPr>
        <w:t>2</w:t>
      </w:r>
      <w:r w:rsidRPr="00056D52">
        <w:rPr>
          <w:rFonts w:cstheme="minorHAnsi"/>
          <w:sz w:val="22"/>
          <w:szCs w:val="22"/>
        </w:rPr>
        <w:t>9 aktivnih udruga.</w:t>
      </w:r>
    </w:p>
    <w:p w14:paraId="249CDB1F" w14:textId="77777777" w:rsidR="002D6FBA" w:rsidRPr="00056D52" w:rsidRDefault="002D6FBA" w:rsidP="002D6FBA">
      <w:pPr>
        <w:spacing w:after="375" w:line="276" w:lineRule="auto"/>
        <w:jc w:val="both"/>
        <w:textAlignment w:val="top"/>
        <w:rPr>
          <w:rFonts w:cstheme="minorHAnsi"/>
          <w:sz w:val="22"/>
          <w:szCs w:val="22"/>
        </w:rPr>
      </w:pPr>
      <w:r w:rsidRPr="00056D52">
        <w:rPr>
          <w:rFonts w:cstheme="minorHAnsi"/>
          <w:sz w:val="22"/>
          <w:szCs w:val="22"/>
        </w:rPr>
        <w:t xml:space="preserve">Aktivne udruge na području općine Kloštar Ivanić su sljedeće: </w:t>
      </w:r>
    </w:p>
    <w:p w14:paraId="35DE2AB0"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Udruga za zaštitu okoliša "Čret"</w:t>
      </w:r>
    </w:p>
    <w:p w14:paraId="2718655F"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Lovačko društvo "Srndać" Kloštar Ivanić</w:t>
      </w:r>
    </w:p>
    <w:p w14:paraId="6DF5ABA0" w14:textId="77777777" w:rsidR="00F64EA4" w:rsidRPr="00056D5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Streljačka družina "Lipovec"</w:t>
      </w:r>
    </w:p>
    <w:p w14:paraId="04C60939"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Udruga za poboljšanje kvalitete života djece Rasti s nama</w:t>
      </w:r>
    </w:p>
    <w:p w14:paraId="3C5C78FE"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Udruga "Prijatelji Kloštra"</w:t>
      </w:r>
    </w:p>
    <w:p w14:paraId="429A8556"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Happy end za sve napuštene i ranjene životinje</w:t>
      </w:r>
    </w:p>
    <w:p w14:paraId="3CF9FEA6"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Nogometni klub „Kloštar“ Kloštar Ivanić</w:t>
      </w:r>
    </w:p>
    <w:p w14:paraId="5DAAE7F1"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Karate klub "KIK" Kloštar Ivanić</w:t>
      </w:r>
    </w:p>
    <w:p w14:paraId="0090E6E4"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Pikado klub Big Ben</w:t>
      </w:r>
    </w:p>
    <w:p w14:paraId="51F6603D"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Moto udruga "MK Peti element"</w:t>
      </w:r>
    </w:p>
    <w:p w14:paraId="73D6F2D4"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Auto Klub "Ivanić Grad"</w:t>
      </w:r>
    </w:p>
    <w:p w14:paraId="182E9F30" w14:textId="77777777" w:rsidR="00F64EA4" w:rsidRPr="006000CD"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Vatrogasna zajednica općine Kloštar Ivanić</w:t>
      </w:r>
    </w:p>
    <w:p w14:paraId="4F9DA4C4" w14:textId="77777777" w:rsidR="00F64EA4" w:rsidRPr="00F64EA4" w:rsidRDefault="00F64EA4" w:rsidP="00F64EA4">
      <w:pPr>
        <w:pStyle w:val="Odlomakpopisa"/>
        <w:numPr>
          <w:ilvl w:val="0"/>
          <w:numId w:val="15"/>
        </w:numPr>
        <w:spacing w:after="375" w:line="276" w:lineRule="auto"/>
        <w:jc w:val="both"/>
        <w:textAlignment w:val="top"/>
        <w:rPr>
          <w:rFonts w:cstheme="minorHAnsi"/>
          <w:sz w:val="22"/>
          <w:szCs w:val="22"/>
        </w:rPr>
      </w:pPr>
      <w:r w:rsidRPr="00F64EA4">
        <w:rPr>
          <w:rFonts w:eastAsia="Times New Roman" w:cstheme="minorHAnsi"/>
          <w:sz w:val="22"/>
          <w:szCs w:val="22"/>
          <w:lang w:eastAsia="hr-HR"/>
        </w:rPr>
        <w:t>Dobrovoljno vatrogasno društvo Kloštar Ivanić</w:t>
      </w:r>
    </w:p>
    <w:p w14:paraId="6DC6D31C"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 xml:space="preserve">Dobrovoljno vatrogasno društvo Donja Obreška </w:t>
      </w:r>
    </w:p>
    <w:p w14:paraId="7F9DC630" w14:textId="77777777" w:rsidR="00F64EA4" w:rsidRPr="00056D5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Dobrovoljno vatrogasno društvo Bešlinec</w:t>
      </w:r>
    </w:p>
    <w:p w14:paraId="62C92ABA"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Dobrovoljno vatrogasno društvo Čemernica Lonjska</w:t>
      </w:r>
    </w:p>
    <w:p w14:paraId="5A79152F"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Dobrovoljno vatrogasno društvo Lipovec Lonjski</w:t>
      </w:r>
    </w:p>
    <w:p w14:paraId="722E9053"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Dobrovoljno vatrogasno društvo Sobočani</w:t>
      </w:r>
    </w:p>
    <w:p w14:paraId="7F63C1B3"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Udruga hrvatskih vojnih invalida Domovinskog rata Kloštar Ivanić</w:t>
      </w:r>
    </w:p>
    <w:p w14:paraId="310AF27B"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Ogranak matice Hrvatske u Kloštar Ivaniću</w:t>
      </w:r>
    </w:p>
    <w:p w14:paraId="0C05154E"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Udruga specijalne jedinice policije iz Domovinskog rata "RIS" Kutina - podružnica Ivanić-Grad</w:t>
      </w:r>
    </w:p>
    <w:p w14:paraId="3A0F02CA"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"Kraljica Katarina" Udruga hrvata BiH Kloštar Ivanić</w:t>
      </w:r>
    </w:p>
    <w:p w14:paraId="6CEAD4B9"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Udruga za pomoć ljudima u potrebi „Goldy Goldy“</w:t>
      </w:r>
    </w:p>
    <w:p w14:paraId="07EFB924"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"Kloštranske mažoretkinje" Kloštar Ivanić</w:t>
      </w:r>
    </w:p>
    <w:p w14:paraId="129E5E57"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Kulturno umjetničko društvo „Breška“ Donja Obreška</w:t>
      </w:r>
    </w:p>
    <w:p w14:paraId="6095F54A"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Kulturno umjetničko društvo „Kloštar“ Kloštar Ivanić</w:t>
      </w:r>
    </w:p>
    <w:p w14:paraId="73EFEEDF"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cstheme="minorHAnsi"/>
          <w:sz w:val="22"/>
          <w:szCs w:val="22"/>
          <w:shd w:val="clear" w:color="auto" w:fill="FFFFFF"/>
        </w:rPr>
        <w:t>Vokalno - instrumentalni sastav "Pelister"</w:t>
      </w:r>
    </w:p>
    <w:p w14:paraId="56ABDCCB" w14:textId="77777777" w:rsidR="00F64EA4" w:rsidRPr="001161C2" w:rsidRDefault="00F64EA4" w:rsidP="00F64EA4">
      <w:pPr>
        <w:pStyle w:val="Odlomakpopisa"/>
        <w:numPr>
          <w:ilvl w:val="0"/>
          <w:numId w:val="15"/>
        </w:numPr>
        <w:spacing w:after="375" w:line="276" w:lineRule="auto"/>
        <w:jc w:val="both"/>
        <w:textAlignment w:val="top"/>
        <w:rPr>
          <w:rFonts w:cstheme="minorHAnsi"/>
          <w:sz w:val="22"/>
          <w:szCs w:val="22"/>
        </w:rPr>
      </w:pPr>
      <w:r w:rsidRPr="00056D52">
        <w:rPr>
          <w:rFonts w:eastAsia="Times New Roman" w:cstheme="minorHAnsi"/>
          <w:sz w:val="22"/>
          <w:szCs w:val="22"/>
          <w:lang w:eastAsia="hr-HR"/>
        </w:rPr>
        <w:t>Kazalište "Janus"</w:t>
      </w:r>
    </w:p>
    <w:p w14:paraId="1A423449" w14:textId="77777777" w:rsidR="00F64EA4" w:rsidRPr="001161C2" w:rsidRDefault="00F64EA4" w:rsidP="00F64EA4">
      <w:pPr>
        <w:pStyle w:val="Odlomakpopisa"/>
        <w:numPr>
          <w:ilvl w:val="0"/>
          <w:numId w:val="15"/>
        </w:numPr>
        <w:spacing w:after="120" w:line="276" w:lineRule="auto"/>
        <w:jc w:val="both"/>
        <w:textAlignment w:val="top"/>
        <w:rPr>
          <w:rFonts w:cstheme="minorHAnsi"/>
          <w:sz w:val="22"/>
          <w:szCs w:val="22"/>
        </w:rPr>
      </w:pPr>
      <w:r w:rsidRPr="00056D52">
        <w:rPr>
          <w:rFonts w:cstheme="minorHAnsi"/>
          <w:sz w:val="22"/>
          <w:szCs w:val="22"/>
          <w:shd w:val="clear" w:color="auto" w:fill="FFFFFF"/>
        </w:rPr>
        <w:t>Grad filma – Udruga umjetnika Hrvatske u audio-vizualnim djelatnostima</w:t>
      </w:r>
    </w:p>
    <w:p w14:paraId="3EF505E1" w14:textId="77777777" w:rsidR="002D6FBA" w:rsidRPr="00056D52" w:rsidRDefault="002D6FBA" w:rsidP="002D6FBA">
      <w:pPr>
        <w:shd w:val="clear" w:color="auto" w:fill="FFFFFF"/>
        <w:spacing w:line="276" w:lineRule="auto"/>
        <w:jc w:val="both"/>
        <w:rPr>
          <w:rFonts w:cstheme="minorHAnsi"/>
          <w:sz w:val="22"/>
          <w:szCs w:val="22"/>
        </w:rPr>
      </w:pPr>
      <w:r w:rsidRPr="00056D52">
        <w:rPr>
          <w:rFonts w:cstheme="minorHAnsi"/>
          <w:sz w:val="22"/>
          <w:szCs w:val="22"/>
        </w:rPr>
        <w:t>Svaka udruga ima specifičnosti, ali postoji osnovni zakonski okvir u kojem udruge moraju funkcionirati. Taj okvir prije svega obuhvaća registraciju udruga i potrebu podnošenja financijskog izvještaja koji će pokazati na koji su se način udruge financirale.</w:t>
      </w:r>
    </w:p>
    <w:p w14:paraId="58EF528B" w14:textId="77777777" w:rsidR="002D6FBA" w:rsidRDefault="002D6FBA" w:rsidP="002D6FBA">
      <w:pPr>
        <w:spacing w:line="276" w:lineRule="auto"/>
        <w:jc w:val="both"/>
        <w:rPr>
          <w:rFonts w:cstheme="minorHAnsi"/>
          <w:sz w:val="22"/>
          <w:szCs w:val="22"/>
        </w:rPr>
      </w:pPr>
      <w:r w:rsidRPr="00056D52">
        <w:rPr>
          <w:rFonts w:cstheme="minorHAnsi"/>
          <w:sz w:val="22"/>
          <w:szCs w:val="22"/>
        </w:rPr>
        <w:t>Udruge uglavnom svoje redovite programe i aktivnosti provode volonterski uz pojedinačna pokroviteljstva i financiranje iz proračuna Općine.</w:t>
      </w:r>
    </w:p>
    <w:p w14:paraId="703E751C" w14:textId="77777777" w:rsidR="002D6FBA" w:rsidRPr="00300BD0" w:rsidRDefault="002D6FBA" w:rsidP="002D6FBA">
      <w:pPr>
        <w:spacing w:line="276" w:lineRule="auto"/>
        <w:jc w:val="both"/>
        <w:rPr>
          <w:rFonts w:cstheme="minorHAnsi"/>
          <w:sz w:val="22"/>
          <w:szCs w:val="22"/>
        </w:rPr>
      </w:pPr>
      <w:r w:rsidRPr="00933A37">
        <w:rPr>
          <w:rFonts w:cstheme="minorHAnsi"/>
          <w:sz w:val="22"/>
          <w:szCs w:val="22"/>
        </w:rPr>
        <w:t>Općina Kloštar Ivanić u suradnji sa Središnjim savez</w:t>
      </w:r>
      <w:r>
        <w:rPr>
          <w:rFonts w:cstheme="minorHAnsi"/>
          <w:sz w:val="22"/>
          <w:szCs w:val="22"/>
        </w:rPr>
        <w:t>o</w:t>
      </w:r>
      <w:r w:rsidRPr="00933A37">
        <w:rPr>
          <w:rFonts w:cstheme="minorHAnsi"/>
          <w:sz w:val="22"/>
          <w:szCs w:val="22"/>
        </w:rPr>
        <w:t xml:space="preserve">m uzgajivača konja hrvatski posavac kontinuirano održava izložbe izvornih i zaštićenih pasmina konja i konjskih zaprega. </w:t>
      </w:r>
      <w:r w:rsidRPr="00300BD0">
        <w:rPr>
          <w:rFonts w:cstheme="minorHAnsi"/>
          <w:sz w:val="22"/>
          <w:szCs w:val="22"/>
        </w:rPr>
        <w:t xml:space="preserve">Središnji savez uzgajivača konja </w:t>
      </w:r>
      <w:r w:rsidRPr="00300BD0">
        <w:rPr>
          <w:rFonts w:cstheme="minorHAnsi"/>
          <w:sz w:val="22"/>
          <w:szCs w:val="22"/>
        </w:rPr>
        <w:lastRenderedPageBreak/>
        <w:t>hrvatski posavac predstavlja organizaciju koja ima za cilj organizaciju i provedbu uzgoja pasmine konja hrvatski posavac.</w:t>
      </w:r>
    </w:p>
    <w:p w14:paraId="271FB27A" w14:textId="77777777" w:rsidR="002D6FBA" w:rsidRPr="00056D52" w:rsidRDefault="002D6FBA" w:rsidP="002D6FBA">
      <w:pPr>
        <w:spacing w:line="276" w:lineRule="auto"/>
        <w:jc w:val="both"/>
        <w:rPr>
          <w:rFonts w:cstheme="minorHAnsi"/>
          <w:color w:val="FF0000"/>
          <w:sz w:val="22"/>
          <w:szCs w:val="22"/>
        </w:rPr>
      </w:pPr>
    </w:p>
    <w:p w14:paraId="060EBD2D" w14:textId="77777777" w:rsidR="002D6FBA" w:rsidRDefault="002D6FBA" w:rsidP="002D6FBA">
      <w:pPr>
        <w:pStyle w:val="Naslov3"/>
        <w:spacing w:line="276" w:lineRule="auto"/>
        <w:jc w:val="both"/>
        <w:rPr>
          <w:rFonts w:cstheme="minorHAnsi"/>
          <w:color w:val="002060"/>
          <w:sz w:val="22"/>
          <w:szCs w:val="22"/>
        </w:rPr>
      </w:pPr>
      <w:bookmarkStart w:id="119" w:name="_Toc121748529"/>
      <w:bookmarkStart w:id="120" w:name="_Toc124251101"/>
      <w:bookmarkStart w:id="121" w:name="_Toc127357210"/>
      <w:bookmarkStart w:id="122" w:name="_Toc129264676"/>
      <w:bookmarkStart w:id="123" w:name="_Toc162427565"/>
      <w:r w:rsidRPr="00056D52">
        <w:rPr>
          <w:rFonts w:cstheme="minorHAnsi"/>
          <w:color w:val="002060"/>
          <w:sz w:val="22"/>
          <w:szCs w:val="22"/>
        </w:rPr>
        <w:t>2.7. Gospodarstvo</w:t>
      </w:r>
      <w:bookmarkEnd w:id="119"/>
      <w:bookmarkEnd w:id="120"/>
      <w:bookmarkEnd w:id="121"/>
      <w:bookmarkEnd w:id="122"/>
      <w:bookmarkEnd w:id="123"/>
      <w:r w:rsidRPr="00056D52">
        <w:rPr>
          <w:rFonts w:cstheme="minorHAnsi"/>
          <w:color w:val="002060"/>
          <w:sz w:val="22"/>
          <w:szCs w:val="22"/>
        </w:rPr>
        <w:t xml:space="preserve"> </w:t>
      </w:r>
    </w:p>
    <w:p w14:paraId="08E8FC91" w14:textId="77777777" w:rsidR="009679E3" w:rsidRPr="009679E3" w:rsidRDefault="009679E3" w:rsidP="009679E3"/>
    <w:p w14:paraId="7E7C2C6E"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bookmarkStart w:id="124" w:name="_Toc121748530"/>
      <w:bookmarkStart w:id="125" w:name="_Toc124251102"/>
      <w:r w:rsidRPr="00056D52">
        <w:rPr>
          <w:rFonts w:asciiTheme="minorHAnsi" w:hAnsiTheme="minorHAnsi" w:cstheme="minorHAnsi"/>
          <w:color w:val="002060"/>
          <w:sz w:val="22"/>
          <w:szCs w:val="22"/>
        </w:rPr>
        <w:t>2.7.1. Poljoprivreda</w:t>
      </w:r>
      <w:bookmarkEnd w:id="124"/>
      <w:bookmarkEnd w:id="125"/>
    </w:p>
    <w:p w14:paraId="7CC163EE" w14:textId="77777777" w:rsidR="002D6FBA" w:rsidRPr="00056D52" w:rsidRDefault="002D6FBA" w:rsidP="002D6FBA">
      <w:pPr>
        <w:spacing w:line="276" w:lineRule="auto"/>
        <w:jc w:val="both"/>
        <w:rPr>
          <w:rFonts w:cstheme="minorHAnsi"/>
          <w:color w:val="FF0000"/>
        </w:rPr>
      </w:pPr>
    </w:p>
    <w:p w14:paraId="222397ED" w14:textId="77777777" w:rsidR="002D6FBA" w:rsidRPr="00056D52" w:rsidRDefault="002D6FBA" w:rsidP="002D6FBA">
      <w:pPr>
        <w:spacing w:line="276" w:lineRule="auto"/>
        <w:jc w:val="both"/>
        <w:rPr>
          <w:rFonts w:eastAsia="Times New Roman" w:cstheme="minorHAnsi"/>
          <w:sz w:val="22"/>
          <w:szCs w:val="22"/>
          <w:lang w:eastAsia="hr-HR"/>
        </w:rPr>
      </w:pPr>
      <w:bookmarkStart w:id="126" w:name="_Toc121748531"/>
      <w:r w:rsidRPr="00056D52">
        <w:rPr>
          <w:rFonts w:cstheme="minorHAnsi"/>
          <w:sz w:val="22"/>
          <w:szCs w:val="22"/>
        </w:rPr>
        <w:t xml:space="preserve">U Općini Kloštar Ivanić prevladavaju poljoprivredna i stočarska proizvodnja. </w:t>
      </w:r>
      <w:r w:rsidRPr="00056D52">
        <w:rPr>
          <w:rFonts w:eastAsia="Times New Roman" w:cstheme="minorHAnsi"/>
          <w:sz w:val="22"/>
          <w:szCs w:val="22"/>
          <w:lang w:eastAsia="hr-HR"/>
        </w:rPr>
        <w:t>Razvijene poljoprivredne grane su voćarstvo, vinogradarstvo i povrtlarstvo</w:t>
      </w:r>
      <w:r w:rsidRPr="00CD45F5">
        <w:rPr>
          <w:rFonts w:eastAsia="Times New Roman" w:cstheme="minorHAnsi"/>
          <w:sz w:val="22"/>
          <w:szCs w:val="22"/>
          <w:lang w:eastAsia="hr-HR"/>
        </w:rPr>
        <w:t>. Zastupljene grane stočarstva na ovom području su svinjogojstvo, govedarstvo i konjogojstvo.</w:t>
      </w:r>
    </w:p>
    <w:p w14:paraId="4A881951" w14:textId="77777777" w:rsidR="002D6FBA" w:rsidRDefault="002D6FBA" w:rsidP="002D6FBA">
      <w:pPr>
        <w:spacing w:line="276" w:lineRule="auto"/>
        <w:jc w:val="both"/>
        <w:rPr>
          <w:rFonts w:cstheme="minorHAnsi"/>
          <w:sz w:val="22"/>
          <w:szCs w:val="22"/>
        </w:rPr>
      </w:pPr>
      <w:r w:rsidRPr="00056D52">
        <w:rPr>
          <w:rFonts w:cstheme="minorHAnsi"/>
          <w:sz w:val="22"/>
          <w:szCs w:val="22"/>
        </w:rPr>
        <w:t>Poljoprivredna proizvodnja i prateće prerađivačke djelatnosti imaju značajan udio u gospodarstvu, posebice poljoprivredna proizvodnja čiji su nosioci obiteljska poljoprivredna gospodarstva, koji uglavnom proizvode za potrebe svog kućanstva uz prihode izvan poljoprivrede.</w:t>
      </w:r>
    </w:p>
    <w:p w14:paraId="6240176F" w14:textId="77777777" w:rsidR="002D6FBA" w:rsidRDefault="002D6FBA" w:rsidP="002D6FBA">
      <w:pPr>
        <w:spacing w:line="276" w:lineRule="auto"/>
        <w:jc w:val="both"/>
        <w:rPr>
          <w:rFonts w:cstheme="minorHAnsi"/>
          <w:sz w:val="22"/>
          <w:szCs w:val="22"/>
        </w:rPr>
      </w:pPr>
      <w:r w:rsidRPr="000B4EC3">
        <w:rPr>
          <w:rFonts w:cstheme="minorHAnsi"/>
          <w:sz w:val="22"/>
          <w:szCs w:val="22"/>
        </w:rPr>
        <w:t>Općina Kloštar Ivanić za poljoprivrednike dodjeljuje sljedeće potpore: sufinanciranje kupnje ograde za nasade i životinje na području Općine Kloštar Ivanić, subvencioniranje uzgojno – selekcijskog rada pasmine konja Hrvatski posavac i Hrvatski hladnokrvnjak, subvenciranje premije osiguranja u poljoprivredi, sufinanciranje stručnog osposobljavanja u poljoprivredi, sufinanciranje troškova umjetnog osjemenjivanja krava plotkinja, sufinanciranje troškova umjetnog osjemenjivanja, financiranje dijagnostike tj. ultrazvuka krava za bređost nakon trećeg pripusta, sufinanciranje kupnje sjemena djeteline i DTS, sufinanciranje ranog utvrđivanja bređosti kod krava te sufinanciranje markica za telad.</w:t>
      </w:r>
      <w:r>
        <w:rPr>
          <w:rFonts w:cstheme="minorHAnsi"/>
          <w:sz w:val="22"/>
          <w:szCs w:val="22"/>
        </w:rPr>
        <w:t xml:space="preserve"> </w:t>
      </w:r>
    </w:p>
    <w:p w14:paraId="7555A2B8" w14:textId="77777777" w:rsidR="002D6FBA" w:rsidRPr="00056D52" w:rsidRDefault="002D6FBA" w:rsidP="002D6FBA">
      <w:pPr>
        <w:spacing w:line="276" w:lineRule="auto"/>
        <w:jc w:val="both"/>
        <w:rPr>
          <w:rFonts w:cstheme="minorHAnsi"/>
          <w:sz w:val="22"/>
          <w:szCs w:val="22"/>
        </w:rPr>
      </w:pPr>
      <w:r w:rsidRPr="00056D52">
        <w:rPr>
          <w:rFonts w:cstheme="minorHAnsi"/>
          <w:sz w:val="22"/>
          <w:szCs w:val="22"/>
        </w:rPr>
        <w:t>Najznačajniji prirodni resursi kojima Općina raspolaže, poljoprivredno zemljište i šumske površine, odredit će i buduću gospodarsku strukturu, također najvećim dijelom vezanu uz njihovo iskorištavanje.</w:t>
      </w:r>
      <w:bookmarkEnd w:id="126"/>
      <w:r w:rsidRPr="00056D52">
        <w:rPr>
          <w:rFonts w:cstheme="minorHAnsi"/>
          <w:sz w:val="22"/>
          <w:szCs w:val="22"/>
        </w:rPr>
        <w:t xml:space="preserve"> </w:t>
      </w:r>
    </w:p>
    <w:p w14:paraId="715054EB" w14:textId="7DF4EB4F" w:rsidR="002D6FBA" w:rsidRDefault="002D6FBA" w:rsidP="002D6FBA">
      <w:pPr>
        <w:shd w:val="clear" w:color="auto" w:fill="FFFFFF"/>
        <w:spacing w:line="276" w:lineRule="auto"/>
        <w:jc w:val="both"/>
        <w:rPr>
          <w:rFonts w:eastAsia="Calibri" w:cstheme="minorHAnsi"/>
          <w:sz w:val="22"/>
          <w:szCs w:val="22"/>
        </w:rPr>
      </w:pPr>
      <w:r w:rsidRPr="00056D52">
        <w:rPr>
          <w:rFonts w:eastAsia="Calibri" w:cstheme="minorHAnsi"/>
          <w:sz w:val="22"/>
          <w:szCs w:val="22"/>
        </w:rPr>
        <w:t>Prema Upisniku poljoprivrednih gospodarstava na području općine dana 31.12.202</w:t>
      </w:r>
      <w:r w:rsidR="009F6EE5">
        <w:rPr>
          <w:rFonts w:eastAsia="Calibri" w:cstheme="minorHAnsi"/>
          <w:sz w:val="22"/>
          <w:szCs w:val="22"/>
        </w:rPr>
        <w:t>3</w:t>
      </w:r>
      <w:r w:rsidRPr="00056D52">
        <w:rPr>
          <w:rFonts w:eastAsia="Calibri" w:cstheme="minorHAnsi"/>
          <w:sz w:val="22"/>
          <w:szCs w:val="22"/>
        </w:rPr>
        <w:t>. godine ima ukupno 49</w:t>
      </w:r>
      <w:r w:rsidR="009F6EE5">
        <w:rPr>
          <w:rFonts w:eastAsia="Calibri" w:cstheme="minorHAnsi"/>
          <w:sz w:val="22"/>
          <w:szCs w:val="22"/>
        </w:rPr>
        <w:t>0</w:t>
      </w:r>
      <w:r w:rsidRPr="00056D52">
        <w:rPr>
          <w:rFonts w:eastAsia="Calibri" w:cstheme="minorHAnsi"/>
          <w:sz w:val="22"/>
          <w:szCs w:val="22"/>
        </w:rPr>
        <w:t xml:space="preserve"> poljoprivrednih gospodarstava, od toga je upisano 4</w:t>
      </w:r>
      <w:r w:rsidR="009F6EE5">
        <w:rPr>
          <w:rFonts w:eastAsia="Calibri" w:cstheme="minorHAnsi"/>
          <w:sz w:val="22"/>
          <w:szCs w:val="22"/>
        </w:rPr>
        <w:t>09</w:t>
      </w:r>
      <w:r w:rsidRPr="00056D52">
        <w:rPr>
          <w:rFonts w:eastAsia="Calibri" w:cstheme="minorHAnsi"/>
          <w:sz w:val="22"/>
          <w:szCs w:val="22"/>
        </w:rPr>
        <w:t xml:space="preserve"> obiteljskih gospodarstava te </w:t>
      </w:r>
      <w:r w:rsidR="009F6EE5">
        <w:rPr>
          <w:rFonts w:eastAsia="Calibri" w:cstheme="minorHAnsi"/>
          <w:sz w:val="22"/>
          <w:szCs w:val="22"/>
        </w:rPr>
        <w:t>61</w:t>
      </w:r>
      <w:r w:rsidRPr="00056D52">
        <w:rPr>
          <w:rFonts w:eastAsia="Calibri" w:cstheme="minorHAnsi"/>
          <w:sz w:val="22"/>
          <w:szCs w:val="22"/>
        </w:rPr>
        <w:t xml:space="preserve"> samoopskrbnih poljoprivrednih gospodarstava, 12 trgovačkih društava, 5 obrta, 2 zadruge i 1 druga pravna osoba.</w:t>
      </w:r>
    </w:p>
    <w:p w14:paraId="649BD5A8" w14:textId="0681F8E4" w:rsidR="00757219" w:rsidRDefault="00757219">
      <w:pPr>
        <w:rPr>
          <w:rFonts w:cstheme="minorHAnsi"/>
          <w:b/>
          <w:color w:val="FF0000"/>
          <w:sz w:val="22"/>
          <w:szCs w:val="22"/>
        </w:rPr>
      </w:pPr>
      <w:r>
        <w:rPr>
          <w:rFonts w:cstheme="minorHAnsi"/>
          <w:b/>
          <w:color w:val="FF0000"/>
          <w:sz w:val="22"/>
          <w:szCs w:val="22"/>
        </w:rPr>
        <w:br w:type="page"/>
      </w:r>
    </w:p>
    <w:p w14:paraId="31D6A0C0" w14:textId="7812E21C" w:rsidR="002D6FBA" w:rsidRPr="00660E62" w:rsidRDefault="002D6FBA" w:rsidP="002D6FBA">
      <w:pPr>
        <w:pStyle w:val="Opisslike"/>
        <w:keepNext/>
        <w:spacing w:line="276" w:lineRule="auto"/>
        <w:jc w:val="both"/>
        <w:rPr>
          <w:rFonts w:cstheme="minorHAnsi"/>
          <w:color w:val="002060"/>
          <w:sz w:val="20"/>
          <w:szCs w:val="20"/>
        </w:rPr>
      </w:pPr>
      <w:bookmarkStart w:id="127" w:name="_Toc125449611"/>
      <w:bookmarkStart w:id="128" w:name="_Toc162427516"/>
      <w:r w:rsidRPr="00660E62">
        <w:rPr>
          <w:rFonts w:cstheme="minorHAnsi"/>
          <w:color w:val="002060"/>
          <w:sz w:val="20"/>
          <w:szCs w:val="20"/>
        </w:rPr>
        <w:lastRenderedPageBreak/>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12</w:t>
      </w:r>
      <w:r w:rsidRPr="00660E62">
        <w:rPr>
          <w:rFonts w:cstheme="minorHAnsi"/>
          <w:color w:val="002060"/>
          <w:sz w:val="20"/>
          <w:szCs w:val="20"/>
        </w:rPr>
        <w:fldChar w:fldCharType="end"/>
      </w:r>
      <w:r w:rsidRPr="00660E62">
        <w:rPr>
          <w:rFonts w:cstheme="minorHAnsi"/>
          <w:color w:val="002060"/>
          <w:sz w:val="20"/>
          <w:szCs w:val="20"/>
        </w:rPr>
        <w:t>. Tipologija poljoprivrednih gospodarstava</w:t>
      </w:r>
      <w:bookmarkEnd w:id="127"/>
      <w:bookmarkEnd w:id="128"/>
    </w:p>
    <w:tbl>
      <w:tblPr>
        <w:tblW w:w="4008" w:type="pct"/>
        <w:tblLook w:val="04A0" w:firstRow="1" w:lastRow="0" w:firstColumn="1" w:lastColumn="0" w:noHBand="0" w:noVBand="1"/>
      </w:tblPr>
      <w:tblGrid>
        <w:gridCol w:w="4525"/>
        <w:gridCol w:w="2694"/>
      </w:tblGrid>
      <w:tr w:rsidR="002D6FBA" w:rsidRPr="00775521" w14:paraId="61A0FEC5" w14:textId="77777777" w:rsidTr="00252B7F">
        <w:trPr>
          <w:trHeight w:val="615"/>
        </w:trPr>
        <w:tc>
          <w:tcPr>
            <w:tcW w:w="3134" w:type="pct"/>
            <w:tcBorders>
              <w:top w:val="single" w:sz="8" w:space="0" w:color="auto"/>
              <w:left w:val="single" w:sz="8" w:space="0" w:color="auto"/>
              <w:bottom w:val="single" w:sz="8" w:space="0" w:color="auto"/>
              <w:right w:val="single" w:sz="8" w:space="0" w:color="auto"/>
            </w:tcBorders>
            <w:shd w:val="clear" w:color="000000" w:fill="002060"/>
            <w:vAlign w:val="center"/>
            <w:hideMark/>
          </w:tcPr>
          <w:p w14:paraId="11E1B673" w14:textId="77777777" w:rsidR="002D6FBA" w:rsidRPr="00775521" w:rsidRDefault="002D6FBA" w:rsidP="00FB2E8F">
            <w:pPr>
              <w:spacing w:after="0" w:line="240" w:lineRule="auto"/>
              <w:jc w:val="center"/>
              <w:rPr>
                <w:rFonts w:ascii="Calibri" w:eastAsia="Times New Roman" w:hAnsi="Calibri" w:cs="Calibri"/>
                <w:b/>
                <w:bCs/>
                <w:color w:val="FFFFFF"/>
                <w:sz w:val="22"/>
                <w:szCs w:val="22"/>
                <w:lang w:eastAsia="hr-HR"/>
              </w:rPr>
            </w:pPr>
            <w:r w:rsidRPr="00775521">
              <w:rPr>
                <w:rFonts w:ascii="Calibri" w:eastAsia="Times New Roman" w:hAnsi="Calibri" w:cs="Calibri"/>
                <w:b/>
                <w:bCs/>
                <w:color w:val="FFFFFF"/>
                <w:sz w:val="22"/>
                <w:szCs w:val="22"/>
                <w:lang w:eastAsia="hr-HR"/>
              </w:rPr>
              <w:t>Tip poljoprivrednog gospodarstva</w:t>
            </w:r>
          </w:p>
        </w:tc>
        <w:tc>
          <w:tcPr>
            <w:tcW w:w="1866" w:type="pct"/>
            <w:tcBorders>
              <w:top w:val="single" w:sz="8" w:space="0" w:color="auto"/>
              <w:left w:val="nil"/>
              <w:bottom w:val="single" w:sz="8" w:space="0" w:color="auto"/>
              <w:right w:val="single" w:sz="8" w:space="0" w:color="auto"/>
            </w:tcBorders>
            <w:shd w:val="clear" w:color="000000" w:fill="002060"/>
            <w:vAlign w:val="center"/>
            <w:hideMark/>
          </w:tcPr>
          <w:p w14:paraId="1B21254F" w14:textId="77777777" w:rsidR="002D6FBA" w:rsidRPr="00775521" w:rsidRDefault="002D6FBA" w:rsidP="00FB2E8F">
            <w:pPr>
              <w:spacing w:after="0" w:line="240" w:lineRule="auto"/>
              <w:jc w:val="center"/>
              <w:rPr>
                <w:rFonts w:ascii="Calibri" w:eastAsia="Times New Roman" w:hAnsi="Calibri" w:cs="Calibri"/>
                <w:b/>
                <w:bCs/>
                <w:color w:val="FFFFFF"/>
                <w:sz w:val="22"/>
                <w:szCs w:val="22"/>
                <w:lang w:eastAsia="hr-HR"/>
              </w:rPr>
            </w:pPr>
            <w:r w:rsidRPr="00775521">
              <w:rPr>
                <w:rFonts w:ascii="Calibri" w:eastAsia="Times New Roman" w:hAnsi="Calibri" w:cs="Calibri"/>
                <w:b/>
                <w:bCs/>
                <w:color w:val="FFFFFF"/>
                <w:sz w:val="22"/>
                <w:szCs w:val="22"/>
                <w:lang w:eastAsia="hr-HR"/>
              </w:rPr>
              <w:t>Broj poljoprivrednih gospodarstava</w:t>
            </w:r>
          </w:p>
        </w:tc>
      </w:tr>
      <w:tr w:rsidR="002D6FBA" w:rsidRPr="00775521" w14:paraId="42F35549" w14:textId="77777777" w:rsidTr="00252B7F">
        <w:trPr>
          <w:trHeight w:val="315"/>
        </w:trPr>
        <w:tc>
          <w:tcPr>
            <w:tcW w:w="3134" w:type="pct"/>
            <w:tcBorders>
              <w:top w:val="nil"/>
              <w:left w:val="single" w:sz="8" w:space="0" w:color="auto"/>
              <w:bottom w:val="single" w:sz="8" w:space="0" w:color="auto"/>
              <w:right w:val="single" w:sz="8" w:space="0" w:color="auto"/>
            </w:tcBorders>
            <w:shd w:val="clear" w:color="000000" w:fill="D9E2F3"/>
            <w:noWrap/>
            <w:vAlign w:val="center"/>
            <w:hideMark/>
          </w:tcPr>
          <w:p w14:paraId="785AB8CF" w14:textId="77777777" w:rsidR="002D6FBA" w:rsidRPr="00775521" w:rsidRDefault="002D6FBA" w:rsidP="00FB2E8F">
            <w:pPr>
              <w:spacing w:after="0" w:line="240" w:lineRule="auto"/>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Obiteljsko gospodarstvo</w:t>
            </w:r>
          </w:p>
        </w:tc>
        <w:tc>
          <w:tcPr>
            <w:tcW w:w="1866" w:type="pct"/>
            <w:tcBorders>
              <w:top w:val="nil"/>
              <w:left w:val="nil"/>
              <w:bottom w:val="single" w:sz="8" w:space="0" w:color="auto"/>
              <w:right w:val="single" w:sz="8" w:space="0" w:color="auto"/>
            </w:tcBorders>
            <w:shd w:val="clear" w:color="000000" w:fill="D9E2F3"/>
            <w:noWrap/>
            <w:vAlign w:val="center"/>
            <w:hideMark/>
          </w:tcPr>
          <w:p w14:paraId="4B70D6F5" w14:textId="0E7BEC01" w:rsidR="002D6FBA" w:rsidRPr="00775521"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409</w:t>
            </w:r>
          </w:p>
        </w:tc>
      </w:tr>
      <w:tr w:rsidR="002D6FBA" w:rsidRPr="00775521" w14:paraId="72317741" w14:textId="77777777" w:rsidTr="00252B7F">
        <w:trPr>
          <w:trHeight w:val="315"/>
        </w:trPr>
        <w:tc>
          <w:tcPr>
            <w:tcW w:w="3134" w:type="pct"/>
            <w:tcBorders>
              <w:top w:val="nil"/>
              <w:left w:val="single" w:sz="8" w:space="0" w:color="auto"/>
              <w:bottom w:val="single" w:sz="8" w:space="0" w:color="auto"/>
              <w:right w:val="single" w:sz="8" w:space="0" w:color="auto"/>
            </w:tcBorders>
            <w:shd w:val="clear" w:color="000000" w:fill="D9E2F3"/>
            <w:vAlign w:val="center"/>
            <w:hideMark/>
          </w:tcPr>
          <w:p w14:paraId="0C1BBB06" w14:textId="77777777" w:rsidR="002D6FBA" w:rsidRPr="00775521" w:rsidRDefault="002D6FBA" w:rsidP="00FB2E8F">
            <w:pPr>
              <w:spacing w:after="0" w:line="240" w:lineRule="auto"/>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Obrt</w:t>
            </w:r>
          </w:p>
        </w:tc>
        <w:tc>
          <w:tcPr>
            <w:tcW w:w="1866" w:type="pct"/>
            <w:tcBorders>
              <w:top w:val="nil"/>
              <w:left w:val="nil"/>
              <w:bottom w:val="single" w:sz="8" w:space="0" w:color="auto"/>
              <w:right w:val="single" w:sz="8" w:space="0" w:color="auto"/>
            </w:tcBorders>
            <w:shd w:val="clear" w:color="000000" w:fill="D9E2F3"/>
            <w:noWrap/>
            <w:vAlign w:val="center"/>
            <w:hideMark/>
          </w:tcPr>
          <w:p w14:paraId="1EE27F11" w14:textId="77777777" w:rsidR="002D6FBA" w:rsidRPr="00775521" w:rsidRDefault="002D6FBA" w:rsidP="00FB2E8F">
            <w:pPr>
              <w:spacing w:after="0" w:line="240" w:lineRule="auto"/>
              <w:jc w:val="right"/>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5</w:t>
            </w:r>
          </w:p>
        </w:tc>
      </w:tr>
      <w:tr w:rsidR="002D6FBA" w:rsidRPr="00775521" w14:paraId="54D8A891" w14:textId="77777777" w:rsidTr="00252B7F">
        <w:trPr>
          <w:trHeight w:val="359"/>
        </w:trPr>
        <w:tc>
          <w:tcPr>
            <w:tcW w:w="3134" w:type="pct"/>
            <w:tcBorders>
              <w:top w:val="nil"/>
              <w:left w:val="single" w:sz="8" w:space="0" w:color="auto"/>
              <w:bottom w:val="single" w:sz="8" w:space="0" w:color="auto"/>
              <w:right w:val="single" w:sz="8" w:space="0" w:color="auto"/>
            </w:tcBorders>
            <w:shd w:val="clear" w:color="000000" w:fill="D9E2F3"/>
            <w:vAlign w:val="center"/>
            <w:hideMark/>
          </w:tcPr>
          <w:p w14:paraId="6EB8EEC6" w14:textId="77777777" w:rsidR="002D6FBA" w:rsidRPr="00775521" w:rsidRDefault="002D6FBA" w:rsidP="00FB2E8F">
            <w:pPr>
              <w:spacing w:after="0" w:line="240" w:lineRule="auto"/>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Samoopskrbno poljoprivredno gospodarstvo</w:t>
            </w:r>
          </w:p>
        </w:tc>
        <w:tc>
          <w:tcPr>
            <w:tcW w:w="1866" w:type="pct"/>
            <w:tcBorders>
              <w:top w:val="nil"/>
              <w:left w:val="nil"/>
              <w:bottom w:val="single" w:sz="8" w:space="0" w:color="auto"/>
              <w:right w:val="single" w:sz="8" w:space="0" w:color="auto"/>
            </w:tcBorders>
            <w:shd w:val="clear" w:color="000000" w:fill="D9E2F3"/>
            <w:noWrap/>
            <w:vAlign w:val="center"/>
            <w:hideMark/>
          </w:tcPr>
          <w:p w14:paraId="47AD0D01" w14:textId="1202AA29" w:rsidR="002D6FBA" w:rsidRPr="00775521"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61</w:t>
            </w:r>
          </w:p>
        </w:tc>
      </w:tr>
      <w:tr w:rsidR="002D6FBA" w:rsidRPr="00775521" w14:paraId="08C7EC9B" w14:textId="77777777" w:rsidTr="00252B7F">
        <w:trPr>
          <w:trHeight w:val="315"/>
        </w:trPr>
        <w:tc>
          <w:tcPr>
            <w:tcW w:w="3134" w:type="pct"/>
            <w:tcBorders>
              <w:top w:val="nil"/>
              <w:left w:val="single" w:sz="8" w:space="0" w:color="auto"/>
              <w:bottom w:val="single" w:sz="8" w:space="0" w:color="auto"/>
              <w:right w:val="single" w:sz="8" w:space="0" w:color="auto"/>
            </w:tcBorders>
            <w:shd w:val="clear" w:color="000000" w:fill="D9E2F3"/>
            <w:vAlign w:val="center"/>
            <w:hideMark/>
          </w:tcPr>
          <w:p w14:paraId="16C7AE47" w14:textId="77777777" w:rsidR="002D6FBA" w:rsidRPr="00775521" w:rsidRDefault="002D6FBA" w:rsidP="00FB2E8F">
            <w:pPr>
              <w:spacing w:after="0" w:line="240" w:lineRule="auto"/>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Trgovačko društvo</w:t>
            </w:r>
          </w:p>
        </w:tc>
        <w:tc>
          <w:tcPr>
            <w:tcW w:w="1866" w:type="pct"/>
            <w:tcBorders>
              <w:top w:val="nil"/>
              <w:left w:val="nil"/>
              <w:bottom w:val="single" w:sz="8" w:space="0" w:color="auto"/>
              <w:right w:val="single" w:sz="8" w:space="0" w:color="auto"/>
            </w:tcBorders>
            <w:shd w:val="clear" w:color="000000" w:fill="D9E2F3"/>
            <w:noWrap/>
            <w:vAlign w:val="center"/>
            <w:hideMark/>
          </w:tcPr>
          <w:p w14:paraId="057586FB" w14:textId="77777777" w:rsidR="002D6FBA" w:rsidRPr="00775521" w:rsidRDefault="002D6FBA" w:rsidP="00FB2E8F">
            <w:pPr>
              <w:spacing w:after="0" w:line="240" w:lineRule="auto"/>
              <w:jc w:val="right"/>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12</w:t>
            </w:r>
          </w:p>
        </w:tc>
      </w:tr>
      <w:tr w:rsidR="002D6FBA" w:rsidRPr="00775521" w14:paraId="777CBC08" w14:textId="77777777" w:rsidTr="00252B7F">
        <w:trPr>
          <w:trHeight w:val="315"/>
        </w:trPr>
        <w:tc>
          <w:tcPr>
            <w:tcW w:w="3134" w:type="pct"/>
            <w:tcBorders>
              <w:top w:val="nil"/>
              <w:left w:val="single" w:sz="8" w:space="0" w:color="auto"/>
              <w:bottom w:val="single" w:sz="8" w:space="0" w:color="auto"/>
              <w:right w:val="single" w:sz="8" w:space="0" w:color="auto"/>
            </w:tcBorders>
            <w:shd w:val="clear" w:color="000000" w:fill="D9E2F3"/>
            <w:vAlign w:val="center"/>
            <w:hideMark/>
          </w:tcPr>
          <w:p w14:paraId="78CCAA3B" w14:textId="77777777" w:rsidR="002D6FBA" w:rsidRPr="00775521" w:rsidRDefault="002D6FBA" w:rsidP="00FB2E8F">
            <w:pPr>
              <w:spacing w:after="0" w:line="240" w:lineRule="auto"/>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Druge pravne osobe</w:t>
            </w:r>
          </w:p>
        </w:tc>
        <w:tc>
          <w:tcPr>
            <w:tcW w:w="1866" w:type="pct"/>
            <w:tcBorders>
              <w:top w:val="nil"/>
              <w:left w:val="nil"/>
              <w:bottom w:val="single" w:sz="8" w:space="0" w:color="auto"/>
              <w:right w:val="single" w:sz="8" w:space="0" w:color="auto"/>
            </w:tcBorders>
            <w:shd w:val="clear" w:color="000000" w:fill="D9E2F3"/>
            <w:noWrap/>
            <w:vAlign w:val="center"/>
            <w:hideMark/>
          </w:tcPr>
          <w:p w14:paraId="5EAB94EA" w14:textId="77777777" w:rsidR="002D6FBA" w:rsidRPr="00775521" w:rsidRDefault="002D6FBA" w:rsidP="00FB2E8F">
            <w:pPr>
              <w:spacing w:after="0" w:line="240" w:lineRule="auto"/>
              <w:jc w:val="right"/>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1</w:t>
            </w:r>
          </w:p>
        </w:tc>
      </w:tr>
      <w:tr w:rsidR="002D6FBA" w:rsidRPr="00775521" w14:paraId="218E1145" w14:textId="77777777" w:rsidTr="00252B7F">
        <w:trPr>
          <w:trHeight w:val="315"/>
        </w:trPr>
        <w:tc>
          <w:tcPr>
            <w:tcW w:w="3134" w:type="pct"/>
            <w:tcBorders>
              <w:top w:val="nil"/>
              <w:left w:val="single" w:sz="8" w:space="0" w:color="auto"/>
              <w:bottom w:val="single" w:sz="8" w:space="0" w:color="auto"/>
              <w:right w:val="single" w:sz="8" w:space="0" w:color="auto"/>
            </w:tcBorders>
            <w:shd w:val="clear" w:color="000000" w:fill="D9E2F3"/>
            <w:vAlign w:val="center"/>
            <w:hideMark/>
          </w:tcPr>
          <w:p w14:paraId="074675BF" w14:textId="77777777" w:rsidR="002D6FBA" w:rsidRPr="00775521" w:rsidRDefault="002D6FBA" w:rsidP="00FB2E8F">
            <w:pPr>
              <w:spacing w:after="0" w:line="240" w:lineRule="auto"/>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Zadruga</w:t>
            </w:r>
          </w:p>
        </w:tc>
        <w:tc>
          <w:tcPr>
            <w:tcW w:w="1866" w:type="pct"/>
            <w:tcBorders>
              <w:top w:val="nil"/>
              <w:left w:val="nil"/>
              <w:bottom w:val="single" w:sz="8" w:space="0" w:color="auto"/>
              <w:right w:val="single" w:sz="8" w:space="0" w:color="auto"/>
            </w:tcBorders>
            <w:shd w:val="clear" w:color="000000" w:fill="D9E2F3"/>
            <w:noWrap/>
            <w:vAlign w:val="center"/>
            <w:hideMark/>
          </w:tcPr>
          <w:p w14:paraId="351FD729" w14:textId="77777777" w:rsidR="002D6FBA" w:rsidRPr="00775521" w:rsidRDefault="002D6FBA" w:rsidP="00FB2E8F">
            <w:pPr>
              <w:spacing w:after="0" w:line="240" w:lineRule="auto"/>
              <w:jc w:val="right"/>
              <w:rPr>
                <w:rFonts w:ascii="Calibri" w:eastAsia="Times New Roman" w:hAnsi="Calibri" w:cs="Calibri"/>
                <w:color w:val="000000"/>
                <w:sz w:val="22"/>
                <w:szCs w:val="22"/>
                <w:lang w:eastAsia="hr-HR"/>
              </w:rPr>
            </w:pPr>
            <w:r w:rsidRPr="00775521">
              <w:rPr>
                <w:rFonts w:ascii="Calibri" w:eastAsia="Times New Roman" w:hAnsi="Calibri" w:cs="Calibri"/>
                <w:color w:val="000000"/>
                <w:sz w:val="22"/>
                <w:szCs w:val="22"/>
                <w:lang w:eastAsia="hr-HR"/>
              </w:rPr>
              <w:t>2</w:t>
            </w:r>
          </w:p>
        </w:tc>
      </w:tr>
      <w:tr w:rsidR="002D6FBA" w:rsidRPr="00775521" w14:paraId="1353355D" w14:textId="77777777" w:rsidTr="00252B7F">
        <w:trPr>
          <w:trHeight w:val="67"/>
        </w:trPr>
        <w:tc>
          <w:tcPr>
            <w:tcW w:w="3134" w:type="pct"/>
            <w:tcBorders>
              <w:top w:val="nil"/>
              <w:left w:val="single" w:sz="8" w:space="0" w:color="auto"/>
              <w:bottom w:val="single" w:sz="8" w:space="0" w:color="auto"/>
              <w:right w:val="single" w:sz="8" w:space="0" w:color="auto"/>
            </w:tcBorders>
            <w:shd w:val="clear" w:color="000000" w:fill="D9E2F3"/>
            <w:noWrap/>
            <w:vAlign w:val="center"/>
            <w:hideMark/>
          </w:tcPr>
          <w:p w14:paraId="62394195" w14:textId="77777777" w:rsidR="002D6FBA" w:rsidRPr="00775521" w:rsidRDefault="002D6FBA" w:rsidP="00FB2E8F">
            <w:pPr>
              <w:spacing w:after="0" w:line="240" w:lineRule="auto"/>
              <w:rPr>
                <w:rFonts w:ascii="Calibri" w:eastAsia="Times New Roman" w:hAnsi="Calibri" w:cs="Calibri"/>
                <w:b/>
                <w:bCs/>
                <w:color w:val="000000"/>
                <w:sz w:val="22"/>
                <w:szCs w:val="22"/>
                <w:lang w:eastAsia="hr-HR"/>
              </w:rPr>
            </w:pPr>
            <w:r w:rsidRPr="00775521">
              <w:rPr>
                <w:rFonts w:ascii="Calibri" w:eastAsia="Times New Roman" w:hAnsi="Calibri" w:cs="Calibri"/>
                <w:b/>
                <w:bCs/>
                <w:color w:val="000000"/>
                <w:sz w:val="22"/>
                <w:szCs w:val="22"/>
                <w:lang w:eastAsia="hr-HR"/>
              </w:rPr>
              <w:t>Ukupno</w:t>
            </w:r>
          </w:p>
        </w:tc>
        <w:tc>
          <w:tcPr>
            <w:tcW w:w="1866" w:type="pct"/>
            <w:tcBorders>
              <w:top w:val="nil"/>
              <w:left w:val="nil"/>
              <w:bottom w:val="single" w:sz="8" w:space="0" w:color="auto"/>
              <w:right w:val="single" w:sz="8" w:space="0" w:color="auto"/>
            </w:tcBorders>
            <w:shd w:val="clear" w:color="000000" w:fill="D9E2F3"/>
            <w:noWrap/>
            <w:vAlign w:val="center"/>
            <w:hideMark/>
          </w:tcPr>
          <w:p w14:paraId="4995CFD7" w14:textId="2F189AA0" w:rsidR="002D6FBA" w:rsidRPr="00775521" w:rsidRDefault="002D6FBA" w:rsidP="00FB2E8F">
            <w:pPr>
              <w:spacing w:after="0" w:line="240" w:lineRule="auto"/>
              <w:jc w:val="right"/>
              <w:rPr>
                <w:rFonts w:ascii="Calibri" w:eastAsia="Times New Roman" w:hAnsi="Calibri" w:cs="Calibri"/>
                <w:b/>
                <w:bCs/>
                <w:color w:val="000000"/>
                <w:sz w:val="22"/>
                <w:szCs w:val="22"/>
                <w:lang w:eastAsia="hr-HR"/>
              </w:rPr>
            </w:pPr>
            <w:r w:rsidRPr="00775521">
              <w:rPr>
                <w:rFonts w:ascii="Calibri" w:eastAsia="Times New Roman" w:hAnsi="Calibri" w:cs="Calibri"/>
                <w:b/>
                <w:bCs/>
                <w:color w:val="000000"/>
                <w:sz w:val="22"/>
                <w:szCs w:val="22"/>
                <w:lang w:eastAsia="hr-HR"/>
              </w:rPr>
              <w:t>49</w:t>
            </w:r>
            <w:r w:rsidR="009F6EE5">
              <w:rPr>
                <w:rFonts w:ascii="Calibri" w:eastAsia="Times New Roman" w:hAnsi="Calibri" w:cs="Calibri"/>
                <w:b/>
                <w:bCs/>
                <w:color w:val="000000"/>
                <w:sz w:val="22"/>
                <w:szCs w:val="22"/>
                <w:lang w:eastAsia="hr-HR"/>
              </w:rPr>
              <w:t>0</w:t>
            </w:r>
          </w:p>
        </w:tc>
      </w:tr>
    </w:tbl>
    <w:p w14:paraId="7A32E47C" w14:textId="604E4EE8" w:rsidR="002D6FBA" w:rsidRPr="00056D52" w:rsidRDefault="002D6FBA" w:rsidP="002D6FBA">
      <w:pPr>
        <w:shd w:val="clear" w:color="auto" w:fill="FFFFFF"/>
        <w:spacing w:after="120" w:line="276" w:lineRule="auto"/>
        <w:ind w:right="-284"/>
        <w:jc w:val="both"/>
        <w:rPr>
          <w:rFonts w:eastAsia="Times New Roman" w:cstheme="minorHAnsi"/>
          <w:i/>
          <w:iCs/>
        </w:rPr>
      </w:pPr>
      <w:r w:rsidRPr="00056D52">
        <w:rPr>
          <w:rFonts w:eastAsia="Times New Roman" w:cstheme="minorHAnsi"/>
          <w:i/>
          <w:iCs/>
        </w:rPr>
        <w:t>Izvor: Upisnik poljoprivrednih gospodarstava, stanje na dan 31.12.202</w:t>
      </w:r>
      <w:r w:rsidR="009F6EE5">
        <w:rPr>
          <w:rFonts w:eastAsia="Times New Roman" w:cstheme="minorHAnsi"/>
          <w:i/>
          <w:iCs/>
        </w:rPr>
        <w:t>3</w:t>
      </w:r>
      <w:r w:rsidRPr="00056D52">
        <w:rPr>
          <w:rFonts w:eastAsia="Times New Roman" w:cstheme="minorHAnsi"/>
          <w:i/>
          <w:iCs/>
        </w:rPr>
        <w:t>.</w:t>
      </w:r>
    </w:p>
    <w:p w14:paraId="0D744FA1" w14:textId="77777777" w:rsidR="002D6FBA" w:rsidRPr="00056D52" w:rsidRDefault="002D6FBA" w:rsidP="002D6FBA">
      <w:pPr>
        <w:shd w:val="clear" w:color="auto" w:fill="FFFFFF"/>
        <w:spacing w:after="120" w:line="276" w:lineRule="auto"/>
        <w:ind w:right="-284"/>
        <w:jc w:val="both"/>
        <w:rPr>
          <w:rFonts w:cstheme="minorHAnsi"/>
          <w:color w:val="FF0000"/>
          <w:sz w:val="22"/>
          <w:szCs w:val="22"/>
        </w:rPr>
      </w:pPr>
    </w:p>
    <w:p w14:paraId="421F7A3A" w14:textId="3407E43F" w:rsidR="002D6FBA" w:rsidRPr="00056D52" w:rsidRDefault="002D6FBA" w:rsidP="002D6FBA">
      <w:pPr>
        <w:shd w:val="clear" w:color="auto" w:fill="FFFFFF"/>
        <w:spacing w:after="120" w:line="276" w:lineRule="auto"/>
        <w:ind w:right="-284"/>
        <w:jc w:val="both"/>
        <w:rPr>
          <w:rFonts w:cstheme="minorHAnsi"/>
          <w:color w:val="FF0000"/>
          <w:sz w:val="22"/>
          <w:szCs w:val="22"/>
        </w:rPr>
      </w:pPr>
      <w:r w:rsidRPr="00056D52">
        <w:rPr>
          <w:rFonts w:cstheme="minorHAnsi"/>
          <w:sz w:val="22"/>
          <w:szCs w:val="22"/>
        </w:rPr>
        <w:t xml:space="preserve">Prema evidenciji ARKOD-a na području </w:t>
      </w:r>
      <w:r>
        <w:rPr>
          <w:rFonts w:cstheme="minorHAnsi"/>
          <w:sz w:val="22"/>
          <w:szCs w:val="22"/>
        </w:rPr>
        <w:t>općine</w:t>
      </w:r>
      <w:r w:rsidRPr="00056D52">
        <w:rPr>
          <w:rFonts w:cstheme="minorHAnsi"/>
          <w:sz w:val="22"/>
          <w:szCs w:val="22"/>
        </w:rPr>
        <w:t xml:space="preserve"> na dan 31.12.202</w:t>
      </w:r>
      <w:r w:rsidR="00823FB9">
        <w:rPr>
          <w:rFonts w:cstheme="minorHAnsi"/>
          <w:sz w:val="22"/>
          <w:szCs w:val="22"/>
        </w:rPr>
        <w:t>3</w:t>
      </w:r>
      <w:r w:rsidRPr="00056D52">
        <w:rPr>
          <w:rFonts w:cstheme="minorHAnsi"/>
          <w:sz w:val="22"/>
          <w:szCs w:val="22"/>
        </w:rPr>
        <w:t>. godine ima 2.6</w:t>
      </w:r>
      <w:r w:rsidR="00823FB9">
        <w:rPr>
          <w:rFonts w:cstheme="minorHAnsi"/>
          <w:sz w:val="22"/>
          <w:szCs w:val="22"/>
        </w:rPr>
        <w:t>50</w:t>
      </w:r>
      <w:r w:rsidRPr="00056D52">
        <w:rPr>
          <w:rFonts w:cstheme="minorHAnsi"/>
          <w:sz w:val="22"/>
          <w:szCs w:val="22"/>
        </w:rPr>
        <w:t xml:space="preserve"> parcela na površini od </w:t>
      </w:r>
      <w:r w:rsidR="00823FB9">
        <w:rPr>
          <w:rFonts w:cstheme="minorHAnsi"/>
          <w:sz w:val="22"/>
          <w:szCs w:val="22"/>
        </w:rPr>
        <w:t>3.032,22</w:t>
      </w:r>
      <w:r w:rsidRPr="00056D52">
        <w:rPr>
          <w:rFonts w:cstheme="minorHAnsi"/>
          <w:sz w:val="22"/>
          <w:szCs w:val="22"/>
        </w:rPr>
        <w:t xml:space="preserve"> ha,</w:t>
      </w:r>
      <w:r w:rsidRPr="00056D52">
        <w:rPr>
          <w:rFonts w:cstheme="minorHAnsi"/>
          <w:color w:val="FF0000"/>
          <w:sz w:val="22"/>
          <w:szCs w:val="22"/>
        </w:rPr>
        <w:t xml:space="preserve"> </w:t>
      </w:r>
      <w:r w:rsidRPr="00056D52">
        <w:rPr>
          <w:rFonts w:cstheme="minorHAnsi"/>
          <w:sz w:val="22"/>
          <w:szCs w:val="22"/>
        </w:rPr>
        <w:t xml:space="preserve">a najveći broj parcela su oranice, livade, voćnjaci i vinogradi. </w:t>
      </w:r>
    </w:p>
    <w:p w14:paraId="4CA0D963" w14:textId="77777777" w:rsidR="002D6FBA" w:rsidRDefault="002D6FBA" w:rsidP="002D6FBA">
      <w:pPr>
        <w:spacing w:line="276" w:lineRule="auto"/>
        <w:jc w:val="both"/>
        <w:rPr>
          <w:rFonts w:cstheme="minorHAnsi"/>
          <w:color w:val="FF0000"/>
          <w:sz w:val="22"/>
          <w:szCs w:val="22"/>
        </w:rPr>
      </w:pPr>
    </w:p>
    <w:p w14:paraId="51C08E65" w14:textId="34376133" w:rsidR="002D6FBA" w:rsidRPr="00660E62" w:rsidRDefault="002D6FBA" w:rsidP="002D6FBA">
      <w:pPr>
        <w:pStyle w:val="Opisslike"/>
        <w:keepNext/>
        <w:spacing w:line="276" w:lineRule="auto"/>
        <w:jc w:val="both"/>
        <w:rPr>
          <w:rFonts w:cstheme="minorHAnsi"/>
          <w:color w:val="002060"/>
          <w:sz w:val="20"/>
          <w:szCs w:val="20"/>
        </w:rPr>
      </w:pPr>
      <w:bookmarkStart w:id="129" w:name="_Toc125449612"/>
      <w:bookmarkStart w:id="130" w:name="_Toc162427517"/>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13</w:t>
      </w:r>
      <w:r w:rsidRPr="00660E62">
        <w:rPr>
          <w:rFonts w:cstheme="minorHAnsi"/>
          <w:noProof/>
          <w:color w:val="002060"/>
          <w:sz w:val="20"/>
          <w:szCs w:val="20"/>
        </w:rPr>
        <w:fldChar w:fldCharType="end"/>
      </w:r>
      <w:r w:rsidRPr="00660E62">
        <w:rPr>
          <w:rFonts w:cstheme="minorHAnsi"/>
          <w:color w:val="002060"/>
          <w:sz w:val="20"/>
          <w:szCs w:val="20"/>
        </w:rPr>
        <w:t>. Poljoprivredno zemljište prema vrstama upotrebe</w:t>
      </w:r>
      <w:bookmarkEnd w:id="129"/>
      <w:bookmarkEnd w:id="130"/>
    </w:p>
    <w:tbl>
      <w:tblPr>
        <w:tblW w:w="7078" w:type="dxa"/>
        <w:tblLook w:val="04A0" w:firstRow="1" w:lastRow="0" w:firstColumn="1" w:lastColumn="0" w:noHBand="0" w:noVBand="1"/>
      </w:tblPr>
      <w:tblGrid>
        <w:gridCol w:w="2880"/>
        <w:gridCol w:w="2213"/>
        <w:gridCol w:w="1985"/>
      </w:tblGrid>
      <w:tr w:rsidR="002D6FBA" w:rsidRPr="001C6EE2" w14:paraId="751B4C1B" w14:textId="77777777" w:rsidTr="00FB2E8F">
        <w:trPr>
          <w:trHeight w:val="315"/>
        </w:trPr>
        <w:tc>
          <w:tcPr>
            <w:tcW w:w="2880" w:type="dxa"/>
            <w:tcBorders>
              <w:top w:val="single" w:sz="8" w:space="0" w:color="auto"/>
              <w:left w:val="single" w:sz="8" w:space="0" w:color="auto"/>
              <w:bottom w:val="single" w:sz="8" w:space="0" w:color="auto"/>
              <w:right w:val="single" w:sz="8" w:space="0" w:color="auto"/>
            </w:tcBorders>
            <w:shd w:val="clear" w:color="000000" w:fill="002060"/>
            <w:noWrap/>
            <w:vAlign w:val="center"/>
            <w:hideMark/>
          </w:tcPr>
          <w:p w14:paraId="632393F4" w14:textId="77777777" w:rsidR="002D6FBA" w:rsidRPr="001C6EE2" w:rsidRDefault="002D6FBA" w:rsidP="00FB2E8F">
            <w:pPr>
              <w:spacing w:after="0" w:line="240" w:lineRule="auto"/>
              <w:jc w:val="center"/>
              <w:rPr>
                <w:rFonts w:ascii="Calibri" w:eastAsia="Times New Roman" w:hAnsi="Calibri" w:cs="Calibri"/>
                <w:b/>
                <w:bCs/>
                <w:color w:val="FFFFFF"/>
                <w:sz w:val="22"/>
                <w:szCs w:val="22"/>
                <w:lang w:eastAsia="hr-HR"/>
              </w:rPr>
            </w:pPr>
            <w:r w:rsidRPr="001C6EE2">
              <w:rPr>
                <w:rFonts w:ascii="Calibri" w:eastAsia="Times New Roman" w:hAnsi="Calibri" w:cs="Calibri"/>
                <w:b/>
                <w:bCs/>
                <w:color w:val="FFFFFF"/>
                <w:sz w:val="22"/>
                <w:szCs w:val="22"/>
                <w:lang w:eastAsia="hr-HR"/>
              </w:rPr>
              <w:t>Vrsta upotrebe</w:t>
            </w:r>
          </w:p>
        </w:tc>
        <w:tc>
          <w:tcPr>
            <w:tcW w:w="2213" w:type="dxa"/>
            <w:tcBorders>
              <w:top w:val="single" w:sz="8" w:space="0" w:color="auto"/>
              <w:left w:val="nil"/>
              <w:bottom w:val="single" w:sz="8" w:space="0" w:color="auto"/>
              <w:right w:val="single" w:sz="8" w:space="0" w:color="auto"/>
            </w:tcBorders>
            <w:shd w:val="clear" w:color="000000" w:fill="002060"/>
            <w:noWrap/>
            <w:vAlign w:val="center"/>
            <w:hideMark/>
          </w:tcPr>
          <w:p w14:paraId="66EFDA9E" w14:textId="77777777" w:rsidR="002D6FBA" w:rsidRPr="001C6EE2" w:rsidRDefault="002D6FBA" w:rsidP="00FB2E8F">
            <w:pPr>
              <w:spacing w:after="0" w:line="240" w:lineRule="auto"/>
              <w:jc w:val="center"/>
              <w:rPr>
                <w:rFonts w:ascii="Calibri" w:eastAsia="Times New Roman" w:hAnsi="Calibri" w:cs="Calibri"/>
                <w:b/>
                <w:bCs/>
                <w:color w:val="FFFFFF"/>
                <w:sz w:val="22"/>
                <w:szCs w:val="22"/>
                <w:lang w:eastAsia="hr-HR"/>
              </w:rPr>
            </w:pPr>
            <w:r w:rsidRPr="001C6EE2">
              <w:rPr>
                <w:rFonts w:ascii="Calibri" w:eastAsia="Times New Roman" w:hAnsi="Calibri" w:cs="Calibri"/>
                <w:b/>
                <w:bCs/>
                <w:color w:val="FFFFFF"/>
                <w:sz w:val="22"/>
                <w:szCs w:val="22"/>
                <w:lang w:eastAsia="hr-HR"/>
              </w:rPr>
              <w:t>Površina parcele (ha)</w:t>
            </w:r>
          </w:p>
        </w:tc>
        <w:tc>
          <w:tcPr>
            <w:tcW w:w="1985" w:type="dxa"/>
            <w:tcBorders>
              <w:top w:val="single" w:sz="8" w:space="0" w:color="auto"/>
              <w:left w:val="nil"/>
              <w:bottom w:val="single" w:sz="8" w:space="0" w:color="auto"/>
              <w:right w:val="single" w:sz="8" w:space="0" w:color="auto"/>
            </w:tcBorders>
            <w:shd w:val="clear" w:color="000000" w:fill="002060"/>
            <w:noWrap/>
            <w:vAlign w:val="center"/>
            <w:hideMark/>
          </w:tcPr>
          <w:p w14:paraId="1AA2DD95" w14:textId="77777777" w:rsidR="002D6FBA" w:rsidRPr="001C6EE2" w:rsidRDefault="002D6FBA" w:rsidP="00FB2E8F">
            <w:pPr>
              <w:spacing w:after="0" w:line="240" w:lineRule="auto"/>
              <w:jc w:val="center"/>
              <w:rPr>
                <w:rFonts w:ascii="Calibri" w:eastAsia="Times New Roman" w:hAnsi="Calibri" w:cs="Calibri"/>
                <w:b/>
                <w:bCs/>
                <w:color w:val="FFFFFF"/>
                <w:sz w:val="22"/>
                <w:szCs w:val="22"/>
                <w:lang w:eastAsia="hr-HR"/>
              </w:rPr>
            </w:pPr>
            <w:r w:rsidRPr="001C6EE2">
              <w:rPr>
                <w:rFonts w:ascii="Calibri" w:eastAsia="Times New Roman" w:hAnsi="Calibri" w:cs="Calibri"/>
                <w:b/>
                <w:bCs/>
                <w:color w:val="FFFFFF"/>
                <w:sz w:val="22"/>
                <w:szCs w:val="22"/>
                <w:lang w:eastAsia="hr-HR"/>
              </w:rPr>
              <w:t>Broj parcela</w:t>
            </w:r>
          </w:p>
        </w:tc>
      </w:tr>
      <w:tr w:rsidR="002D6FBA" w:rsidRPr="001C6EE2" w14:paraId="70C9D3E1"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3343A3BE"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Oranica</w:t>
            </w:r>
          </w:p>
        </w:tc>
        <w:tc>
          <w:tcPr>
            <w:tcW w:w="2213" w:type="dxa"/>
            <w:tcBorders>
              <w:top w:val="nil"/>
              <w:left w:val="nil"/>
              <w:bottom w:val="single" w:sz="8" w:space="0" w:color="auto"/>
              <w:right w:val="single" w:sz="8" w:space="0" w:color="auto"/>
            </w:tcBorders>
            <w:shd w:val="clear" w:color="000000" w:fill="D9E2F3"/>
            <w:noWrap/>
            <w:vAlign w:val="center"/>
            <w:hideMark/>
          </w:tcPr>
          <w:p w14:paraId="44ED7448" w14:textId="1C6FDE81"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2.32</w:t>
            </w:r>
            <w:r w:rsidR="009F6EE5">
              <w:rPr>
                <w:rFonts w:ascii="Calibri" w:eastAsia="Times New Roman" w:hAnsi="Calibri" w:cs="Calibri"/>
                <w:color w:val="000000"/>
                <w:sz w:val="22"/>
                <w:szCs w:val="22"/>
                <w:lang w:eastAsia="hr-HR"/>
              </w:rPr>
              <w:t>1</w:t>
            </w:r>
            <w:r w:rsidRPr="001C6EE2">
              <w:rPr>
                <w:rFonts w:ascii="Calibri" w:eastAsia="Times New Roman" w:hAnsi="Calibri" w:cs="Calibri"/>
                <w:color w:val="000000"/>
                <w:sz w:val="22"/>
                <w:szCs w:val="22"/>
                <w:lang w:eastAsia="hr-HR"/>
              </w:rPr>
              <w:t>,</w:t>
            </w:r>
            <w:r w:rsidR="009F6EE5">
              <w:rPr>
                <w:rFonts w:ascii="Calibri" w:eastAsia="Times New Roman" w:hAnsi="Calibri" w:cs="Calibri"/>
                <w:color w:val="000000"/>
                <w:sz w:val="22"/>
                <w:szCs w:val="22"/>
                <w:lang w:eastAsia="hr-HR"/>
              </w:rPr>
              <w:t>51</w:t>
            </w:r>
          </w:p>
        </w:tc>
        <w:tc>
          <w:tcPr>
            <w:tcW w:w="1985" w:type="dxa"/>
            <w:tcBorders>
              <w:top w:val="nil"/>
              <w:left w:val="nil"/>
              <w:bottom w:val="single" w:sz="8" w:space="0" w:color="auto"/>
              <w:right w:val="single" w:sz="8" w:space="0" w:color="auto"/>
            </w:tcBorders>
            <w:shd w:val="clear" w:color="000000" w:fill="D9E2F3"/>
            <w:noWrap/>
            <w:vAlign w:val="center"/>
            <w:hideMark/>
          </w:tcPr>
          <w:p w14:paraId="6492DA33" w14:textId="0FD2F6F8"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1.8</w:t>
            </w:r>
            <w:r w:rsidR="009F6EE5">
              <w:rPr>
                <w:rFonts w:ascii="Calibri" w:eastAsia="Times New Roman" w:hAnsi="Calibri" w:cs="Calibri"/>
                <w:color w:val="000000"/>
                <w:sz w:val="22"/>
                <w:szCs w:val="22"/>
                <w:lang w:eastAsia="hr-HR"/>
              </w:rPr>
              <w:t>14</w:t>
            </w:r>
          </w:p>
        </w:tc>
      </w:tr>
      <w:tr w:rsidR="002D6FBA" w:rsidRPr="001C6EE2" w14:paraId="2B81E258"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09D25A86"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Staklenici na oranici</w:t>
            </w:r>
          </w:p>
        </w:tc>
        <w:tc>
          <w:tcPr>
            <w:tcW w:w="2213" w:type="dxa"/>
            <w:tcBorders>
              <w:top w:val="nil"/>
              <w:left w:val="nil"/>
              <w:bottom w:val="single" w:sz="8" w:space="0" w:color="auto"/>
              <w:right w:val="single" w:sz="8" w:space="0" w:color="auto"/>
            </w:tcBorders>
            <w:shd w:val="clear" w:color="000000" w:fill="D9E2F3"/>
            <w:noWrap/>
            <w:vAlign w:val="center"/>
            <w:hideMark/>
          </w:tcPr>
          <w:p w14:paraId="65E77CDA" w14:textId="6DEF7F5F"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4,</w:t>
            </w:r>
            <w:r w:rsidR="009F6EE5">
              <w:rPr>
                <w:rFonts w:ascii="Calibri" w:eastAsia="Times New Roman" w:hAnsi="Calibri" w:cs="Calibri"/>
                <w:color w:val="000000"/>
                <w:sz w:val="22"/>
                <w:szCs w:val="22"/>
                <w:lang w:eastAsia="hr-HR"/>
              </w:rPr>
              <w:t>6</w:t>
            </w:r>
          </w:p>
        </w:tc>
        <w:tc>
          <w:tcPr>
            <w:tcW w:w="1985" w:type="dxa"/>
            <w:tcBorders>
              <w:top w:val="nil"/>
              <w:left w:val="nil"/>
              <w:bottom w:val="single" w:sz="8" w:space="0" w:color="auto"/>
              <w:right w:val="single" w:sz="8" w:space="0" w:color="auto"/>
            </w:tcBorders>
            <w:shd w:val="clear" w:color="000000" w:fill="D9E2F3"/>
            <w:noWrap/>
            <w:vAlign w:val="center"/>
            <w:hideMark/>
          </w:tcPr>
          <w:p w14:paraId="7CAD9D8B" w14:textId="5E58E88A"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3</w:t>
            </w:r>
            <w:r w:rsidR="009F6EE5">
              <w:rPr>
                <w:rFonts w:ascii="Calibri" w:eastAsia="Times New Roman" w:hAnsi="Calibri" w:cs="Calibri"/>
                <w:color w:val="000000"/>
                <w:sz w:val="22"/>
                <w:szCs w:val="22"/>
                <w:lang w:eastAsia="hr-HR"/>
              </w:rPr>
              <w:t>4</w:t>
            </w:r>
          </w:p>
        </w:tc>
      </w:tr>
      <w:tr w:rsidR="002D6FBA" w:rsidRPr="001C6EE2" w14:paraId="5BADCBFD"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30D525C2"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Livada</w:t>
            </w:r>
          </w:p>
        </w:tc>
        <w:tc>
          <w:tcPr>
            <w:tcW w:w="2213" w:type="dxa"/>
            <w:tcBorders>
              <w:top w:val="nil"/>
              <w:left w:val="nil"/>
              <w:bottom w:val="single" w:sz="8" w:space="0" w:color="auto"/>
              <w:right w:val="single" w:sz="8" w:space="0" w:color="auto"/>
            </w:tcBorders>
            <w:shd w:val="clear" w:color="000000" w:fill="D9E2F3"/>
            <w:noWrap/>
            <w:vAlign w:val="center"/>
            <w:hideMark/>
          </w:tcPr>
          <w:p w14:paraId="7C164A81" w14:textId="5BA9C7D1"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167,3</w:t>
            </w:r>
          </w:p>
        </w:tc>
        <w:tc>
          <w:tcPr>
            <w:tcW w:w="1985" w:type="dxa"/>
            <w:tcBorders>
              <w:top w:val="nil"/>
              <w:left w:val="nil"/>
              <w:bottom w:val="single" w:sz="8" w:space="0" w:color="auto"/>
              <w:right w:val="single" w:sz="8" w:space="0" w:color="auto"/>
            </w:tcBorders>
            <w:shd w:val="clear" w:color="000000" w:fill="D9E2F3"/>
            <w:noWrap/>
            <w:vAlign w:val="center"/>
            <w:hideMark/>
          </w:tcPr>
          <w:p w14:paraId="7E353E8E" w14:textId="78F0D942"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311</w:t>
            </w:r>
          </w:p>
        </w:tc>
      </w:tr>
      <w:tr w:rsidR="002D6FBA" w:rsidRPr="001C6EE2" w14:paraId="597DB5F5"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3577933C"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Pašnjak</w:t>
            </w:r>
          </w:p>
        </w:tc>
        <w:tc>
          <w:tcPr>
            <w:tcW w:w="2213" w:type="dxa"/>
            <w:tcBorders>
              <w:top w:val="nil"/>
              <w:left w:val="nil"/>
              <w:bottom w:val="single" w:sz="8" w:space="0" w:color="auto"/>
              <w:right w:val="single" w:sz="8" w:space="0" w:color="auto"/>
            </w:tcBorders>
            <w:shd w:val="clear" w:color="000000" w:fill="D9E2F3"/>
            <w:noWrap/>
            <w:vAlign w:val="center"/>
            <w:hideMark/>
          </w:tcPr>
          <w:p w14:paraId="475834F8" w14:textId="2FF5586F"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268,76</w:t>
            </w:r>
          </w:p>
        </w:tc>
        <w:tc>
          <w:tcPr>
            <w:tcW w:w="1985" w:type="dxa"/>
            <w:tcBorders>
              <w:top w:val="nil"/>
              <w:left w:val="nil"/>
              <w:bottom w:val="single" w:sz="8" w:space="0" w:color="auto"/>
              <w:right w:val="single" w:sz="8" w:space="0" w:color="auto"/>
            </w:tcBorders>
            <w:shd w:val="clear" w:color="000000" w:fill="D9E2F3"/>
            <w:noWrap/>
            <w:vAlign w:val="center"/>
            <w:hideMark/>
          </w:tcPr>
          <w:p w14:paraId="1DF4F592" w14:textId="699AF74C"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95</w:t>
            </w:r>
          </w:p>
        </w:tc>
      </w:tr>
      <w:tr w:rsidR="002D6FBA" w:rsidRPr="001C6EE2" w14:paraId="3F8FC250"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46BA62A0"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Vinogradi</w:t>
            </w:r>
          </w:p>
        </w:tc>
        <w:tc>
          <w:tcPr>
            <w:tcW w:w="2213" w:type="dxa"/>
            <w:tcBorders>
              <w:top w:val="nil"/>
              <w:left w:val="nil"/>
              <w:bottom w:val="single" w:sz="8" w:space="0" w:color="auto"/>
              <w:right w:val="single" w:sz="8" w:space="0" w:color="auto"/>
            </w:tcBorders>
            <w:shd w:val="clear" w:color="000000" w:fill="D9E2F3"/>
            <w:noWrap/>
            <w:vAlign w:val="center"/>
            <w:hideMark/>
          </w:tcPr>
          <w:p w14:paraId="7766802B" w14:textId="45C19B69"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8,66</w:t>
            </w:r>
          </w:p>
        </w:tc>
        <w:tc>
          <w:tcPr>
            <w:tcW w:w="1985" w:type="dxa"/>
            <w:tcBorders>
              <w:top w:val="nil"/>
              <w:left w:val="nil"/>
              <w:bottom w:val="single" w:sz="8" w:space="0" w:color="auto"/>
              <w:right w:val="single" w:sz="8" w:space="0" w:color="auto"/>
            </w:tcBorders>
            <w:shd w:val="clear" w:color="000000" w:fill="D9E2F3"/>
            <w:noWrap/>
            <w:vAlign w:val="center"/>
            <w:hideMark/>
          </w:tcPr>
          <w:p w14:paraId="324FEEFA" w14:textId="5CB5ACD1"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128</w:t>
            </w:r>
          </w:p>
        </w:tc>
      </w:tr>
      <w:tr w:rsidR="002D6FBA" w:rsidRPr="001C6EE2" w14:paraId="5ED2B26B"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091E5A92"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Iskrčeni vinogradi</w:t>
            </w:r>
          </w:p>
        </w:tc>
        <w:tc>
          <w:tcPr>
            <w:tcW w:w="2213" w:type="dxa"/>
            <w:tcBorders>
              <w:top w:val="nil"/>
              <w:left w:val="nil"/>
              <w:bottom w:val="single" w:sz="8" w:space="0" w:color="auto"/>
              <w:right w:val="single" w:sz="8" w:space="0" w:color="auto"/>
            </w:tcBorders>
            <w:shd w:val="clear" w:color="000000" w:fill="D9E2F3"/>
            <w:noWrap/>
            <w:vAlign w:val="center"/>
            <w:hideMark/>
          </w:tcPr>
          <w:p w14:paraId="6C854EE8" w14:textId="40B3AC69"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0</w:t>
            </w:r>
          </w:p>
        </w:tc>
        <w:tc>
          <w:tcPr>
            <w:tcW w:w="1985" w:type="dxa"/>
            <w:tcBorders>
              <w:top w:val="nil"/>
              <w:left w:val="nil"/>
              <w:bottom w:val="single" w:sz="8" w:space="0" w:color="auto"/>
              <w:right w:val="single" w:sz="8" w:space="0" w:color="auto"/>
            </w:tcBorders>
            <w:shd w:val="clear" w:color="000000" w:fill="D9E2F3"/>
            <w:noWrap/>
            <w:vAlign w:val="center"/>
            <w:hideMark/>
          </w:tcPr>
          <w:p w14:paraId="5130F924" w14:textId="7A089EFB"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0</w:t>
            </w:r>
          </w:p>
        </w:tc>
      </w:tr>
      <w:tr w:rsidR="002D6FBA" w:rsidRPr="001C6EE2" w14:paraId="470BEB2C"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541392A1"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Voćnjak</w:t>
            </w:r>
          </w:p>
        </w:tc>
        <w:tc>
          <w:tcPr>
            <w:tcW w:w="2213" w:type="dxa"/>
            <w:tcBorders>
              <w:top w:val="nil"/>
              <w:left w:val="nil"/>
              <w:bottom w:val="single" w:sz="8" w:space="0" w:color="auto"/>
              <w:right w:val="single" w:sz="8" w:space="0" w:color="auto"/>
            </w:tcBorders>
            <w:shd w:val="clear" w:color="000000" w:fill="D9E2F3"/>
            <w:noWrap/>
            <w:vAlign w:val="center"/>
            <w:hideMark/>
          </w:tcPr>
          <w:p w14:paraId="0DED0993" w14:textId="3779FCE5"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251,6</w:t>
            </w:r>
          </w:p>
        </w:tc>
        <w:tc>
          <w:tcPr>
            <w:tcW w:w="1985" w:type="dxa"/>
            <w:tcBorders>
              <w:top w:val="nil"/>
              <w:left w:val="nil"/>
              <w:bottom w:val="single" w:sz="8" w:space="0" w:color="auto"/>
              <w:right w:val="single" w:sz="8" w:space="0" w:color="auto"/>
            </w:tcBorders>
            <w:shd w:val="clear" w:color="000000" w:fill="D9E2F3"/>
            <w:noWrap/>
            <w:vAlign w:val="center"/>
            <w:hideMark/>
          </w:tcPr>
          <w:p w14:paraId="59951322" w14:textId="1B8B34EB"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20</w:t>
            </w:r>
            <w:r w:rsidR="009F6EE5">
              <w:rPr>
                <w:rFonts w:ascii="Calibri" w:eastAsia="Times New Roman" w:hAnsi="Calibri" w:cs="Calibri"/>
                <w:color w:val="000000"/>
                <w:sz w:val="22"/>
                <w:szCs w:val="22"/>
                <w:lang w:eastAsia="hr-HR"/>
              </w:rPr>
              <w:t>6</w:t>
            </w:r>
          </w:p>
        </w:tc>
      </w:tr>
      <w:tr w:rsidR="002D6FBA" w:rsidRPr="001C6EE2" w14:paraId="72CD3F42"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2F49DF70"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Kulture kratke ophodnje</w:t>
            </w:r>
          </w:p>
        </w:tc>
        <w:tc>
          <w:tcPr>
            <w:tcW w:w="2213" w:type="dxa"/>
            <w:tcBorders>
              <w:top w:val="nil"/>
              <w:left w:val="nil"/>
              <w:bottom w:val="single" w:sz="8" w:space="0" w:color="auto"/>
              <w:right w:val="single" w:sz="8" w:space="0" w:color="auto"/>
            </w:tcBorders>
            <w:shd w:val="clear" w:color="000000" w:fill="D9E2F3"/>
            <w:noWrap/>
            <w:vAlign w:val="center"/>
            <w:hideMark/>
          </w:tcPr>
          <w:p w14:paraId="400D871B" w14:textId="77777777"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0,43</w:t>
            </w:r>
          </w:p>
        </w:tc>
        <w:tc>
          <w:tcPr>
            <w:tcW w:w="1985" w:type="dxa"/>
            <w:tcBorders>
              <w:top w:val="nil"/>
              <w:left w:val="nil"/>
              <w:bottom w:val="single" w:sz="8" w:space="0" w:color="auto"/>
              <w:right w:val="single" w:sz="8" w:space="0" w:color="auto"/>
            </w:tcBorders>
            <w:shd w:val="clear" w:color="000000" w:fill="D9E2F3"/>
            <w:noWrap/>
            <w:vAlign w:val="center"/>
            <w:hideMark/>
          </w:tcPr>
          <w:p w14:paraId="6204F238" w14:textId="77777777"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2</w:t>
            </w:r>
          </w:p>
        </w:tc>
      </w:tr>
      <w:tr w:rsidR="002D6FBA" w:rsidRPr="001C6EE2" w14:paraId="406CF781"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vAlign w:val="center"/>
            <w:hideMark/>
          </w:tcPr>
          <w:p w14:paraId="4700BCEA"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Mješoviti višegodišnji nasadi</w:t>
            </w:r>
          </w:p>
        </w:tc>
        <w:tc>
          <w:tcPr>
            <w:tcW w:w="2213" w:type="dxa"/>
            <w:tcBorders>
              <w:top w:val="nil"/>
              <w:left w:val="nil"/>
              <w:bottom w:val="single" w:sz="8" w:space="0" w:color="auto"/>
              <w:right w:val="single" w:sz="8" w:space="0" w:color="auto"/>
            </w:tcBorders>
            <w:shd w:val="clear" w:color="000000" w:fill="D9E2F3"/>
            <w:noWrap/>
            <w:vAlign w:val="center"/>
            <w:hideMark/>
          </w:tcPr>
          <w:p w14:paraId="025C3341" w14:textId="647A2458"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5,</w:t>
            </w:r>
            <w:r w:rsidR="009F6EE5">
              <w:rPr>
                <w:rFonts w:ascii="Calibri" w:eastAsia="Times New Roman" w:hAnsi="Calibri" w:cs="Calibri"/>
                <w:color w:val="000000"/>
                <w:sz w:val="22"/>
                <w:szCs w:val="22"/>
                <w:lang w:eastAsia="hr-HR"/>
              </w:rPr>
              <w:t>63</w:t>
            </w:r>
          </w:p>
        </w:tc>
        <w:tc>
          <w:tcPr>
            <w:tcW w:w="1985" w:type="dxa"/>
            <w:tcBorders>
              <w:top w:val="nil"/>
              <w:left w:val="nil"/>
              <w:bottom w:val="single" w:sz="8" w:space="0" w:color="auto"/>
              <w:right w:val="single" w:sz="8" w:space="0" w:color="auto"/>
            </w:tcBorders>
            <w:shd w:val="clear" w:color="000000" w:fill="D9E2F3"/>
            <w:noWrap/>
            <w:vAlign w:val="center"/>
            <w:hideMark/>
          </w:tcPr>
          <w:p w14:paraId="2626FAB7" w14:textId="77777777"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49</w:t>
            </w:r>
          </w:p>
        </w:tc>
      </w:tr>
      <w:tr w:rsidR="002D6FBA" w:rsidRPr="001C6EE2" w14:paraId="1EC1DA46" w14:textId="77777777" w:rsidTr="00FB2E8F">
        <w:trPr>
          <w:trHeight w:val="615"/>
        </w:trPr>
        <w:tc>
          <w:tcPr>
            <w:tcW w:w="2880" w:type="dxa"/>
            <w:tcBorders>
              <w:top w:val="nil"/>
              <w:left w:val="single" w:sz="8" w:space="0" w:color="auto"/>
              <w:bottom w:val="single" w:sz="8" w:space="0" w:color="auto"/>
              <w:right w:val="single" w:sz="8" w:space="0" w:color="auto"/>
            </w:tcBorders>
            <w:shd w:val="clear" w:color="000000" w:fill="D9E2F3"/>
            <w:vAlign w:val="center"/>
            <w:hideMark/>
          </w:tcPr>
          <w:p w14:paraId="2F5FE31C"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Ostale vrste uporabe zemljišta</w:t>
            </w:r>
          </w:p>
        </w:tc>
        <w:tc>
          <w:tcPr>
            <w:tcW w:w="2213" w:type="dxa"/>
            <w:tcBorders>
              <w:top w:val="nil"/>
              <w:left w:val="nil"/>
              <w:bottom w:val="single" w:sz="8" w:space="0" w:color="auto"/>
              <w:right w:val="single" w:sz="8" w:space="0" w:color="auto"/>
            </w:tcBorders>
            <w:shd w:val="clear" w:color="000000" w:fill="D9E2F3"/>
            <w:noWrap/>
            <w:vAlign w:val="center"/>
            <w:hideMark/>
          </w:tcPr>
          <w:p w14:paraId="0C987B72" w14:textId="77777777"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1,23</w:t>
            </w:r>
          </w:p>
        </w:tc>
        <w:tc>
          <w:tcPr>
            <w:tcW w:w="1985" w:type="dxa"/>
            <w:tcBorders>
              <w:top w:val="nil"/>
              <w:left w:val="nil"/>
              <w:bottom w:val="single" w:sz="8" w:space="0" w:color="auto"/>
              <w:right w:val="single" w:sz="8" w:space="0" w:color="auto"/>
            </w:tcBorders>
            <w:shd w:val="clear" w:color="000000" w:fill="D9E2F3"/>
            <w:noWrap/>
            <w:vAlign w:val="center"/>
            <w:hideMark/>
          </w:tcPr>
          <w:p w14:paraId="50C488D3" w14:textId="77777777"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5</w:t>
            </w:r>
          </w:p>
        </w:tc>
      </w:tr>
      <w:tr w:rsidR="002D6FBA" w:rsidRPr="001C6EE2" w14:paraId="368973F0" w14:textId="77777777" w:rsidTr="00FB2E8F">
        <w:trPr>
          <w:trHeight w:val="615"/>
        </w:trPr>
        <w:tc>
          <w:tcPr>
            <w:tcW w:w="2880" w:type="dxa"/>
            <w:tcBorders>
              <w:top w:val="nil"/>
              <w:left w:val="single" w:sz="8" w:space="0" w:color="auto"/>
              <w:bottom w:val="single" w:sz="8" w:space="0" w:color="auto"/>
              <w:right w:val="single" w:sz="8" w:space="0" w:color="auto"/>
            </w:tcBorders>
            <w:shd w:val="clear" w:color="000000" w:fill="D9E2F3"/>
            <w:vAlign w:val="center"/>
            <w:hideMark/>
          </w:tcPr>
          <w:p w14:paraId="0DDF7E2F" w14:textId="77777777" w:rsidR="002D6FBA" w:rsidRPr="001C6EE2" w:rsidRDefault="002D6FBA" w:rsidP="00FB2E8F">
            <w:pPr>
              <w:spacing w:after="0" w:line="240" w:lineRule="auto"/>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Privremeno neodržavana parcela</w:t>
            </w:r>
          </w:p>
        </w:tc>
        <w:tc>
          <w:tcPr>
            <w:tcW w:w="2213" w:type="dxa"/>
            <w:tcBorders>
              <w:top w:val="nil"/>
              <w:left w:val="nil"/>
              <w:bottom w:val="single" w:sz="8" w:space="0" w:color="auto"/>
              <w:right w:val="single" w:sz="8" w:space="0" w:color="auto"/>
            </w:tcBorders>
            <w:shd w:val="clear" w:color="000000" w:fill="D9E2F3"/>
            <w:noWrap/>
            <w:vAlign w:val="center"/>
            <w:hideMark/>
          </w:tcPr>
          <w:p w14:paraId="51F880E1" w14:textId="3CD127D9" w:rsidR="002D6FBA" w:rsidRPr="001C6EE2" w:rsidRDefault="002D6FBA" w:rsidP="00FB2E8F">
            <w:pPr>
              <w:spacing w:after="0" w:line="240" w:lineRule="auto"/>
              <w:jc w:val="right"/>
              <w:rPr>
                <w:rFonts w:ascii="Calibri" w:eastAsia="Times New Roman" w:hAnsi="Calibri" w:cs="Calibri"/>
                <w:color w:val="000000"/>
                <w:sz w:val="22"/>
                <w:szCs w:val="22"/>
                <w:lang w:eastAsia="hr-HR"/>
              </w:rPr>
            </w:pPr>
            <w:r w:rsidRPr="001C6EE2">
              <w:rPr>
                <w:rFonts w:ascii="Calibri" w:eastAsia="Times New Roman" w:hAnsi="Calibri" w:cs="Calibri"/>
                <w:color w:val="000000"/>
                <w:sz w:val="22"/>
                <w:szCs w:val="22"/>
                <w:lang w:eastAsia="hr-HR"/>
              </w:rPr>
              <w:t>2,5</w:t>
            </w:r>
          </w:p>
        </w:tc>
        <w:tc>
          <w:tcPr>
            <w:tcW w:w="1985" w:type="dxa"/>
            <w:tcBorders>
              <w:top w:val="nil"/>
              <w:left w:val="nil"/>
              <w:bottom w:val="single" w:sz="8" w:space="0" w:color="auto"/>
              <w:right w:val="single" w:sz="8" w:space="0" w:color="auto"/>
            </w:tcBorders>
            <w:shd w:val="clear" w:color="000000" w:fill="D9E2F3"/>
            <w:noWrap/>
            <w:vAlign w:val="center"/>
            <w:hideMark/>
          </w:tcPr>
          <w:p w14:paraId="45750D3B" w14:textId="7A5334BF" w:rsidR="002D6FBA" w:rsidRPr="001C6EE2" w:rsidRDefault="009F6EE5" w:rsidP="00FB2E8F">
            <w:pPr>
              <w:spacing w:after="0" w:line="240" w:lineRule="auto"/>
              <w:jc w:val="right"/>
              <w:rPr>
                <w:rFonts w:ascii="Calibri" w:eastAsia="Times New Roman" w:hAnsi="Calibri" w:cs="Calibri"/>
                <w:color w:val="000000"/>
                <w:sz w:val="22"/>
                <w:szCs w:val="22"/>
                <w:lang w:eastAsia="hr-HR"/>
              </w:rPr>
            </w:pPr>
            <w:r>
              <w:rPr>
                <w:rFonts w:ascii="Calibri" w:eastAsia="Times New Roman" w:hAnsi="Calibri" w:cs="Calibri"/>
                <w:color w:val="000000"/>
                <w:sz w:val="22"/>
                <w:szCs w:val="22"/>
                <w:lang w:eastAsia="hr-HR"/>
              </w:rPr>
              <w:t>6</w:t>
            </w:r>
          </w:p>
        </w:tc>
      </w:tr>
      <w:tr w:rsidR="002D6FBA" w:rsidRPr="001C6EE2" w14:paraId="4312C272" w14:textId="77777777" w:rsidTr="00FB2E8F">
        <w:trPr>
          <w:trHeight w:val="315"/>
        </w:trPr>
        <w:tc>
          <w:tcPr>
            <w:tcW w:w="2880" w:type="dxa"/>
            <w:tcBorders>
              <w:top w:val="nil"/>
              <w:left w:val="single" w:sz="8" w:space="0" w:color="auto"/>
              <w:bottom w:val="single" w:sz="8" w:space="0" w:color="auto"/>
              <w:right w:val="single" w:sz="8" w:space="0" w:color="auto"/>
            </w:tcBorders>
            <w:shd w:val="clear" w:color="000000" w:fill="D9E2F3"/>
            <w:noWrap/>
            <w:vAlign w:val="center"/>
            <w:hideMark/>
          </w:tcPr>
          <w:p w14:paraId="5231A06B" w14:textId="77777777" w:rsidR="002D6FBA" w:rsidRPr="001C6EE2" w:rsidRDefault="002D6FBA" w:rsidP="00FB2E8F">
            <w:pPr>
              <w:spacing w:after="0" w:line="240" w:lineRule="auto"/>
              <w:rPr>
                <w:rFonts w:ascii="Calibri" w:eastAsia="Times New Roman" w:hAnsi="Calibri" w:cs="Calibri"/>
                <w:b/>
                <w:bCs/>
                <w:color w:val="000000"/>
                <w:sz w:val="22"/>
                <w:szCs w:val="22"/>
                <w:lang w:eastAsia="hr-HR"/>
              </w:rPr>
            </w:pPr>
            <w:r w:rsidRPr="001C6EE2">
              <w:rPr>
                <w:rFonts w:ascii="Calibri" w:eastAsia="Times New Roman" w:hAnsi="Calibri" w:cs="Calibri"/>
                <w:b/>
                <w:bCs/>
                <w:color w:val="000000"/>
                <w:sz w:val="22"/>
                <w:szCs w:val="22"/>
                <w:lang w:eastAsia="hr-HR"/>
              </w:rPr>
              <w:t>Ukupno</w:t>
            </w:r>
          </w:p>
        </w:tc>
        <w:tc>
          <w:tcPr>
            <w:tcW w:w="2213" w:type="dxa"/>
            <w:tcBorders>
              <w:top w:val="nil"/>
              <w:left w:val="nil"/>
              <w:bottom w:val="single" w:sz="8" w:space="0" w:color="auto"/>
              <w:right w:val="single" w:sz="8" w:space="0" w:color="auto"/>
            </w:tcBorders>
            <w:shd w:val="clear" w:color="000000" w:fill="D9E2F3"/>
            <w:noWrap/>
            <w:vAlign w:val="center"/>
            <w:hideMark/>
          </w:tcPr>
          <w:p w14:paraId="54E407BB" w14:textId="5A31C469" w:rsidR="002D6FBA" w:rsidRPr="001C6EE2" w:rsidRDefault="00823FB9" w:rsidP="00FB2E8F">
            <w:pPr>
              <w:spacing w:after="0" w:line="240" w:lineRule="auto"/>
              <w:jc w:val="right"/>
              <w:rPr>
                <w:rFonts w:ascii="Calibri" w:eastAsia="Times New Roman" w:hAnsi="Calibri" w:cs="Calibri"/>
                <w:b/>
                <w:bCs/>
                <w:color w:val="000000"/>
                <w:sz w:val="22"/>
                <w:szCs w:val="22"/>
                <w:lang w:eastAsia="hr-HR"/>
              </w:rPr>
            </w:pPr>
            <w:r>
              <w:rPr>
                <w:rFonts w:ascii="Calibri" w:eastAsia="Times New Roman" w:hAnsi="Calibri" w:cs="Calibri"/>
                <w:b/>
                <w:bCs/>
                <w:color w:val="000000"/>
                <w:sz w:val="22"/>
                <w:szCs w:val="22"/>
                <w:lang w:eastAsia="hr-HR"/>
              </w:rPr>
              <w:t>3.032,22</w:t>
            </w:r>
          </w:p>
        </w:tc>
        <w:tc>
          <w:tcPr>
            <w:tcW w:w="1985" w:type="dxa"/>
            <w:tcBorders>
              <w:top w:val="nil"/>
              <w:left w:val="nil"/>
              <w:bottom w:val="single" w:sz="8" w:space="0" w:color="auto"/>
              <w:right w:val="single" w:sz="8" w:space="0" w:color="auto"/>
            </w:tcBorders>
            <w:shd w:val="clear" w:color="000000" w:fill="D9E2F3"/>
            <w:noWrap/>
            <w:vAlign w:val="center"/>
            <w:hideMark/>
          </w:tcPr>
          <w:p w14:paraId="4B096920" w14:textId="2AE82533" w:rsidR="002D6FBA" w:rsidRPr="001C6EE2" w:rsidRDefault="002D6FBA" w:rsidP="00FB2E8F">
            <w:pPr>
              <w:spacing w:after="0" w:line="240" w:lineRule="auto"/>
              <w:jc w:val="right"/>
              <w:rPr>
                <w:rFonts w:ascii="Calibri" w:eastAsia="Times New Roman" w:hAnsi="Calibri" w:cs="Calibri"/>
                <w:b/>
                <w:bCs/>
                <w:color w:val="000000"/>
                <w:sz w:val="22"/>
                <w:szCs w:val="22"/>
                <w:lang w:eastAsia="hr-HR"/>
              </w:rPr>
            </w:pPr>
            <w:r w:rsidRPr="001C6EE2">
              <w:rPr>
                <w:rFonts w:ascii="Calibri" w:eastAsia="Times New Roman" w:hAnsi="Calibri" w:cs="Calibri"/>
                <w:b/>
                <w:bCs/>
                <w:color w:val="000000"/>
                <w:sz w:val="22"/>
                <w:szCs w:val="22"/>
                <w:lang w:eastAsia="hr-HR"/>
              </w:rPr>
              <w:t>2.6</w:t>
            </w:r>
            <w:r w:rsidR="00823FB9">
              <w:rPr>
                <w:rFonts w:ascii="Calibri" w:eastAsia="Times New Roman" w:hAnsi="Calibri" w:cs="Calibri"/>
                <w:b/>
                <w:bCs/>
                <w:color w:val="000000"/>
                <w:sz w:val="22"/>
                <w:szCs w:val="22"/>
                <w:lang w:eastAsia="hr-HR"/>
              </w:rPr>
              <w:t>50</w:t>
            </w:r>
          </w:p>
        </w:tc>
      </w:tr>
    </w:tbl>
    <w:p w14:paraId="41BA76BE" w14:textId="47700A51" w:rsidR="002D6FBA" w:rsidRPr="001C6EE2" w:rsidRDefault="002D6FBA" w:rsidP="002D6FBA">
      <w:pPr>
        <w:shd w:val="clear" w:color="auto" w:fill="FFFFFF"/>
        <w:spacing w:after="0" w:line="240" w:lineRule="auto"/>
        <w:jc w:val="both"/>
        <w:rPr>
          <w:rFonts w:eastAsia="Times New Roman" w:cstheme="minorHAnsi"/>
          <w:i/>
          <w:iCs/>
          <w:color w:val="FF0000"/>
          <w:sz w:val="22"/>
          <w:szCs w:val="22"/>
        </w:rPr>
      </w:pPr>
      <w:r w:rsidRPr="001C6EE2">
        <w:rPr>
          <w:rFonts w:eastAsia="Times New Roman" w:cstheme="minorHAnsi"/>
          <w:i/>
          <w:iCs/>
        </w:rPr>
        <w:t>Izvor: ARKOD, stanje na dan 31.12.202</w:t>
      </w:r>
      <w:r w:rsidR="003837EA">
        <w:rPr>
          <w:rFonts w:eastAsia="Times New Roman" w:cstheme="minorHAnsi"/>
          <w:i/>
          <w:iCs/>
        </w:rPr>
        <w:t>3</w:t>
      </w:r>
      <w:r w:rsidRPr="001C6EE2">
        <w:rPr>
          <w:rFonts w:eastAsia="Times New Roman" w:cstheme="minorHAnsi"/>
          <w:i/>
          <w:iCs/>
        </w:rPr>
        <w:t>.</w:t>
      </w:r>
    </w:p>
    <w:p w14:paraId="296A1D02" w14:textId="77777777" w:rsidR="002D6FBA" w:rsidRDefault="002D6FBA" w:rsidP="002D6FBA">
      <w:pPr>
        <w:shd w:val="clear" w:color="auto" w:fill="FFFFFF"/>
        <w:spacing w:after="0" w:line="240" w:lineRule="auto"/>
        <w:jc w:val="both"/>
        <w:rPr>
          <w:rFonts w:eastAsia="Times New Roman" w:cstheme="minorHAnsi"/>
          <w:color w:val="FF0000"/>
          <w:sz w:val="22"/>
          <w:szCs w:val="22"/>
        </w:rPr>
      </w:pPr>
    </w:p>
    <w:p w14:paraId="66E7A23A" w14:textId="77777777" w:rsidR="002D6FBA" w:rsidRPr="009B25B5" w:rsidRDefault="002D6FBA" w:rsidP="002D6FBA">
      <w:pPr>
        <w:shd w:val="clear" w:color="auto" w:fill="FFFFFF"/>
        <w:spacing w:after="0" w:line="240" w:lineRule="auto"/>
        <w:jc w:val="both"/>
        <w:rPr>
          <w:rFonts w:eastAsia="Times New Roman" w:cstheme="minorHAnsi"/>
          <w:sz w:val="22"/>
          <w:szCs w:val="22"/>
        </w:rPr>
      </w:pPr>
      <w:r w:rsidRPr="009B25B5">
        <w:rPr>
          <w:rFonts w:eastAsia="Times New Roman" w:cstheme="minorHAnsi"/>
          <w:sz w:val="22"/>
          <w:szCs w:val="22"/>
        </w:rPr>
        <w:t>Tablica pokazuje realan prikaz usitnjenost parcela pa se daje zaključiti kako su proizvođači mali te kao takvi nemaju dostatne opreme i ostalih resursa na raspolaganju za neku veću ili krupniju proizvodnju.</w:t>
      </w:r>
    </w:p>
    <w:p w14:paraId="5F47765E" w14:textId="77777777" w:rsidR="002D6FBA" w:rsidRDefault="002D6FBA" w:rsidP="002D6FBA">
      <w:pPr>
        <w:shd w:val="clear" w:color="auto" w:fill="FFFFFF"/>
        <w:spacing w:after="0" w:line="240" w:lineRule="auto"/>
        <w:jc w:val="both"/>
        <w:rPr>
          <w:rFonts w:eastAsia="Times New Roman" w:cstheme="minorHAnsi"/>
          <w:color w:val="FF0000"/>
          <w:sz w:val="22"/>
          <w:szCs w:val="22"/>
        </w:rPr>
      </w:pPr>
    </w:p>
    <w:p w14:paraId="5394D22F" w14:textId="6E0AA5BB" w:rsidR="002D6FBA" w:rsidRPr="008A3E36" w:rsidRDefault="002D6FBA" w:rsidP="002D6FBA">
      <w:pPr>
        <w:shd w:val="clear" w:color="auto" w:fill="FFFFFF"/>
        <w:spacing w:after="0" w:line="240" w:lineRule="auto"/>
        <w:jc w:val="both"/>
        <w:rPr>
          <w:rFonts w:eastAsia="Times New Roman" w:cstheme="minorHAnsi"/>
          <w:sz w:val="22"/>
          <w:szCs w:val="22"/>
        </w:rPr>
      </w:pPr>
      <w:r w:rsidRPr="008A3E36">
        <w:rPr>
          <w:rFonts w:eastAsia="Times New Roman" w:cstheme="minorHAnsi"/>
          <w:sz w:val="22"/>
          <w:szCs w:val="22"/>
        </w:rPr>
        <w:t>Prema ARKOD-u iz 202</w:t>
      </w:r>
      <w:r w:rsidR="00E00247">
        <w:rPr>
          <w:rFonts w:eastAsia="Times New Roman" w:cstheme="minorHAnsi"/>
          <w:sz w:val="22"/>
          <w:szCs w:val="22"/>
        </w:rPr>
        <w:t>3</w:t>
      </w:r>
      <w:r w:rsidRPr="008A3E36">
        <w:rPr>
          <w:rFonts w:eastAsia="Times New Roman" w:cstheme="minorHAnsi"/>
          <w:sz w:val="22"/>
          <w:szCs w:val="22"/>
        </w:rPr>
        <w:t>. godine najveći broj parcela zauzimaju oranice (78,</w:t>
      </w:r>
      <w:r w:rsidR="00E00247">
        <w:rPr>
          <w:rFonts w:eastAsia="Times New Roman" w:cstheme="minorHAnsi"/>
          <w:sz w:val="22"/>
          <w:szCs w:val="22"/>
        </w:rPr>
        <w:t>4</w:t>
      </w:r>
      <w:r w:rsidRPr="008A3E36">
        <w:rPr>
          <w:rFonts w:eastAsia="Times New Roman" w:cstheme="minorHAnsi"/>
          <w:sz w:val="22"/>
          <w:szCs w:val="22"/>
        </w:rPr>
        <w:t>%), slijede pašnjaci (</w:t>
      </w:r>
      <w:r w:rsidR="00E00247">
        <w:rPr>
          <w:rFonts w:eastAsia="Times New Roman" w:cstheme="minorHAnsi"/>
          <w:sz w:val="22"/>
          <w:szCs w:val="22"/>
        </w:rPr>
        <w:t>9,1</w:t>
      </w:r>
      <w:r w:rsidRPr="008A3E36">
        <w:rPr>
          <w:rFonts w:eastAsia="Times New Roman" w:cstheme="minorHAnsi"/>
          <w:sz w:val="22"/>
          <w:szCs w:val="22"/>
        </w:rPr>
        <w:t>%), voćnjaci (8,</w:t>
      </w:r>
      <w:r w:rsidR="00E00247">
        <w:rPr>
          <w:rFonts w:eastAsia="Times New Roman" w:cstheme="minorHAnsi"/>
          <w:sz w:val="22"/>
          <w:szCs w:val="22"/>
        </w:rPr>
        <w:t>5</w:t>
      </w:r>
      <w:r w:rsidRPr="008A3E36">
        <w:rPr>
          <w:rFonts w:eastAsia="Times New Roman" w:cstheme="minorHAnsi"/>
          <w:sz w:val="22"/>
          <w:szCs w:val="22"/>
        </w:rPr>
        <w:t>%) pa livade (</w:t>
      </w:r>
      <w:r w:rsidR="00E00247">
        <w:rPr>
          <w:rFonts w:eastAsia="Times New Roman" w:cstheme="minorHAnsi"/>
          <w:sz w:val="22"/>
          <w:szCs w:val="22"/>
        </w:rPr>
        <w:t>5,6</w:t>
      </w:r>
      <w:r w:rsidRPr="008A3E36">
        <w:rPr>
          <w:rFonts w:eastAsia="Times New Roman" w:cstheme="minorHAnsi"/>
          <w:sz w:val="22"/>
          <w:szCs w:val="22"/>
        </w:rPr>
        <w:t>%)</w:t>
      </w:r>
      <w:r w:rsidR="00E00247">
        <w:rPr>
          <w:rFonts w:eastAsia="Times New Roman" w:cstheme="minorHAnsi"/>
          <w:sz w:val="22"/>
          <w:szCs w:val="22"/>
        </w:rPr>
        <w:t>.</w:t>
      </w:r>
    </w:p>
    <w:p w14:paraId="0F502D58" w14:textId="77777777" w:rsidR="002D6FBA" w:rsidRDefault="002D6FBA" w:rsidP="002D6FBA">
      <w:pPr>
        <w:rPr>
          <w:sz w:val="22"/>
          <w:szCs w:val="22"/>
          <w:highlight w:val="yellow"/>
        </w:rPr>
      </w:pPr>
    </w:p>
    <w:p w14:paraId="21136DDE" w14:textId="77777777" w:rsidR="009679E3" w:rsidRDefault="009679E3" w:rsidP="002D6FBA">
      <w:pPr>
        <w:rPr>
          <w:sz w:val="22"/>
          <w:szCs w:val="22"/>
          <w:highlight w:val="yellow"/>
        </w:rPr>
      </w:pPr>
    </w:p>
    <w:p w14:paraId="11E83B66" w14:textId="77777777" w:rsidR="002D6FBA" w:rsidRPr="00056D52" w:rsidRDefault="002D6FBA" w:rsidP="002D6FBA">
      <w:pPr>
        <w:pStyle w:val="Naslov4"/>
        <w:spacing w:line="276" w:lineRule="auto"/>
        <w:jc w:val="both"/>
        <w:rPr>
          <w:rFonts w:asciiTheme="minorHAnsi" w:hAnsiTheme="minorHAnsi" w:cstheme="minorHAnsi"/>
          <w:color w:val="002060"/>
          <w:sz w:val="22"/>
          <w:szCs w:val="22"/>
        </w:rPr>
      </w:pPr>
      <w:r w:rsidRPr="00056D52">
        <w:rPr>
          <w:rFonts w:asciiTheme="minorHAnsi" w:hAnsiTheme="minorHAnsi" w:cstheme="minorHAnsi"/>
          <w:color w:val="002060"/>
          <w:sz w:val="22"/>
          <w:szCs w:val="22"/>
        </w:rPr>
        <w:lastRenderedPageBreak/>
        <w:t>2.7.2. Poduzetništvo i obrt</w:t>
      </w:r>
    </w:p>
    <w:p w14:paraId="153B74E6" w14:textId="77777777" w:rsidR="002D6FBA" w:rsidRDefault="002D6FBA" w:rsidP="002D6FBA">
      <w:pPr>
        <w:spacing w:line="276" w:lineRule="auto"/>
        <w:jc w:val="both"/>
        <w:rPr>
          <w:rFonts w:cstheme="minorHAnsi"/>
          <w:color w:val="FF0000"/>
        </w:rPr>
      </w:pPr>
    </w:p>
    <w:p w14:paraId="250061EA" w14:textId="77777777" w:rsidR="002D6FBA" w:rsidRDefault="002D6FBA" w:rsidP="002D6FBA">
      <w:pPr>
        <w:spacing w:line="276" w:lineRule="auto"/>
        <w:jc w:val="both"/>
        <w:rPr>
          <w:rFonts w:cstheme="minorHAnsi"/>
          <w:sz w:val="22"/>
          <w:szCs w:val="22"/>
        </w:rPr>
      </w:pPr>
      <w:r w:rsidRPr="00D23AC6">
        <w:rPr>
          <w:rFonts w:cstheme="minorHAnsi"/>
          <w:sz w:val="22"/>
          <w:szCs w:val="22"/>
        </w:rPr>
        <w:t>Općina Kloštar Ivanić u cilju poticanja razvoja poduzetništva subvencionira sljedeće mjere i aktivnosti: potpora novoosnovanim tvrtkama i obrtima kroz oslobođenje od plaćanja komunalne naknade na vrijeme od godinu dana te potpora za početak poslovanja poduzetnika.</w:t>
      </w:r>
    </w:p>
    <w:p w14:paraId="49B3BE9A" w14:textId="72A47B7D" w:rsidR="002D6FBA" w:rsidRPr="00056D52" w:rsidRDefault="002D6FBA" w:rsidP="002D6FBA">
      <w:pPr>
        <w:spacing w:after="120" w:line="276" w:lineRule="auto"/>
        <w:jc w:val="both"/>
        <w:rPr>
          <w:rFonts w:eastAsia="Calibri" w:cstheme="minorHAnsi"/>
          <w:sz w:val="22"/>
          <w:szCs w:val="22"/>
        </w:rPr>
      </w:pPr>
      <w:r w:rsidRPr="00056D52">
        <w:rPr>
          <w:rFonts w:eastAsia="Calibri" w:cstheme="minorHAnsi"/>
          <w:sz w:val="22"/>
          <w:szCs w:val="22"/>
        </w:rPr>
        <w:t>Na području općine Kloštar Ivanić je prema podacima FINA-e za 2021. godinu registrirano</w:t>
      </w:r>
      <w:r w:rsidR="004D0C22">
        <w:rPr>
          <w:rFonts w:eastAsia="Calibri" w:cstheme="minorHAnsi"/>
          <w:sz w:val="22"/>
          <w:szCs w:val="22"/>
        </w:rPr>
        <w:t xml:space="preserve"> </w:t>
      </w:r>
      <w:r w:rsidRPr="00056D52">
        <w:rPr>
          <w:rFonts w:eastAsia="Calibri" w:cstheme="minorHAnsi"/>
          <w:sz w:val="22"/>
          <w:szCs w:val="22"/>
        </w:rPr>
        <w:t xml:space="preserve">118 </w:t>
      </w:r>
      <w:r w:rsidR="004D0C22">
        <w:rPr>
          <w:rFonts w:eastAsia="Calibri" w:cstheme="minorHAnsi"/>
          <w:sz w:val="22"/>
          <w:szCs w:val="22"/>
        </w:rPr>
        <w:t>poduzetnika</w:t>
      </w:r>
      <w:r w:rsidRPr="00056D52">
        <w:rPr>
          <w:rFonts w:eastAsia="Calibri" w:cstheme="minorHAnsi"/>
          <w:sz w:val="22"/>
          <w:szCs w:val="22"/>
        </w:rPr>
        <w:t xml:space="preserve"> koja zapošljavaju ukupno 455 djelatnika. </w:t>
      </w:r>
      <w:r w:rsidR="004D0C22">
        <w:rPr>
          <w:rFonts w:eastAsia="Calibri" w:cstheme="minorHAnsi"/>
          <w:sz w:val="22"/>
          <w:szCs w:val="22"/>
        </w:rPr>
        <w:t>Dok je 2022. godine registrirano 128 poduzetnika koji zapošljavaju 479 djelatnika.</w:t>
      </w:r>
    </w:p>
    <w:p w14:paraId="0FA3F9DB" w14:textId="698197D7" w:rsidR="002D6FBA" w:rsidRPr="00056D52" w:rsidRDefault="002D6FBA" w:rsidP="002D6FBA">
      <w:pPr>
        <w:spacing w:after="120" w:line="276" w:lineRule="auto"/>
        <w:jc w:val="both"/>
        <w:rPr>
          <w:rFonts w:eastAsia="Calibri" w:cstheme="minorHAnsi"/>
          <w:sz w:val="22"/>
          <w:szCs w:val="22"/>
        </w:rPr>
      </w:pPr>
      <w:r w:rsidRPr="00056D52">
        <w:rPr>
          <w:rFonts w:eastAsia="Calibri" w:cstheme="minorHAnsi"/>
          <w:sz w:val="22"/>
          <w:szCs w:val="22"/>
        </w:rPr>
        <w:t>U sljedećoj tablici su prikazani rezultati poslovanja poduzetnika, odnosno broj poduzetnika, broj zaposlenih, ukupni prihodi i dobit/gubitak razdoblja u periodu od 2018. do 202</w:t>
      </w:r>
      <w:r w:rsidR="004D0C22">
        <w:rPr>
          <w:rFonts w:eastAsia="Calibri" w:cstheme="minorHAnsi"/>
          <w:sz w:val="22"/>
          <w:szCs w:val="22"/>
        </w:rPr>
        <w:t>2</w:t>
      </w:r>
      <w:r w:rsidRPr="00056D52">
        <w:rPr>
          <w:rFonts w:eastAsia="Calibri" w:cstheme="minorHAnsi"/>
          <w:sz w:val="22"/>
          <w:szCs w:val="22"/>
        </w:rPr>
        <w:t>. godine na području općine Kloštar Ivanić.</w:t>
      </w:r>
    </w:p>
    <w:p w14:paraId="20B50D38" w14:textId="77777777" w:rsidR="002D6FBA" w:rsidRDefault="002D6FBA" w:rsidP="002D6FBA">
      <w:pPr>
        <w:spacing w:after="120" w:line="276" w:lineRule="auto"/>
        <w:jc w:val="both"/>
        <w:rPr>
          <w:rFonts w:eastAsia="Calibri" w:cstheme="minorHAnsi"/>
          <w:color w:val="FF0000"/>
          <w:sz w:val="22"/>
          <w:szCs w:val="22"/>
        </w:rPr>
      </w:pPr>
    </w:p>
    <w:p w14:paraId="5CC8DBD5" w14:textId="5CA91406" w:rsidR="002D6FBA" w:rsidRPr="00660E62" w:rsidRDefault="002D6FBA" w:rsidP="002D6FBA">
      <w:pPr>
        <w:pStyle w:val="Opisslike"/>
        <w:keepNext/>
        <w:spacing w:line="276" w:lineRule="auto"/>
        <w:jc w:val="both"/>
        <w:rPr>
          <w:rFonts w:cstheme="minorHAnsi"/>
          <w:color w:val="002060"/>
          <w:sz w:val="20"/>
          <w:szCs w:val="20"/>
        </w:rPr>
      </w:pPr>
      <w:bookmarkStart w:id="131" w:name="_Toc125449613"/>
      <w:bookmarkStart w:id="132" w:name="_Toc162427518"/>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14</w:t>
      </w:r>
      <w:r w:rsidRPr="00660E62">
        <w:rPr>
          <w:rFonts w:cstheme="minorHAnsi"/>
          <w:color w:val="002060"/>
          <w:sz w:val="20"/>
          <w:szCs w:val="20"/>
        </w:rPr>
        <w:fldChar w:fldCharType="end"/>
      </w:r>
      <w:r w:rsidRPr="00660E62">
        <w:rPr>
          <w:rFonts w:cstheme="minorHAnsi"/>
          <w:color w:val="002060"/>
          <w:sz w:val="20"/>
          <w:szCs w:val="20"/>
        </w:rPr>
        <w:t>. Prikaz financijskih rezultata poslovanja poduzetnika općine Kloštar Ivanić 2018.-202</w:t>
      </w:r>
      <w:r w:rsidR="004D0C22">
        <w:rPr>
          <w:rFonts w:cstheme="minorHAnsi"/>
          <w:color w:val="002060"/>
          <w:sz w:val="20"/>
          <w:szCs w:val="20"/>
        </w:rPr>
        <w:t>2</w:t>
      </w:r>
      <w:r w:rsidRPr="00660E62">
        <w:rPr>
          <w:rFonts w:cstheme="minorHAnsi"/>
          <w:color w:val="002060"/>
          <w:sz w:val="20"/>
          <w:szCs w:val="20"/>
        </w:rPr>
        <w:t>. godine</w:t>
      </w:r>
      <w:bookmarkEnd w:id="131"/>
      <w:bookmarkEnd w:id="132"/>
    </w:p>
    <w:tbl>
      <w:tblPr>
        <w:tblW w:w="9493" w:type="dxa"/>
        <w:tblCellMar>
          <w:left w:w="0" w:type="dxa"/>
          <w:right w:w="0" w:type="dxa"/>
        </w:tblCellMar>
        <w:tblLook w:val="04A0" w:firstRow="1" w:lastRow="0" w:firstColumn="1" w:lastColumn="0" w:noHBand="0" w:noVBand="1"/>
      </w:tblPr>
      <w:tblGrid>
        <w:gridCol w:w="1413"/>
        <w:gridCol w:w="1559"/>
        <w:gridCol w:w="1701"/>
        <w:gridCol w:w="1559"/>
        <w:gridCol w:w="1560"/>
        <w:gridCol w:w="1701"/>
      </w:tblGrid>
      <w:tr w:rsidR="004D0C22" w14:paraId="00DCF81C" w14:textId="77777777" w:rsidTr="004D0C22">
        <w:trPr>
          <w:trHeight w:val="300"/>
        </w:trPr>
        <w:tc>
          <w:tcPr>
            <w:tcW w:w="1413" w:type="dxa"/>
            <w:tcBorders>
              <w:top w:val="single" w:sz="4" w:space="0" w:color="auto"/>
              <w:left w:val="single" w:sz="4" w:space="0" w:color="auto"/>
              <w:bottom w:val="single" w:sz="4" w:space="0" w:color="auto"/>
              <w:right w:val="single" w:sz="4" w:space="0" w:color="auto"/>
            </w:tcBorders>
            <w:shd w:val="clear" w:color="000000" w:fill="002060"/>
            <w:tcMar>
              <w:top w:w="15" w:type="dxa"/>
              <w:left w:w="15" w:type="dxa"/>
              <w:bottom w:w="0" w:type="dxa"/>
              <w:right w:w="15" w:type="dxa"/>
            </w:tcMar>
            <w:vAlign w:val="center"/>
            <w:hideMark/>
          </w:tcPr>
          <w:p w14:paraId="3A1F43D5" w14:textId="77777777" w:rsidR="004D0C22" w:rsidRDefault="004D0C22">
            <w:pPr>
              <w:jc w:val="center"/>
              <w:rPr>
                <w:rFonts w:ascii="Calibri" w:eastAsia="Times New Roman" w:hAnsi="Calibri" w:cs="Calibri"/>
                <w:b/>
                <w:bCs/>
                <w:color w:val="000000"/>
                <w:sz w:val="22"/>
                <w:szCs w:val="22"/>
              </w:rPr>
            </w:pPr>
            <w:bookmarkStart w:id="133" w:name="RANGE!A1"/>
            <w:bookmarkStart w:id="134" w:name="_Hlk122349451" w:colFirst="0" w:colLast="4"/>
            <w:r>
              <w:rPr>
                <w:rFonts w:ascii="Calibri" w:hAnsi="Calibri" w:cstheme="minorHAnsi"/>
                <w:b/>
                <w:bCs/>
                <w:color w:val="000000"/>
                <w:sz w:val="22"/>
                <w:szCs w:val="22"/>
              </w:rPr>
              <w:t> </w:t>
            </w:r>
            <w:bookmarkEnd w:id="133"/>
          </w:p>
        </w:tc>
        <w:tc>
          <w:tcPr>
            <w:tcW w:w="1559" w:type="dxa"/>
            <w:tcBorders>
              <w:top w:val="single" w:sz="4" w:space="0" w:color="auto"/>
              <w:left w:val="nil"/>
              <w:bottom w:val="single" w:sz="4" w:space="0" w:color="auto"/>
              <w:right w:val="single" w:sz="4" w:space="0" w:color="auto"/>
            </w:tcBorders>
            <w:shd w:val="clear" w:color="000000" w:fill="002060"/>
            <w:tcMar>
              <w:top w:w="15" w:type="dxa"/>
              <w:left w:w="15" w:type="dxa"/>
              <w:bottom w:w="0" w:type="dxa"/>
              <w:right w:w="15" w:type="dxa"/>
            </w:tcMar>
            <w:vAlign w:val="center"/>
            <w:hideMark/>
          </w:tcPr>
          <w:p w14:paraId="5C7A1267" w14:textId="77777777" w:rsidR="004D0C22" w:rsidRDefault="004D0C22">
            <w:pPr>
              <w:jc w:val="center"/>
              <w:rPr>
                <w:rFonts w:ascii="Calibri" w:hAnsi="Calibri" w:cs="Calibri"/>
                <w:b/>
                <w:bCs/>
                <w:color w:val="FFFFFF"/>
                <w:sz w:val="22"/>
                <w:szCs w:val="22"/>
              </w:rPr>
            </w:pPr>
            <w:r>
              <w:rPr>
                <w:rFonts w:ascii="Calibri" w:hAnsi="Calibri" w:cs="Calibri"/>
                <w:b/>
                <w:bCs/>
                <w:color w:val="FFFFFF"/>
                <w:sz w:val="22"/>
                <w:szCs w:val="22"/>
              </w:rPr>
              <w:t>2018.</w:t>
            </w:r>
          </w:p>
        </w:tc>
        <w:tc>
          <w:tcPr>
            <w:tcW w:w="1701" w:type="dxa"/>
            <w:tcBorders>
              <w:top w:val="single" w:sz="4" w:space="0" w:color="auto"/>
              <w:left w:val="nil"/>
              <w:bottom w:val="single" w:sz="4" w:space="0" w:color="auto"/>
              <w:right w:val="single" w:sz="4" w:space="0" w:color="auto"/>
            </w:tcBorders>
            <w:shd w:val="clear" w:color="000000" w:fill="002060"/>
            <w:tcMar>
              <w:top w:w="15" w:type="dxa"/>
              <w:left w:w="15" w:type="dxa"/>
              <w:bottom w:w="0" w:type="dxa"/>
              <w:right w:w="15" w:type="dxa"/>
            </w:tcMar>
            <w:vAlign w:val="center"/>
            <w:hideMark/>
          </w:tcPr>
          <w:p w14:paraId="5220D2F5" w14:textId="77777777" w:rsidR="004D0C22" w:rsidRDefault="004D0C22">
            <w:pPr>
              <w:jc w:val="center"/>
              <w:rPr>
                <w:rFonts w:ascii="Calibri" w:hAnsi="Calibri" w:cs="Calibri"/>
                <w:b/>
                <w:bCs/>
                <w:color w:val="FFFFFF"/>
                <w:sz w:val="22"/>
                <w:szCs w:val="22"/>
              </w:rPr>
            </w:pPr>
            <w:r>
              <w:rPr>
                <w:rFonts w:ascii="Calibri" w:hAnsi="Calibri" w:cs="Calibri"/>
                <w:b/>
                <w:bCs/>
                <w:color w:val="FFFFFF"/>
                <w:sz w:val="22"/>
                <w:szCs w:val="22"/>
              </w:rPr>
              <w:t>2019.</w:t>
            </w:r>
          </w:p>
        </w:tc>
        <w:tc>
          <w:tcPr>
            <w:tcW w:w="1559" w:type="dxa"/>
            <w:tcBorders>
              <w:top w:val="single" w:sz="4" w:space="0" w:color="auto"/>
              <w:left w:val="nil"/>
              <w:bottom w:val="single" w:sz="4" w:space="0" w:color="auto"/>
              <w:right w:val="single" w:sz="4" w:space="0" w:color="auto"/>
            </w:tcBorders>
            <w:shd w:val="clear" w:color="000000" w:fill="002060"/>
            <w:tcMar>
              <w:top w:w="15" w:type="dxa"/>
              <w:left w:w="15" w:type="dxa"/>
              <w:bottom w:w="0" w:type="dxa"/>
              <w:right w:w="15" w:type="dxa"/>
            </w:tcMar>
            <w:vAlign w:val="center"/>
            <w:hideMark/>
          </w:tcPr>
          <w:p w14:paraId="5049DD2A" w14:textId="77777777" w:rsidR="004D0C22" w:rsidRDefault="004D0C22">
            <w:pPr>
              <w:jc w:val="center"/>
              <w:rPr>
                <w:rFonts w:ascii="Calibri" w:hAnsi="Calibri" w:cs="Calibri"/>
                <w:b/>
                <w:bCs/>
                <w:color w:val="FFFFFF"/>
                <w:sz w:val="22"/>
                <w:szCs w:val="22"/>
              </w:rPr>
            </w:pPr>
            <w:r>
              <w:rPr>
                <w:rFonts w:ascii="Calibri" w:hAnsi="Calibri" w:cs="Calibri"/>
                <w:b/>
                <w:bCs/>
                <w:color w:val="FFFFFF"/>
                <w:sz w:val="22"/>
                <w:szCs w:val="22"/>
              </w:rPr>
              <w:t>2020.</w:t>
            </w:r>
          </w:p>
        </w:tc>
        <w:tc>
          <w:tcPr>
            <w:tcW w:w="1560" w:type="dxa"/>
            <w:tcBorders>
              <w:top w:val="single" w:sz="4" w:space="0" w:color="auto"/>
              <w:left w:val="nil"/>
              <w:bottom w:val="single" w:sz="4" w:space="0" w:color="auto"/>
              <w:right w:val="single" w:sz="4" w:space="0" w:color="auto"/>
            </w:tcBorders>
            <w:shd w:val="clear" w:color="000000" w:fill="002060"/>
            <w:tcMar>
              <w:top w:w="15" w:type="dxa"/>
              <w:left w:w="15" w:type="dxa"/>
              <w:bottom w:w="0" w:type="dxa"/>
              <w:right w:w="15" w:type="dxa"/>
            </w:tcMar>
            <w:vAlign w:val="center"/>
            <w:hideMark/>
          </w:tcPr>
          <w:p w14:paraId="3CB67E22" w14:textId="77777777" w:rsidR="004D0C22" w:rsidRDefault="004D0C22">
            <w:pPr>
              <w:jc w:val="center"/>
              <w:rPr>
                <w:rFonts w:ascii="Calibri" w:hAnsi="Calibri" w:cs="Calibri"/>
                <w:b/>
                <w:bCs/>
                <w:color w:val="FFFFFF"/>
                <w:sz w:val="22"/>
                <w:szCs w:val="22"/>
              </w:rPr>
            </w:pPr>
            <w:r>
              <w:rPr>
                <w:rFonts w:ascii="Calibri" w:hAnsi="Calibri" w:cs="Calibri"/>
                <w:b/>
                <w:bCs/>
                <w:color w:val="FFFFFF"/>
                <w:sz w:val="22"/>
                <w:szCs w:val="22"/>
              </w:rPr>
              <w:t>2021.</w:t>
            </w:r>
          </w:p>
        </w:tc>
        <w:tc>
          <w:tcPr>
            <w:tcW w:w="1701" w:type="dxa"/>
            <w:tcBorders>
              <w:top w:val="single" w:sz="4" w:space="0" w:color="auto"/>
              <w:left w:val="nil"/>
              <w:bottom w:val="single" w:sz="4" w:space="0" w:color="auto"/>
              <w:right w:val="single" w:sz="4" w:space="0" w:color="auto"/>
            </w:tcBorders>
            <w:shd w:val="clear" w:color="000000" w:fill="002060"/>
            <w:tcMar>
              <w:top w:w="15" w:type="dxa"/>
              <w:left w:w="15" w:type="dxa"/>
              <w:bottom w:w="0" w:type="dxa"/>
              <w:right w:w="15" w:type="dxa"/>
            </w:tcMar>
            <w:vAlign w:val="center"/>
            <w:hideMark/>
          </w:tcPr>
          <w:p w14:paraId="4011AB14" w14:textId="77777777" w:rsidR="004D0C22" w:rsidRDefault="004D0C22">
            <w:pPr>
              <w:jc w:val="center"/>
              <w:rPr>
                <w:rFonts w:ascii="Calibri" w:hAnsi="Calibri" w:cs="Calibri"/>
                <w:b/>
                <w:bCs/>
                <w:color w:val="FFFFFF"/>
                <w:sz w:val="22"/>
                <w:szCs w:val="22"/>
              </w:rPr>
            </w:pPr>
            <w:r>
              <w:rPr>
                <w:rFonts w:ascii="Calibri" w:hAnsi="Calibri" w:cs="Calibri"/>
                <w:b/>
                <w:bCs/>
                <w:color w:val="FFFFFF"/>
                <w:sz w:val="22"/>
                <w:szCs w:val="22"/>
              </w:rPr>
              <w:t>2022.</w:t>
            </w:r>
          </w:p>
        </w:tc>
      </w:tr>
      <w:tr w:rsidR="004D0C22" w14:paraId="73419413" w14:textId="77777777" w:rsidTr="004D0C22">
        <w:trPr>
          <w:trHeight w:val="300"/>
        </w:trPr>
        <w:tc>
          <w:tcPr>
            <w:tcW w:w="1413" w:type="dxa"/>
            <w:tcBorders>
              <w:top w:val="nil"/>
              <w:left w:val="single" w:sz="4" w:space="0" w:color="auto"/>
              <w:bottom w:val="single" w:sz="4" w:space="0" w:color="auto"/>
              <w:right w:val="single" w:sz="4" w:space="0" w:color="auto"/>
            </w:tcBorders>
            <w:shd w:val="clear" w:color="000000" w:fill="D9E2F3"/>
            <w:tcMar>
              <w:top w:w="15" w:type="dxa"/>
              <w:left w:w="15" w:type="dxa"/>
              <w:bottom w:w="0" w:type="dxa"/>
              <w:right w:w="15" w:type="dxa"/>
            </w:tcMar>
            <w:vAlign w:val="center"/>
            <w:hideMark/>
          </w:tcPr>
          <w:p w14:paraId="3826F57B" w14:textId="77777777" w:rsidR="004D0C22" w:rsidRDefault="004D0C22">
            <w:pPr>
              <w:rPr>
                <w:rFonts w:ascii="Calibri" w:hAnsi="Calibri" w:cs="Calibri"/>
                <w:color w:val="000000"/>
                <w:sz w:val="22"/>
                <w:szCs w:val="22"/>
              </w:rPr>
            </w:pPr>
            <w:r>
              <w:rPr>
                <w:rFonts w:ascii="Calibri" w:hAnsi="Calibri" w:cs="Calibri"/>
                <w:color w:val="000000"/>
                <w:sz w:val="22"/>
                <w:szCs w:val="22"/>
              </w:rPr>
              <w:t>Broj poduzetnika</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49A44913" w14:textId="44C0B344"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99  </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3E943798" w14:textId="6EE23D28"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112</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572585F4" w14:textId="2A344A3C"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113</w:t>
            </w:r>
          </w:p>
        </w:tc>
        <w:tc>
          <w:tcPr>
            <w:tcW w:w="1560"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5590C345" w14:textId="00034D87"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118</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2DA021E8" w14:textId="31EDAE86"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128</w:t>
            </w:r>
          </w:p>
        </w:tc>
      </w:tr>
      <w:tr w:rsidR="004D0C22" w14:paraId="72356311" w14:textId="77777777" w:rsidTr="004D0C22">
        <w:trPr>
          <w:trHeight w:val="300"/>
        </w:trPr>
        <w:tc>
          <w:tcPr>
            <w:tcW w:w="1413" w:type="dxa"/>
            <w:tcBorders>
              <w:top w:val="nil"/>
              <w:left w:val="single" w:sz="4" w:space="0" w:color="auto"/>
              <w:bottom w:val="single" w:sz="4" w:space="0" w:color="auto"/>
              <w:right w:val="single" w:sz="4" w:space="0" w:color="auto"/>
            </w:tcBorders>
            <w:shd w:val="clear" w:color="000000" w:fill="D9E2F3"/>
            <w:tcMar>
              <w:top w:w="15" w:type="dxa"/>
              <w:left w:w="15" w:type="dxa"/>
              <w:bottom w:w="0" w:type="dxa"/>
              <w:right w:w="15" w:type="dxa"/>
            </w:tcMar>
            <w:vAlign w:val="center"/>
            <w:hideMark/>
          </w:tcPr>
          <w:p w14:paraId="35DA9217" w14:textId="77777777" w:rsidR="004D0C22" w:rsidRDefault="004D0C22">
            <w:pPr>
              <w:rPr>
                <w:rFonts w:ascii="Calibri" w:hAnsi="Calibri" w:cs="Calibri"/>
                <w:color w:val="000000"/>
                <w:sz w:val="22"/>
                <w:szCs w:val="22"/>
              </w:rPr>
            </w:pPr>
            <w:r>
              <w:rPr>
                <w:rFonts w:ascii="Calibri" w:hAnsi="Calibri" w:cs="Calibri"/>
                <w:color w:val="000000"/>
                <w:sz w:val="22"/>
                <w:szCs w:val="22"/>
              </w:rPr>
              <w:t>Broj zaposlenih</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1D23597E" w14:textId="7E4E10FE"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418</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702D0825" w14:textId="33EEE55F"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494</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0A9E5753" w14:textId="69685CE3"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449</w:t>
            </w:r>
          </w:p>
        </w:tc>
        <w:tc>
          <w:tcPr>
            <w:tcW w:w="1560"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7788C392" w14:textId="16E1E121"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455</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54C3AFA0" w14:textId="5D967641" w:rsidR="004D0C22" w:rsidRDefault="004D0C22" w:rsidP="004D0C22">
            <w:pPr>
              <w:jc w:val="center"/>
              <w:rPr>
                <w:rFonts w:ascii="Calibri" w:hAnsi="Calibri" w:cs="Calibri"/>
                <w:color w:val="000000"/>
                <w:sz w:val="22"/>
                <w:szCs w:val="22"/>
              </w:rPr>
            </w:pPr>
            <w:r>
              <w:rPr>
                <w:rFonts w:ascii="Calibri" w:hAnsi="Calibri" w:cs="Calibri"/>
                <w:color w:val="000000"/>
                <w:sz w:val="22"/>
                <w:szCs w:val="22"/>
              </w:rPr>
              <w:t xml:space="preserve">                         479</w:t>
            </w:r>
          </w:p>
        </w:tc>
      </w:tr>
      <w:tr w:rsidR="004D0C22" w14:paraId="0F353E7B" w14:textId="77777777" w:rsidTr="004D0C22">
        <w:trPr>
          <w:trHeight w:val="300"/>
        </w:trPr>
        <w:tc>
          <w:tcPr>
            <w:tcW w:w="1413" w:type="dxa"/>
            <w:tcBorders>
              <w:top w:val="nil"/>
              <w:left w:val="single" w:sz="4" w:space="0" w:color="auto"/>
              <w:bottom w:val="single" w:sz="4" w:space="0" w:color="auto"/>
              <w:right w:val="single" w:sz="4" w:space="0" w:color="auto"/>
            </w:tcBorders>
            <w:shd w:val="clear" w:color="000000" w:fill="D9E2F3"/>
            <w:tcMar>
              <w:top w:w="15" w:type="dxa"/>
              <w:left w:w="15" w:type="dxa"/>
              <w:bottom w:w="0" w:type="dxa"/>
              <w:right w:w="15" w:type="dxa"/>
            </w:tcMar>
            <w:vAlign w:val="center"/>
            <w:hideMark/>
          </w:tcPr>
          <w:p w14:paraId="05266A22" w14:textId="77777777" w:rsidR="004D0C22" w:rsidRDefault="004D0C22">
            <w:pPr>
              <w:rPr>
                <w:rFonts w:ascii="Calibri" w:hAnsi="Calibri" w:cs="Calibri"/>
                <w:color w:val="000000"/>
                <w:sz w:val="22"/>
                <w:szCs w:val="22"/>
              </w:rPr>
            </w:pPr>
            <w:r>
              <w:rPr>
                <w:rFonts w:ascii="Calibri" w:hAnsi="Calibri" w:cs="Calibri"/>
                <w:color w:val="000000"/>
                <w:sz w:val="22"/>
                <w:szCs w:val="22"/>
              </w:rPr>
              <w:t>Ukupni prihodi</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2DC23DA5"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23.286.058,53 €</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0FC3ABA0" w14:textId="1D409B86" w:rsidR="004D0C22" w:rsidRDefault="004D0C22">
            <w:pPr>
              <w:jc w:val="right"/>
              <w:rPr>
                <w:rFonts w:ascii="Calibri" w:hAnsi="Calibri" w:cs="Calibri"/>
                <w:color w:val="000000"/>
                <w:sz w:val="22"/>
                <w:szCs w:val="22"/>
              </w:rPr>
            </w:pPr>
            <w:r>
              <w:rPr>
                <w:rFonts w:ascii="Calibri" w:hAnsi="Calibri" w:cs="Calibri"/>
                <w:color w:val="000000"/>
                <w:sz w:val="22"/>
                <w:szCs w:val="22"/>
              </w:rPr>
              <w:t xml:space="preserve">26.117.479,86 €  </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609BD3F1"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26.388.460,95 €</w:t>
            </w:r>
          </w:p>
        </w:tc>
        <w:tc>
          <w:tcPr>
            <w:tcW w:w="1560"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551EB4F1"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30.842.584,91 €</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16106D13" w14:textId="224B94FB" w:rsidR="004D0C22" w:rsidRDefault="004D0C22">
            <w:pPr>
              <w:rPr>
                <w:rFonts w:ascii="Calibri" w:hAnsi="Calibri" w:cs="Calibri"/>
                <w:color w:val="000000"/>
                <w:sz w:val="22"/>
                <w:szCs w:val="22"/>
              </w:rPr>
            </w:pPr>
            <w:r>
              <w:rPr>
                <w:rFonts w:ascii="Calibri" w:hAnsi="Calibri" w:cs="Calibri"/>
                <w:color w:val="000000"/>
                <w:sz w:val="22"/>
                <w:szCs w:val="22"/>
              </w:rPr>
              <w:t xml:space="preserve">  </w:t>
            </w:r>
            <w:r w:rsidR="00947DC1">
              <w:rPr>
                <w:rFonts w:ascii="Calibri" w:hAnsi="Calibri" w:cs="Calibri"/>
                <w:color w:val="000000"/>
                <w:sz w:val="22"/>
                <w:szCs w:val="22"/>
              </w:rPr>
              <w:t>36.938.013,01</w:t>
            </w:r>
            <w:r>
              <w:rPr>
                <w:rFonts w:ascii="Calibri" w:hAnsi="Calibri" w:cs="Calibri"/>
                <w:color w:val="000000"/>
                <w:sz w:val="22"/>
                <w:szCs w:val="22"/>
              </w:rPr>
              <w:t xml:space="preserve"> € </w:t>
            </w:r>
          </w:p>
        </w:tc>
      </w:tr>
      <w:tr w:rsidR="004D0C22" w14:paraId="72D8769A" w14:textId="77777777" w:rsidTr="004D0C22">
        <w:trPr>
          <w:trHeight w:val="300"/>
        </w:trPr>
        <w:tc>
          <w:tcPr>
            <w:tcW w:w="1413" w:type="dxa"/>
            <w:tcBorders>
              <w:top w:val="nil"/>
              <w:left w:val="single" w:sz="4" w:space="0" w:color="auto"/>
              <w:bottom w:val="single" w:sz="4" w:space="0" w:color="auto"/>
              <w:right w:val="single" w:sz="4" w:space="0" w:color="auto"/>
            </w:tcBorders>
            <w:shd w:val="clear" w:color="000000" w:fill="D9E2F3"/>
            <w:tcMar>
              <w:top w:w="15" w:type="dxa"/>
              <w:left w:w="15" w:type="dxa"/>
              <w:bottom w:w="0" w:type="dxa"/>
              <w:right w:w="15" w:type="dxa"/>
            </w:tcMar>
            <w:vAlign w:val="center"/>
            <w:hideMark/>
          </w:tcPr>
          <w:p w14:paraId="08AAC097" w14:textId="77777777" w:rsidR="004D0C22" w:rsidRDefault="004D0C22">
            <w:pPr>
              <w:rPr>
                <w:rFonts w:ascii="Calibri" w:hAnsi="Calibri" w:cs="Calibri"/>
                <w:color w:val="000000"/>
                <w:sz w:val="22"/>
                <w:szCs w:val="22"/>
              </w:rPr>
            </w:pPr>
            <w:r>
              <w:rPr>
                <w:rFonts w:ascii="Calibri" w:hAnsi="Calibri" w:cs="Calibri"/>
                <w:color w:val="000000"/>
                <w:sz w:val="22"/>
                <w:szCs w:val="22"/>
              </w:rPr>
              <w:t>Dobit/gubitak razdoblja</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19AB1469"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1.286.482,31 €</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533AB26C"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812.191,92 €</w:t>
            </w:r>
          </w:p>
        </w:tc>
        <w:tc>
          <w:tcPr>
            <w:tcW w:w="1559"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0DDBAE82"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1.468.278,05 €</w:t>
            </w:r>
          </w:p>
        </w:tc>
        <w:tc>
          <w:tcPr>
            <w:tcW w:w="1560"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3FC25977" w14:textId="77777777" w:rsidR="004D0C22" w:rsidRDefault="004D0C22">
            <w:pPr>
              <w:jc w:val="right"/>
              <w:rPr>
                <w:rFonts w:ascii="Calibri" w:hAnsi="Calibri" w:cs="Calibri"/>
                <w:color w:val="000000"/>
                <w:sz w:val="22"/>
                <w:szCs w:val="22"/>
              </w:rPr>
            </w:pPr>
            <w:r>
              <w:rPr>
                <w:rFonts w:ascii="Calibri" w:hAnsi="Calibri" w:cs="Calibri"/>
                <w:color w:val="000000"/>
                <w:sz w:val="22"/>
                <w:szCs w:val="22"/>
              </w:rPr>
              <w:t>1.749.783,00 €</w:t>
            </w:r>
          </w:p>
        </w:tc>
        <w:tc>
          <w:tcPr>
            <w:tcW w:w="1701" w:type="dxa"/>
            <w:tcBorders>
              <w:top w:val="nil"/>
              <w:left w:val="nil"/>
              <w:bottom w:val="single" w:sz="4" w:space="0" w:color="auto"/>
              <w:right w:val="single" w:sz="4" w:space="0" w:color="auto"/>
            </w:tcBorders>
            <w:shd w:val="clear" w:color="000000" w:fill="D9E2F3"/>
            <w:tcMar>
              <w:top w:w="15" w:type="dxa"/>
              <w:left w:w="15" w:type="dxa"/>
              <w:bottom w:w="0" w:type="dxa"/>
              <w:right w:w="15" w:type="dxa"/>
            </w:tcMar>
            <w:vAlign w:val="center"/>
            <w:hideMark/>
          </w:tcPr>
          <w:p w14:paraId="1DEEF277" w14:textId="257D1846" w:rsidR="004D0C22" w:rsidRDefault="004D0C22">
            <w:pPr>
              <w:rPr>
                <w:rFonts w:ascii="Calibri" w:hAnsi="Calibri" w:cs="Calibri"/>
                <w:sz w:val="22"/>
                <w:szCs w:val="22"/>
              </w:rPr>
            </w:pPr>
            <w:r>
              <w:rPr>
                <w:rFonts w:ascii="Calibri" w:hAnsi="Calibri" w:cs="Calibri"/>
                <w:sz w:val="22"/>
                <w:szCs w:val="22"/>
              </w:rPr>
              <w:t xml:space="preserve">    </w:t>
            </w:r>
            <w:r w:rsidR="00947DC1">
              <w:rPr>
                <w:rFonts w:ascii="Calibri" w:hAnsi="Calibri" w:cs="Calibri"/>
                <w:sz w:val="22"/>
                <w:szCs w:val="22"/>
              </w:rPr>
              <w:t>1.915.366,91</w:t>
            </w:r>
            <w:r>
              <w:rPr>
                <w:rFonts w:ascii="Calibri" w:hAnsi="Calibri" w:cs="Calibri"/>
                <w:sz w:val="22"/>
                <w:szCs w:val="22"/>
              </w:rPr>
              <w:t xml:space="preserve"> € </w:t>
            </w:r>
          </w:p>
        </w:tc>
      </w:tr>
    </w:tbl>
    <w:bookmarkEnd w:id="134"/>
    <w:p w14:paraId="0930CF89" w14:textId="754AD4B3" w:rsidR="002D6FBA" w:rsidRPr="00056D52" w:rsidRDefault="004D0C22" w:rsidP="002D6FBA">
      <w:pPr>
        <w:spacing w:line="276" w:lineRule="auto"/>
        <w:jc w:val="both"/>
        <w:rPr>
          <w:rFonts w:cstheme="minorHAnsi"/>
          <w:i/>
          <w:iCs/>
        </w:rPr>
      </w:pPr>
      <w:r w:rsidRPr="00056D52">
        <w:rPr>
          <w:rFonts w:cstheme="minorHAnsi"/>
          <w:i/>
          <w:iCs/>
        </w:rPr>
        <w:t xml:space="preserve"> </w:t>
      </w:r>
      <w:r w:rsidR="002D6FBA" w:rsidRPr="00056D52">
        <w:rPr>
          <w:rFonts w:cstheme="minorHAnsi"/>
          <w:i/>
          <w:iCs/>
        </w:rPr>
        <w:t>Izvor: Fina</w:t>
      </w:r>
    </w:p>
    <w:p w14:paraId="30967A03" w14:textId="796A8C96" w:rsidR="002D6FBA" w:rsidRDefault="002D6FBA" w:rsidP="004D0C22">
      <w:pPr>
        <w:spacing w:after="120" w:line="276" w:lineRule="auto"/>
        <w:ind w:right="-284"/>
        <w:jc w:val="both"/>
        <w:rPr>
          <w:rFonts w:cstheme="minorHAnsi"/>
          <w:sz w:val="22"/>
          <w:szCs w:val="22"/>
        </w:rPr>
      </w:pPr>
      <w:r>
        <w:rPr>
          <w:rFonts w:cstheme="minorHAnsi"/>
          <w:sz w:val="22"/>
          <w:szCs w:val="22"/>
        </w:rPr>
        <w:t>Na području općine Kloštar Ivanić je 201</w:t>
      </w:r>
      <w:r w:rsidR="004D0C22">
        <w:rPr>
          <w:rFonts w:cstheme="minorHAnsi"/>
          <w:sz w:val="22"/>
          <w:szCs w:val="22"/>
        </w:rPr>
        <w:t>8</w:t>
      </w:r>
      <w:r>
        <w:rPr>
          <w:rFonts w:cstheme="minorHAnsi"/>
          <w:sz w:val="22"/>
          <w:szCs w:val="22"/>
        </w:rPr>
        <w:t>. godine ukupno bilo 4</w:t>
      </w:r>
      <w:r w:rsidR="00A21AB7">
        <w:rPr>
          <w:rFonts w:cstheme="minorHAnsi"/>
          <w:sz w:val="22"/>
          <w:szCs w:val="22"/>
        </w:rPr>
        <w:t>18</w:t>
      </w:r>
      <w:r>
        <w:rPr>
          <w:rFonts w:cstheme="minorHAnsi"/>
          <w:sz w:val="22"/>
          <w:szCs w:val="22"/>
        </w:rPr>
        <w:t xml:space="preserve"> zaposlenih, dok je 202</w:t>
      </w:r>
      <w:r w:rsidR="004D0C22">
        <w:rPr>
          <w:rFonts w:cstheme="minorHAnsi"/>
          <w:sz w:val="22"/>
          <w:szCs w:val="22"/>
        </w:rPr>
        <w:t>2</w:t>
      </w:r>
      <w:r>
        <w:rPr>
          <w:rFonts w:cstheme="minorHAnsi"/>
          <w:sz w:val="22"/>
          <w:szCs w:val="22"/>
        </w:rPr>
        <w:t>. godine 4</w:t>
      </w:r>
      <w:r w:rsidR="004D0C22">
        <w:rPr>
          <w:rFonts w:cstheme="minorHAnsi"/>
          <w:sz w:val="22"/>
          <w:szCs w:val="22"/>
        </w:rPr>
        <w:t>79</w:t>
      </w:r>
      <w:r>
        <w:rPr>
          <w:rFonts w:cstheme="minorHAnsi"/>
          <w:sz w:val="22"/>
          <w:szCs w:val="22"/>
        </w:rPr>
        <w:t xml:space="preserve">, što znači da broj zaposlenih </w:t>
      </w:r>
      <w:r w:rsidR="00A21AB7">
        <w:rPr>
          <w:rFonts w:cstheme="minorHAnsi"/>
          <w:sz w:val="22"/>
          <w:szCs w:val="22"/>
        </w:rPr>
        <w:t>raste</w:t>
      </w:r>
      <w:r>
        <w:rPr>
          <w:rFonts w:cstheme="minorHAnsi"/>
          <w:sz w:val="22"/>
          <w:szCs w:val="22"/>
        </w:rPr>
        <w:t>, dok je 2018. godine bilo 99 poduzetnika registriranih na području općine Kloštar Ivanić, a 202</w:t>
      </w:r>
      <w:r w:rsidR="00A21AB7">
        <w:rPr>
          <w:rFonts w:cstheme="minorHAnsi"/>
          <w:sz w:val="22"/>
          <w:szCs w:val="22"/>
        </w:rPr>
        <w:t>2</w:t>
      </w:r>
      <w:r>
        <w:rPr>
          <w:rFonts w:cstheme="minorHAnsi"/>
          <w:sz w:val="22"/>
          <w:szCs w:val="22"/>
        </w:rPr>
        <w:t>. godine je broj poduzetnika 1</w:t>
      </w:r>
      <w:r w:rsidR="00A21AB7">
        <w:rPr>
          <w:rFonts w:cstheme="minorHAnsi"/>
          <w:sz w:val="22"/>
          <w:szCs w:val="22"/>
        </w:rPr>
        <w:t>2</w:t>
      </w:r>
      <w:r>
        <w:rPr>
          <w:rFonts w:cstheme="minorHAnsi"/>
          <w:sz w:val="22"/>
          <w:szCs w:val="22"/>
        </w:rPr>
        <w:t>8, što znači da broj poduzetnika na području općine raste.</w:t>
      </w:r>
    </w:p>
    <w:p w14:paraId="0706A1E1" w14:textId="77777777" w:rsidR="000539BB" w:rsidRDefault="002D6FBA" w:rsidP="002D6FBA">
      <w:pPr>
        <w:spacing w:after="120" w:line="276" w:lineRule="auto"/>
        <w:ind w:right="-284"/>
        <w:jc w:val="both"/>
        <w:rPr>
          <w:rFonts w:cstheme="minorHAnsi"/>
          <w:sz w:val="22"/>
          <w:szCs w:val="22"/>
        </w:rPr>
      </w:pPr>
      <w:r w:rsidRPr="00056D52">
        <w:rPr>
          <w:rFonts w:cstheme="minorHAnsi"/>
          <w:sz w:val="22"/>
          <w:szCs w:val="22"/>
        </w:rPr>
        <w:t>U nastavku je tablica FINA-e u kojoj je vidljivo poslovanje najvećih gospodarskih subjekata na području općine Kloštar Ivanić u 202</w:t>
      </w:r>
      <w:r w:rsidR="0012538B">
        <w:rPr>
          <w:rFonts w:cstheme="minorHAnsi"/>
          <w:sz w:val="22"/>
          <w:szCs w:val="22"/>
        </w:rPr>
        <w:t>2</w:t>
      </w:r>
      <w:r w:rsidRPr="00056D52">
        <w:rPr>
          <w:rFonts w:cstheme="minorHAnsi"/>
          <w:sz w:val="22"/>
          <w:szCs w:val="22"/>
        </w:rPr>
        <w:t xml:space="preserve">. godini, a najveći ukupni prihod ostvarili su sljedeći: Jakopović d.o.o., Šinjor d.o.o., Celias d.o.o., </w:t>
      </w:r>
      <w:r w:rsidR="0012538B">
        <w:rPr>
          <w:rFonts w:cstheme="minorHAnsi"/>
          <w:sz w:val="22"/>
          <w:szCs w:val="22"/>
        </w:rPr>
        <w:t xml:space="preserve">Poljoplodovi d.o.o. i </w:t>
      </w:r>
      <w:r w:rsidRPr="00056D52">
        <w:rPr>
          <w:rFonts w:cstheme="minorHAnsi"/>
          <w:sz w:val="22"/>
          <w:szCs w:val="22"/>
        </w:rPr>
        <w:t>G.T.P. Brezovečki d.o.o</w:t>
      </w:r>
      <w:r w:rsidR="0012538B">
        <w:rPr>
          <w:rFonts w:cstheme="minorHAnsi"/>
          <w:sz w:val="22"/>
          <w:szCs w:val="22"/>
        </w:rPr>
        <w:t>.</w:t>
      </w:r>
      <w:r w:rsidR="000539BB">
        <w:rPr>
          <w:rFonts w:cstheme="minorHAnsi"/>
          <w:sz w:val="22"/>
          <w:szCs w:val="22"/>
        </w:rPr>
        <w:t xml:space="preserve"> </w:t>
      </w:r>
    </w:p>
    <w:p w14:paraId="17D38442" w14:textId="4620BD55" w:rsidR="002D6FBA" w:rsidRDefault="002D6FBA" w:rsidP="002D6FBA">
      <w:pPr>
        <w:spacing w:after="120" w:line="276" w:lineRule="auto"/>
        <w:ind w:right="-284"/>
        <w:jc w:val="both"/>
        <w:rPr>
          <w:rFonts w:cstheme="minorHAnsi"/>
          <w:sz w:val="22"/>
          <w:szCs w:val="22"/>
        </w:rPr>
      </w:pPr>
    </w:p>
    <w:p w14:paraId="3576F7B9" w14:textId="77777777" w:rsidR="00A74C0C" w:rsidRDefault="00A74C0C" w:rsidP="002D6FBA">
      <w:pPr>
        <w:spacing w:after="120" w:line="276" w:lineRule="auto"/>
        <w:ind w:right="-284"/>
        <w:jc w:val="both"/>
        <w:rPr>
          <w:rFonts w:cstheme="minorHAnsi"/>
          <w:sz w:val="22"/>
          <w:szCs w:val="22"/>
        </w:rPr>
      </w:pPr>
    </w:p>
    <w:p w14:paraId="31443359" w14:textId="77777777" w:rsidR="0012538B" w:rsidRDefault="0012538B" w:rsidP="002D6FBA">
      <w:pPr>
        <w:spacing w:after="120" w:line="276" w:lineRule="auto"/>
        <w:ind w:right="-284"/>
        <w:jc w:val="both"/>
        <w:rPr>
          <w:rFonts w:cstheme="minorHAnsi"/>
          <w:sz w:val="22"/>
          <w:szCs w:val="22"/>
        </w:rPr>
      </w:pPr>
    </w:p>
    <w:p w14:paraId="6BA7C7A1" w14:textId="77777777" w:rsidR="0012538B" w:rsidRDefault="0012538B" w:rsidP="002D6FBA">
      <w:pPr>
        <w:spacing w:after="120" w:line="276" w:lineRule="auto"/>
        <w:ind w:right="-284"/>
        <w:jc w:val="both"/>
        <w:rPr>
          <w:rFonts w:cstheme="minorHAnsi"/>
          <w:sz w:val="22"/>
          <w:szCs w:val="22"/>
        </w:rPr>
      </w:pPr>
    </w:p>
    <w:p w14:paraId="2D58A9AC" w14:textId="77777777" w:rsidR="0012538B" w:rsidRDefault="0012538B" w:rsidP="002D6FBA">
      <w:pPr>
        <w:spacing w:after="120" w:line="276" w:lineRule="auto"/>
        <w:ind w:right="-284"/>
        <w:jc w:val="both"/>
        <w:rPr>
          <w:rFonts w:cstheme="minorHAnsi"/>
          <w:sz w:val="22"/>
          <w:szCs w:val="22"/>
        </w:rPr>
      </w:pPr>
    </w:p>
    <w:p w14:paraId="6C320688" w14:textId="77777777" w:rsidR="0012538B" w:rsidRDefault="0012538B" w:rsidP="002D6FBA">
      <w:pPr>
        <w:spacing w:after="120" w:line="276" w:lineRule="auto"/>
        <w:ind w:right="-284"/>
        <w:jc w:val="both"/>
        <w:rPr>
          <w:rFonts w:cstheme="minorHAnsi"/>
          <w:sz w:val="22"/>
          <w:szCs w:val="22"/>
        </w:rPr>
      </w:pPr>
    </w:p>
    <w:p w14:paraId="0DF1EC11" w14:textId="77777777" w:rsidR="0012538B" w:rsidRDefault="0012538B" w:rsidP="002D6FBA">
      <w:pPr>
        <w:spacing w:after="120" w:line="276" w:lineRule="auto"/>
        <w:ind w:right="-284"/>
        <w:jc w:val="both"/>
        <w:rPr>
          <w:rFonts w:cstheme="minorHAnsi"/>
          <w:sz w:val="22"/>
          <w:szCs w:val="22"/>
        </w:rPr>
      </w:pPr>
    </w:p>
    <w:p w14:paraId="1A8BD4A6" w14:textId="29568896" w:rsidR="002D6FBA" w:rsidRPr="00660E62" w:rsidRDefault="002D6FBA" w:rsidP="002D6FBA">
      <w:pPr>
        <w:pStyle w:val="Opisslike"/>
        <w:keepNext/>
        <w:spacing w:line="276" w:lineRule="auto"/>
        <w:jc w:val="both"/>
        <w:rPr>
          <w:rFonts w:cstheme="minorHAnsi"/>
          <w:color w:val="002060"/>
          <w:sz w:val="20"/>
          <w:szCs w:val="20"/>
        </w:rPr>
      </w:pPr>
      <w:bookmarkStart w:id="135" w:name="_Toc125449614"/>
      <w:bookmarkStart w:id="136" w:name="_Toc162427519"/>
      <w:r w:rsidRPr="00660E62">
        <w:rPr>
          <w:rFonts w:cstheme="minorHAnsi"/>
          <w:color w:val="002060"/>
          <w:sz w:val="20"/>
          <w:szCs w:val="20"/>
        </w:rPr>
        <w:lastRenderedPageBreak/>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15</w:t>
      </w:r>
      <w:r w:rsidRPr="00660E62">
        <w:rPr>
          <w:rFonts w:cstheme="minorHAnsi"/>
          <w:color w:val="002060"/>
          <w:sz w:val="20"/>
          <w:szCs w:val="20"/>
        </w:rPr>
        <w:fldChar w:fldCharType="end"/>
      </w:r>
      <w:r w:rsidRPr="00660E62">
        <w:rPr>
          <w:rFonts w:cstheme="minorHAnsi"/>
          <w:color w:val="002060"/>
          <w:sz w:val="20"/>
          <w:szCs w:val="20"/>
        </w:rPr>
        <w:t>. Najveći gospodarski subjekti prema ostvarenim prihodima 202</w:t>
      </w:r>
      <w:r w:rsidR="00A21AB7">
        <w:rPr>
          <w:rFonts w:cstheme="minorHAnsi"/>
          <w:color w:val="002060"/>
          <w:sz w:val="20"/>
          <w:szCs w:val="20"/>
        </w:rPr>
        <w:t>2</w:t>
      </w:r>
      <w:r w:rsidRPr="00660E62">
        <w:rPr>
          <w:rFonts w:cstheme="minorHAnsi"/>
          <w:color w:val="002060"/>
          <w:sz w:val="20"/>
          <w:szCs w:val="20"/>
        </w:rPr>
        <w:t>. godine</w:t>
      </w:r>
      <w:bookmarkEnd w:id="135"/>
      <w:r w:rsidRPr="00660E62">
        <w:rPr>
          <w:rFonts w:cstheme="minorHAnsi"/>
          <w:color w:val="002060"/>
          <w:sz w:val="20"/>
          <w:szCs w:val="20"/>
        </w:rPr>
        <w:t xml:space="preserve"> (u eurima)</w:t>
      </w:r>
      <w:bookmarkEnd w:id="136"/>
    </w:p>
    <w:tbl>
      <w:tblPr>
        <w:tblW w:w="9067" w:type="dxa"/>
        <w:tblLook w:val="04A0" w:firstRow="1" w:lastRow="0" w:firstColumn="1" w:lastColumn="0" w:noHBand="0" w:noVBand="1"/>
      </w:tblPr>
      <w:tblGrid>
        <w:gridCol w:w="384"/>
        <w:gridCol w:w="2588"/>
        <w:gridCol w:w="1843"/>
        <w:gridCol w:w="2977"/>
        <w:gridCol w:w="1275"/>
      </w:tblGrid>
      <w:tr w:rsidR="0012538B" w:rsidRPr="0012538B" w14:paraId="7725865A" w14:textId="77777777" w:rsidTr="0012538B">
        <w:trPr>
          <w:trHeight w:val="587"/>
        </w:trPr>
        <w:tc>
          <w:tcPr>
            <w:tcW w:w="384" w:type="dxa"/>
            <w:tcBorders>
              <w:top w:val="single" w:sz="4" w:space="0" w:color="auto"/>
              <w:left w:val="single" w:sz="4" w:space="0" w:color="auto"/>
              <w:bottom w:val="single" w:sz="4" w:space="0" w:color="auto"/>
              <w:right w:val="single" w:sz="4" w:space="0" w:color="auto"/>
            </w:tcBorders>
            <w:shd w:val="clear" w:color="000000" w:fill="002060"/>
            <w:noWrap/>
            <w:vAlign w:val="center"/>
            <w:hideMark/>
          </w:tcPr>
          <w:p w14:paraId="53FE3403"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 </w:t>
            </w:r>
          </w:p>
        </w:tc>
        <w:tc>
          <w:tcPr>
            <w:tcW w:w="2588" w:type="dxa"/>
            <w:tcBorders>
              <w:top w:val="single" w:sz="4" w:space="0" w:color="auto"/>
              <w:left w:val="nil"/>
              <w:bottom w:val="single" w:sz="4" w:space="0" w:color="auto"/>
              <w:right w:val="single" w:sz="4" w:space="0" w:color="auto"/>
            </w:tcBorders>
            <w:shd w:val="clear" w:color="000000" w:fill="002060"/>
            <w:noWrap/>
            <w:vAlign w:val="center"/>
            <w:hideMark/>
          </w:tcPr>
          <w:p w14:paraId="5A1E4A2E" w14:textId="77777777" w:rsidR="0012538B" w:rsidRPr="0012538B" w:rsidRDefault="0012538B" w:rsidP="0012538B">
            <w:pPr>
              <w:spacing w:after="0" w:line="240" w:lineRule="auto"/>
              <w:jc w:val="center"/>
              <w:rPr>
                <w:rFonts w:ascii="Calibri" w:eastAsia="Times New Roman" w:hAnsi="Calibri" w:cs="Calibri"/>
                <w:b/>
                <w:bCs/>
                <w:color w:val="FFFFFF"/>
                <w:sz w:val="22"/>
                <w:szCs w:val="22"/>
                <w:lang w:eastAsia="hr-HR"/>
              </w:rPr>
            </w:pPr>
            <w:r w:rsidRPr="0012538B">
              <w:rPr>
                <w:rFonts w:ascii="Calibri" w:eastAsia="Times New Roman" w:hAnsi="Calibri" w:cs="Calibri"/>
                <w:b/>
                <w:bCs/>
                <w:color w:val="FFFFFF"/>
                <w:sz w:val="22"/>
                <w:szCs w:val="22"/>
                <w:lang w:eastAsia="hr-HR"/>
              </w:rPr>
              <w:t>Naziv poduzetnika</w:t>
            </w:r>
          </w:p>
        </w:tc>
        <w:tc>
          <w:tcPr>
            <w:tcW w:w="1843" w:type="dxa"/>
            <w:tcBorders>
              <w:top w:val="single" w:sz="4" w:space="0" w:color="auto"/>
              <w:left w:val="nil"/>
              <w:bottom w:val="single" w:sz="4" w:space="0" w:color="auto"/>
              <w:right w:val="single" w:sz="4" w:space="0" w:color="auto"/>
            </w:tcBorders>
            <w:shd w:val="clear" w:color="000000" w:fill="002060"/>
            <w:noWrap/>
            <w:vAlign w:val="center"/>
            <w:hideMark/>
          </w:tcPr>
          <w:p w14:paraId="5710A08D" w14:textId="77777777" w:rsidR="0012538B" w:rsidRPr="0012538B" w:rsidRDefault="0012538B" w:rsidP="0012538B">
            <w:pPr>
              <w:spacing w:after="0" w:line="240" w:lineRule="auto"/>
              <w:jc w:val="center"/>
              <w:rPr>
                <w:rFonts w:ascii="Calibri" w:eastAsia="Times New Roman" w:hAnsi="Calibri" w:cs="Calibri"/>
                <w:b/>
                <w:bCs/>
                <w:color w:val="FFFFFF"/>
                <w:sz w:val="22"/>
                <w:szCs w:val="22"/>
                <w:lang w:eastAsia="hr-HR"/>
              </w:rPr>
            </w:pPr>
            <w:r w:rsidRPr="0012538B">
              <w:rPr>
                <w:rFonts w:ascii="Calibri" w:eastAsia="Times New Roman" w:hAnsi="Calibri" w:cs="Calibri"/>
                <w:b/>
                <w:bCs/>
                <w:color w:val="FFFFFF"/>
                <w:sz w:val="22"/>
                <w:szCs w:val="22"/>
                <w:lang w:eastAsia="hr-HR"/>
              </w:rPr>
              <w:t>Mjesto</w:t>
            </w:r>
          </w:p>
        </w:tc>
        <w:tc>
          <w:tcPr>
            <w:tcW w:w="2977" w:type="dxa"/>
            <w:tcBorders>
              <w:top w:val="single" w:sz="4" w:space="0" w:color="auto"/>
              <w:left w:val="nil"/>
              <w:bottom w:val="single" w:sz="4" w:space="0" w:color="auto"/>
              <w:right w:val="single" w:sz="4" w:space="0" w:color="auto"/>
            </w:tcBorders>
            <w:shd w:val="clear" w:color="000000" w:fill="002060"/>
            <w:noWrap/>
            <w:vAlign w:val="center"/>
            <w:hideMark/>
          </w:tcPr>
          <w:p w14:paraId="33EC12E5" w14:textId="77777777" w:rsidR="0012538B" w:rsidRPr="0012538B" w:rsidRDefault="0012538B" w:rsidP="0012538B">
            <w:pPr>
              <w:spacing w:after="0" w:line="240" w:lineRule="auto"/>
              <w:jc w:val="center"/>
              <w:rPr>
                <w:rFonts w:ascii="Calibri" w:eastAsia="Times New Roman" w:hAnsi="Calibri" w:cs="Calibri"/>
                <w:b/>
                <w:bCs/>
                <w:color w:val="FFFFFF"/>
                <w:sz w:val="22"/>
                <w:szCs w:val="22"/>
                <w:lang w:eastAsia="hr-HR"/>
              </w:rPr>
            </w:pPr>
            <w:r w:rsidRPr="0012538B">
              <w:rPr>
                <w:rFonts w:ascii="Calibri" w:eastAsia="Times New Roman" w:hAnsi="Calibri" w:cs="Calibri"/>
                <w:b/>
                <w:bCs/>
                <w:color w:val="FFFFFF"/>
                <w:sz w:val="22"/>
                <w:szCs w:val="22"/>
                <w:lang w:eastAsia="hr-HR"/>
              </w:rPr>
              <w:t xml:space="preserve">Područje djelatnosti </w:t>
            </w:r>
          </w:p>
        </w:tc>
        <w:tc>
          <w:tcPr>
            <w:tcW w:w="1275" w:type="dxa"/>
            <w:tcBorders>
              <w:top w:val="single" w:sz="4" w:space="0" w:color="auto"/>
              <w:left w:val="nil"/>
              <w:bottom w:val="single" w:sz="4" w:space="0" w:color="auto"/>
              <w:right w:val="single" w:sz="4" w:space="0" w:color="auto"/>
            </w:tcBorders>
            <w:shd w:val="clear" w:color="000000" w:fill="002060"/>
            <w:noWrap/>
            <w:vAlign w:val="center"/>
            <w:hideMark/>
          </w:tcPr>
          <w:p w14:paraId="029DB496" w14:textId="77777777" w:rsidR="0012538B" w:rsidRPr="0012538B" w:rsidRDefault="0012538B" w:rsidP="0012538B">
            <w:pPr>
              <w:spacing w:after="0" w:line="240" w:lineRule="auto"/>
              <w:jc w:val="center"/>
              <w:rPr>
                <w:rFonts w:ascii="Calibri" w:eastAsia="Times New Roman" w:hAnsi="Calibri" w:cs="Calibri"/>
                <w:b/>
                <w:bCs/>
                <w:color w:val="FFFFFF"/>
                <w:sz w:val="22"/>
                <w:szCs w:val="22"/>
                <w:lang w:eastAsia="hr-HR"/>
              </w:rPr>
            </w:pPr>
            <w:r w:rsidRPr="0012538B">
              <w:rPr>
                <w:rFonts w:ascii="Calibri" w:eastAsia="Times New Roman" w:hAnsi="Calibri" w:cs="Calibri"/>
                <w:b/>
                <w:bCs/>
                <w:color w:val="FFFFFF"/>
                <w:sz w:val="22"/>
                <w:szCs w:val="22"/>
                <w:lang w:eastAsia="hr-HR"/>
              </w:rPr>
              <w:t xml:space="preserve">Broj zaposlenih </w:t>
            </w:r>
          </w:p>
        </w:tc>
      </w:tr>
      <w:tr w:rsidR="0012538B" w:rsidRPr="0012538B" w14:paraId="3B8E0802" w14:textId="77777777" w:rsidTr="0012538B">
        <w:trPr>
          <w:trHeight w:val="657"/>
        </w:trPr>
        <w:tc>
          <w:tcPr>
            <w:tcW w:w="384" w:type="dxa"/>
            <w:tcBorders>
              <w:top w:val="nil"/>
              <w:left w:val="single" w:sz="4" w:space="0" w:color="auto"/>
              <w:bottom w:val="single" w:sz="4" w:space="0" w:color="auto"/>
              <w:right w:val="single" w:sz="4" w:space="0" w:color="auto"/>
            </w:tcBorders>
            <w:shd w:val="clear" w:color="000000" w:fill="D9E1F2"/>
            <w:noWrap/>
            <w:vAlign w:val="center"/>
            <w:hideMark/>
          </w:tcPr>
          <w:p w14:paraId="75A01CCF" w14:textId="77777777" w:rsidR="0012538B" w:rsidRPr="0012538B" w:rsidRDefault="0012538B" w:rsidP="0012538B">
            <w:pPr>
              <w:spacing w:after="0" w:line="240" w:lineRule="auto"/>
              <w:jc w:val="both"/>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1.</w:t>
            </w:r>
          </w:p>
        </w:tc>
        <w:tc>
          <w:tcPr>
            <w:tcW w:w="2588" w:type="dxa"/>
            <w:tcBorders>
              <w:top w:val="nil"/>
              <w:left w:val="nil"/>
              <w:bottom w:val="single" w:sz="4" w:space="0" w:color="auto"/>
              <w:right w:val="single" w:sz="4" w:space="0" w:color="auto"/>
            </w:tcBorders>
            <w:shd w:val="clear" w:color="000000" w:fill="D9E1F2"/>
            <w:noWrap/>
            <w:vAlign w:val="center"/>
            <w:hideMark/>
          </w:tcPr>
          <w:p w14:paraId="1A7E3A8C"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JAKOPOVIĆ D.O.O.</w:t>
            </w:r>
          </w:p>
        </w:tc>
        <w:tc>
          <w:tcPr>
            <w:tcW w:w="1843" w:type="dxa"/>
            <w:tcBorders>
              <w:top w:val="nil"/>
              <w:left w:val="nil"/>
              <w:bottom w:val="single" w:sz="4" w:space="0" w:color="auto"/>
              <w:right w:val="single" w:sz="4" w:space="0" w:color="auto"/>
            </w:tcBorders>
            <w:shd w:val="clear" w:color="000000" w:fill="D9E1F2"/>
            <w:noWrap/>
            <w:vAlign w:val="center"/>
            <w:hideMark/>
          </w:tcPr>
          <w:p w14:paraId="7798BE62"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KLOŠTAR IVANIĆ</w:t>
            </w:r>
          </w:p>
        </w:tc>
        <w:tc>
          <w:tcPr>
            <w:tcW w:w="2977" w:type="dxa"/>
            <w:tcBorders>
              <w:top w:val="nil"/>
              <w:left w:val="nil"/>
              <w:bottom w:val="single" w:sz="4" w:space="0" w:color="auto"/>
              <w:right w:val="single" w:sz="4" w:space="0" w:color="auto"/>
            </w:tcBorders>
            <w:shd w:val="clear" w:color="000000" w:fill="D9E1F2"/>
            <w:vAlign w:val="center"/>
            <w:hideMark/>
          </w:tcPr>
          <w:p w14:paraId="39CCB847"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 xml:space="preserve">Trgovina na malo u nespecijaliziranim prodavaonicama </w:t>
            </w:r>
          </w:p>
        </w:tc>
        <w:tc>
          <w:tcPr>
            <w:tcW w:w="1275" w:type="dxa"/>
            <w:tcBorders>
              <w:top w:val="nil"/>
              <w:left w:val="nil"/>
              <w:bottom w:val="single" w:sz="4" w:space="0" w:color="auto"/>
              <w:right w:val="single" w:sz="4" w:space="0" w:color="auto"/>
            </w:tcBorders>
            <w:shd w:val="clear" w:color="000000" w:fill="D9E1F2"/>
            <w:noWrap/>
            <w:vAlign w:val="center"/>
            <w:hideMark/>
          </w:tcPr>
          <w:p w14:paraId="7DC64D3D" w14:textId="77777777" w:rsidR="0012538B" w:rsidRPr="0012538B" w:rsidRDefault="0012538B" w:rsidP="0012538B">
            <w:pPr>
              <w:spacing w:after="0" w:line="240" w:lineRule="auto"/>
              <w:jc w:val="center"/>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60</w:t>
            </w:r>
          </w:p>
        </w:tc>
      </w:tr>
      <w:tr w:rsidR="0012538B" w:rsidRPr="0012538B" w14:paraId="4AD97A03" w14:textId="77777777" w:rsidTr="0012538B">
        <w:trPr>
          <w:trHeight w:val="413"/>
        </w:trPr>
        <w:tc>
          <w:tcPr>
            <w:tcW w:w="384" w:type="dxa"/>
            <w:tcBorders>
              <w:top w:val="single" w:sz="4" w:space="0" w:color="auto"/>
              <w:left w:val="single" w:sz="4" w:space="0" w:color="auto"/>
              <w:bottom w:val="single" w:sz="4" w:space="0" w:color="auto"/>
              <w:right w:val="single" w:sz="4" w:space="0" w:color="auto"/>
            </w:tcBorders>
            <w:shd w:val="clear" w:color="000000" w:fill="D9E2F3"/>
            <w:noWrap/>
            <w:vAlign w:val="center"/>
            <w:hideMark/>
          </w:tcPr>
          <w:p w14:paraId="52D60F77" w14:textId="77777777" w:rsidR="0012538B" w:rsidRPr="0012538B" w:rsidRDefault="0012538B" w:rsidP="0012538B">
            <w:pPr>
              <w:spacing w:after="0" w:line="240" w:lineRule="auto"/>
              <w:jc w:val="both"/>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2.</w:t>
            </w:r>
          </w:p>
        </w:tc>
        <w:tc>
          <w:tcPr>
            <w:tcW w:w="2588" w:type="dxa"/>
            <w:tcBorders>
              <w:top w:val="single" w:sz="4" w:space="0" w:color="auto"/>
              <w:left w:val="nil"/>
              <w:bottom w:val="single" w:sz="4" w:space="0" w:color="auto"/>
              <w:right w:val="single" w:sz="4" w:space="0" w:color="auto"/>
            </w:tcBorders>
            <w:shd w:val="clear" w:color="000000" w:fill="D9E1F2"/>
            <w:noWrap/>
            <w:vAlign w:val="center"/>
            <w:hideMark/>
          </w:tcPr>
          <w:p w14:paraId="791C20CB"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ŠINJOR D.O.O.</w:t>
            </w:r>
          </w:p>
        </w:tc>
        <w:tc>
          <w:tcPr>
            <w:tcW w:w="1843" w:type="dxa"/>
            <w:tcBorders>
              <w:top w:val="single" w:sz="4" w:space="0" w:color="auto"/>
              <w:left w:val="nil"/>
              <w:bottom w:val="single" w:sz="4" w:space="0" w:color="auto"/>
              <w:right w:val="single" w:sz="4" w:space="0" w:color="auto"/>
            </w:tcBorders>
            <w:shd w:val="clear" w:color="000000" w:fill="D9E1F2"/>
            <w:noWrap/>
            <w:vAlign w:val="center"/>
            <w:hideMark/>
          </w:tcPr>
          <w:p w14:paraId="47230069"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KLOŠTAR IVANIĆ</w:t>
            </w:r>
          </w:p>
        </w:tc>
        <w:tc>
          <w:tcPr>
            <w:tcW w:w="2977" w:type="dxa"/>
            <w:tcBorders>
              <w:top w:val="single" w:sz="4" w:space="0" w:color="auto"/>
              <w:left w:val="nil"/>
              <w:bottom w:val="single" w:sz="4" w:space="0" w:color="auto"/>
              <w:right w:val="single" w:sz="4" w:space="0" w:color="auto"/>
            </w:tcBorders>
            <w:shd w:val="clear" w:color="000000" w:fill="D9E1F2"/>
            <w:vAlign w:val="center"/>
            <w:hideMark/>
          </w:tcPr>
          <w:p w14:paraId="24D38EF1"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Cestovni prijevoz robe</w:t>
            </w:r>
          </w:p>
        </w:tc>
        <w:tc>
          <w:tcPr>
            <w:tcW w:w="1275" w:type="dxa"/>
            <w:tcBorders>
              <w:top w:val="single" w:sz="4" w:space="0" w:color="auto"/>
              <w:left w:val="nil"/>
              <w:bottom w:val="single" w:sz="4" w:space="0" w:color="auto"/>
              <w:right w:val="single" w:sz="4" w:space="0" w:color="auto"/>
            </w:tcBorders>
            <w:shd w:val="clear" w:color="000000" w:fill="D9E1F2"/>
            <w:noWrap/>
            <w:vAlign w:val="center"/>
            <w:hideMark/>
          </w:tcPr>
          <w:p w14:paraId="631F8260" w14:textId="77777777" w:rsidR="0012538B" w:rsidRPr="0012538B" w:rsidRDefault="0012538B" w:rsidP="0012538B">
            <w:pPr>
              <w:spacing w:after="0" w:line="240" w:lineRule="auto"/>
              <w:jc w:val="center"/>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23</w:t>
            </w:r>
          </w:p>
        </w:tc>
      </w:tr>
      <w:tr w:rsidR="0012538B" w:rsidRPr="0012538B" w14:paraId="542856E9" w14:textId="77777777" w:rsidTr="0012538B">
        <w:trPr>
          <w:trHeight w:val="844"/>
        </w:trPr>
        <w:tc>
          <w:tcPr>
            <w:tcW w:w="384" w:type="dxa"/>
            <w:tcBorders>
              <w:top w:val="nil"/>
              <w:left w:val="single" w:sz="4" w:space="0" w:color="auto"/>
              <w:bottom w:val="single" w:sz="4" w:space="0" w:color="auto"/>
              <w:right w:val="single" w:sz="4" w:space="0" w:color="auto"/>
            </w:tcBorders>
            <w:shd w:val="clear" w:color="000000" w:fill="D9E2F3"/>
            <w:noWrap/>
            <w:vAlign w:val="center"/>
            <w:hideMark/>
          </w:tcPr>
          <w:p w14:paraId="142A9677" w14:textId="77777777" w:rsidR="0012538B" w:rsidRPr="0012538B" w:rsidRDefault="0012538B" w:rsidP="0012538B">
            <w:pPr>
              <w:spacing w:after="0" w:line="240" w:lineRule="auto"/>
              <w:jc w:val="both"/>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3.</w:t>
            </w:r>
          </w:p>
        </w:tc>
        <w:tc>
          <w:tcPr>
            <w:tcW w:w="2588" w:type="dxa"/>
            <w:tcBorders>
              <w:top w:val="nil"/>
              <w:left w:val="nil"/>
              <w:bottom w:val="single" w:sz="4" w:space="0" w:color="auto"/>
              <w:right w:val="single" w:sz="4" w:space="0" w:color="auto"/>
            </w:tcBorders>
            <w:shd w:val="clear" w:color="000000" w:fill="D9E1F2"/>
            <w:noWrap/>
            <w:vAlign w:val="center"/>
            <w:hideMark/>
          </w:tcPr>
          <w:p w14:paraId="40DB10BF"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CELIAS D.O.O.</w:t>
            </w:r>
          </w:p>
        </w:tc>
        <w:tc>
          <w:tcPr>
            <w:tcW w:w="1843" w:type="dxa"/>
            <w:tcBorders>
              <w:top w:val="nil"/>
              <w:left w:val="nil"/>
              <w:bottom w:val="single" w:sz="4" w:space="0" w:color="auto"/>
              <w:right w:val="single" w:sz="4" w:space="0" w:color="auto"/>
            </w:tcBorders>
            <w:shd w:val="clear" w:color="000000" w:fill="D9E1F2"/>
            <w:noWrap/>
            <w:vAlign w:val="center"/>
            <w:hideMark/>
          </w:tcPr>
          <w:p w14:paraId="2F1E4E19"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IVANIĆ GRAD</w:t>
            </w:r>
          </w:p>
        </w:tc>
        <w:tc>
          <w:tcPr>
            <w:tcW w:w="2977" w:type="dxa"/>
            <w:tcBorders>
              <w:top w:val="nil"/>
              <w:left w:val="nil"/>
              <w:bottom w:val="single" w:sz="4" w:space="0" w:color="auto"/>
              <w:right w:val="single" w:sz="4" w:space="0" w:color="auto"/>
            </w:tcBorders>
            <w:shd w:val="clear" w:color="000000" w:fill="D9E1F2"/>
            <w:vAlign w:val="center"/>
            <w:hideMark/>
          </w:tcPr>
          <w:p w14:paraId="38A6DF56"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Proizvodnja ostalih proizvoda od drva, proizvoda od pluta, slame i pletarskih materijala</w:t>
            </w:r>
          </w:p>
        </w:tc>
        <w:tc>
          <w:tcPr>
            <w:tcW w:w="1275" w:type="dxa"/>
            <w:tcBorders>
              <w:top w:val="nil"/>
              <w:left w:val="nil"/>
              <w:bottom w:val="single" w:sz="4" w:space="0" w:color="auto"/>
              <w:right w:val="single" w:sz="4" w:space="0" w:color="auto"/>
            </w:tcBorders>
            <w:shd w:val="clear" w:color="000000" w:fill="D9E1F2"/>
            <w:noWrap/>
            <w:vAlign w:val="center"/>
            <w:hideMark/>
          </w:tcPr>
          <w:p w14:paraId="74D2C04E" w14:textId="77777777" w:rsidR="0012538B" w:rsidRPr="0012538B" w:rsidRDefault="0012538B" w:rsidP="0012538B">
            <w:pPr>
              <w:spacing w:after="0" w:line="240" w:lineRule="auto"/>
              <w:jc w:val="center"/>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12</w:t>
            </w:r>
          </w:p>
        </w:tc>
      </w:tr>
      <w:tr w:rsidR="0012538B" w:rsidRPr="0012538B" w14:paraId="0995B3CF" w14:textId="77777777" w:rsidTr="0012538B">
        <w:trPr>
          <w:trHeight w:val="587"/>
        </w:trPr>
        <w:tc>
          <w:tcPr>
            <w:tcW w:w="384" w:type="dxa"/>
            <w:tcBorders>
              <w:top w:val="nil"/>
              <w:left w:val="single" w:sz="4" w:space="0" w:color="auto"/>
              <w:bottom w:val="single" w:sz="4" w:space="0" w:color="auto"/>
              <w:right w:val="single" w:sz="4" w:space="0" w:color="auto"/>
            </w:tcBorders>
            <w:shd w:val="clear" w:color="000000" w:fill="D9E2F3"/>
            <w:noWrap/>
            <w:vAlign w:val="center"/>
            <w:hideMark/>
          </w:tcPr>
          <w:p w14:paraId="2A9B1C1C" w14:textId="77777777" w:rsidR="0012538B" w:rsidRPr="0012538B" w:rsidRDefault="0012538B" w:rsidP="0012538B">
            <w:pPr>
              <w:spacing w:after="0" w:line="240" w:lineRule="auto"/>
              <w:jc w:val="both"/>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4.</w:t>
            </w:r>
          </w:p>
        </w:tc>
        <w:tc>
          <w:tcPr>
            <w:tcW w:w="2588" w:type="dxa"/>
            <w:tcBorders>
              <w:top w:val="nil"/>
              <w:left w:val="nil"/>
              <w:bottom w:val="single" w:sz="4" w:space="0" w:color="auto"/>
              <w:right w:val="single" w:sz="4" w:space="0" w:color="auto"/>
            </w:tcBorders>
            <w:shd w:val="clear" w:color="000000" w:fill="D9E1F2"/>
            <w:noWrap/>
            <w:vAlign w:val="center"/>
            <w:hideMark/>
          </w:tcPr>
          <w:p w14:paraId="1B92347E"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POLJOPLODOVI D.O.O.</w:t>
            </w:r>
          </w:p>
        </w:tc>
        <w:tc>
          <w:tcPr>
            <w:tcW w:w="1843" w:type="dxa"/>
            <w:tcBorders>
              <w:top w:val="nil"/>
              <w:left w:val="nil"/>
              <w:bottom w:val="single" w:sz="4" w:space="0" w:color="auto"/>
              <w:right w:val="single" w:sz="4" w:space="0" w:color="auto"/>
            </w:tcBorders>
            <w:shd w:val="clear" w:color="000000" w:fill="D9E1F2"/>
            <w:noWrap/>
            <w:vAlign w:val="center"/>
            <w:hideMark/>
          </w:tcPr>
          <w:p w14:paraId="52F482D7"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KLOŠTAR IVANIĆ</w:t>
            </w:r>
          </w:p>
        </w:tc>
        <w:tc>
          <w:tcPr>
            <w:tcW w:w="2977" w:type="dxa"/>
            <w:tcBorders>
              <w:top w:val="nil"/>
              <w:left w:val="nil"/>
              <w:bottom w:val="single" w:sz="4" w:space="0" w:color="auto"/>
              <w:right w:val="single" w:sz="4" w:space="0" w:color="auto"/>
            </w:tcBorders>
            <w:shd w:val="clear" w:color="000000" w:fill="D9E1F2"/>
            <w:vAlign w:val="center"/>
            <w:hideMark/>
          </w:tcPr>
          <w:p w14:paraId="094C4D5F"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Uzgoj peradi</w:t>
            </w:r>
          </w:p>
        </w:tc>
        <w:tc>
          <w:tcPr>
            <w:tcW w:w="1275" w:type="dxa"/>
            <w:tcBorders>
              <w:top w:val="nil"/>
              <w:left w:val="nil"/>
              <w:bottom w:val="single" w:sz="4" w:space="0" w:color="auto"/>
              <w:right w:val="single" w:sz="4" w:space="0" w:color="auto"/>
            </w:tcBorders>
            <w:shd w:val="clear" w:color="000000" w:fill="D9E1F2"/>
            <w:noWrap/>
            <w:vAlign w:val="center"/>
            <w:hideMark/>
          </w:tcPr>
          <w:p w14:paraId="4F40F221" w14:textId="77777777" w:rsidR="0012538B" w:rsidRPr="0012538B" w:rsidRDefault="0012538B" w:rsidP="0012538B">
            <w:pPr>
              <w:spacing w:after="0" w:line="240" w:lineRule="auto"/>
              <w:jc w:val="center"/>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4</w:t>
            </w:r>
          </w:p>
        </w:tc>
      </w:tr>
      <w:tr w:rsidR="0012538B" w:rsidRPr="0012538B" w14:paraId="2B21C5C8" w14:textId="77777777" w:rsidTr="0012538B">
        <w:trPr>
          <w:trHeight w:val="587"/>
        </w:trPr>
        <w:tc>
          <w:tcPr>
            <w:tcW w:w="384" w:type="dxa"/>
            <w:tcBorders>
              <w:top w:val="nil"/>
              <w:left w:val="single" w:sz="4" w:space="0" w:color="auto"/>
              <w:bottom w:val="single" w:sz="4" w:space="0" w:color="auto"/>
              <w:right w:val="single" w:sz="4" w:space="0" w:color="auto"/>
            </w:tcBorders>
            <w:shd w:val="clear" w:color="000000" w:fill="D9E2F3"/>
            <w:noWrap/>
            <w:vAlign w:val="center"/>
            <w:hideMark/>
          </w:tcPr>
          <w:p w14:paraId="4F1FBB2E" w14:textId="77777777" w:rsidR="0012538B" w:rsidRPr="0012538B" w:rsidRDefault="0012538B" w:rsidP="0012538B">
            <w:pPr>
              <w:spacing w:after="0" w:line="240" w:lineRule="auto"/>
              <w:jc w:val="both"/>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5.</w:t>
            </w:r>
          </w:p>
        </w:tc>
        <w:tc>
          <w:tcPr>
            <w:tcW w:w="2588" w:type="dxa"/>
            <w:tcBorders>
              <w:top w:val="nil"/>
              <w:left w:val="nil"/>
              <w:bottom w:val="single" w:sz="4" w:space="0" w:color="auto"/>
              <w:right w:val="single" w:sz="4" w:space="0" w:color="auto"/>
            </w:tcBorders>
            <w:shd w:val="clear" w:color="000000" w:fill="D9E1F2"/>
            <w:noWrap/>
            <w:vAlign w:val="center"/>
            <w:hideMark/>
          </w:tcPr>
          <w:p w14:paraId="0F5CA948"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G.T.P. BREZOVEČKI D.O.O.</w:t>
            </w:r>
          </w:p>
        </w:tc>
        <w:tc>
          <w:tcPr>
            <w:tcW w:w="1843" w:type="dxa"/>
            <w:tcBorders>
              <w:top w:val="nil"/>
              <w:left w:val="nil"/>
              <w:bottom w:val="single" w:sz="4" w:space="0" w:color="auto"/>
              <w:right w:val="single" w:sz="4" w:space="0" w:color="auto"/>
            </w:tcBorders>
            <w:shd w:val="clear" w:color="000000" w:fill="D9E1F2"/>
            <w:noWrap/>
            <w:vAlign w:val="center"/>
            <w:hideMark/>
          </w:tcPr>
          <w:p w14:paraId="70D6F343"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SOBOČANI, KLOŠTAR IVANIĆ</w:t>
            </w:r>
          </w:p>
        </w:tc>
        <w:tc>
          <w:tcPr>
            <w:tcW w:w="2977" w:type="dxa"/>
            <w:tcBorders>
              <w:top w:val="nil"/>
              <w:left w:val="nil"/>
              <w:bottom w:val="single" w:sz="4" w:space="0" w:color="auto"/>
              <w:right w:val="single" w:sz="4" w:space="0" w:color="auto"/>
            </w:tcBorders>
            <w:shd w:val="clear" w:color="000000" w:fill="D9E1F2"/>
            <w:vAlign w:val="center"/>
            <w:hideMark/>
          </w:tcPr>
          <w:p w14:paraId="013F55D1" w14:textId="77777777" w:rsidR="0012538B" w:rsidRPr="0012538B" w:rsidRDefault="0012538B" w:rsidP="0012538B">
            <w:pPr>
              <w:spacing w:after="0" w:line="240" w:lineRule="auto"/>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Uzgoj peradi</w:t>
            </w:r>
          </w:p>
        </w:tc>
        <w:tc>
          <w:tcPr>
            <w:tcW w:w="1275" w:type="dxa"/>
            <w:tcBorders>
              <w:top w:val="nil"/>
              <w:left w:val="nil"/>
              <w:bottom w:val="single" w:sz="4" w:space="0" w:color="auto"/>
              <w:right w:val="single" w:sz="4" w:space="0" w:color="auto"/>
            </w:tcBorders>
            <w:shd w:val="clear" w:color="000000" w:fill="D9E1F2"/>
            <w:noWrap/>
            <w:vAlign w:val="center"/>
            <w:hideMark/>
          </w:tcPr>
          <w:p w14:paraId="75CBEBCB" w14:textId="77777777" w:rsidR="0012538B" w:rsidRPr="0012538B" w:rsidRDefault="0012538B" w:rsidP="0012538B">
            <w:pPr>
              <w:spacing w:after="0" w:line="240" w:lineRule="auto"/>
              <w:jc w:val="center"/>
              <w:rPr>
                <w:rFonts w:ascii="Calibri" w:eastAsia="Times New Roman" w:hAnsi="Calibri" w:cs="Calibri"/>
                <w:color w:val="000000"/>
                <w:sz w:val="22"/>
                <w:szCs w:val="22"/>
                <w:lang w:eastAsia="hr-HR"/>
              </w:rPr>
            </w:pPr>
            <w:r w:rsidRPr="0012538B">
              <w:rPr>
                <w:rFonts w:ascii="Calibri" w:eastAsia="Times New Roman" w:hAnsi="Calibri" w:cs="Calibri"/>
                <w:color w:val="000000"/>
                <w:sz w:val="22"/>
                <w:szCs w:val="22"/>
                <w:lang w:eastAsia="hr-HR"/>
              </w:rPr>
              <w:t>1</w:t>
            </w:r>
          </w:p>
        </w:tc>
      </w:tr>
    </w:tbl>
    <w:p w14:paraId="1B092B5B" w14:textId="116B6BE1" w:rsidR="002D6FBA" w:rsidRPr="00056D52" w:rsidRDefault="00A21AB7" w:rsidP="002D6FBA">
      <w:pPr>
        <w:spacing w:after="120" w:line="276" w:lineRule="auto"/>
        <w:ind w:right="-284"/>
        <w:jc w:val="both"/>
        <w:rPr>
          <w:rFonts w:eastAsia="Times New Roman" w:cstheme="minorHAnsi"/>
          <w:i/>
          <w:iCs/>
          <w:lang w:eastAsia="hr-HR"/>
        </w:rPr>
      </w:pPr>
      <w:r w:rsidRPr="00056D52">
        <w:rPr>
          <w:rFonts w:eastAsia="Times New Roman" w:cstheme="minorHAnsi"/>
          <w:i/>
          <w:iCs/>
          <w:lang w:eastAsia="hr-HR"/>
        </w:rPr>
        <w:t xml:space="preserve"> </w:t>
      </w:r>
      <w:r w:rsidR="002D6FBA" w:rsidRPr="00056D52">
        <w:rPr>
          <w:rFonts w:eastAsia="Times New Roman" w:cstheme="minorHAnsi"/>
          <w:i/>
          <w:iCs/>
          <w:lang w:eastAsia="hr-HR"/>
        </w:rPr>
        <w:t>Izvor: FINA</w:t>
      </w:r>
    </w:p>
    <w:p w14:paraId="49D10173" w14:textId="77777777" w:rsidR="002D6FBA" w:rsidRPr="00056D52" w:rsidRDefault="002D6FBA" w:rsidP="002D6FBA">
      <w:pPr>
        <w:spacing w:after="120" w:line="276" w:lineRule="auto"/>
        <w:ind w:right="-284"/>
        <w:jc w:val="both"/>
        <w:rPr>
          <w:rFonts w:eastAsia="Times New Roman" w:cstheme="minorHAnsi"/>
          <w:i/>
          <w:iCs/>
          <w:color w:val="FF0000"/>
          <w:lang w:eastAsia="hr-HR"/>
        </w:rPr>
      </w:pPr>
    </w:p>
    <w:p w14:paraId="723165E0"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Obrtnik je fizička osoba koja samostalno i trajno obavlja jednu ili više gospodarskih djelatnosti radi postizanja dobiti/dohotka koji se ostvaruje proizvodnjom, prometom ili pružanjem usluga na tržištu. Registracija obrta se provodi tako da obrtnik podnosi prijavu za upis u Obrtni registar. Za obrtnike čije je sjedište na području općine Kloštar Ivanić to je Upravni odjel za gospodarstvo i fondove Europske unije, ispostava Ivanić-Grad.</w:t>
      </w:r>
    </w:p>
    <w:p w14:paraId="6C1E3F0E" w14:textId="77777777" w:rsidR="002D6FBA" w:rsidRPr="00056D52" w:rsidRDefault="002D6FBA" w:rsidP="002D6FBA">
      <w:pPr>
        <w:spacing w:after="120" w:line="276" w:lineRule="auto"/>
        <w:ind w:right="-284"/>
        <w:jc w:val="both"/>
        <w:rPr>
          <w:rFonts w:cstheme="minorHAnsi"/>
          <w:color w:val="FF0000"/>
          <w:sz w:val="22"/>
          <w:szCs w:val="22"/>
        </w:rPr>
      </w:pPr>
      <w:r w:rsidRPr="00056D52">
        <w:rPr>
          <w:rFonts w:eastAsia="Calibri" w:cstheme="minorHAnsi"/>
          <w:sz w:val="22"/>
          <w:szCs w:val="22"/>
        </w:rPr>
        <w:t>Obrtništvo u Općini Kloštar Ivanić ima dugu tradiciju te je ulaganje u obrtničku infrastrukturu svakako jedno od važnijih mjera u pogledu razvoja.</w:t>
      </w:r>
      <w:r w:rsidRPr="00056D52">
        <w:rPr>
          <w:rFonts w:eastAsia="Calibri" w:cstheme="minorHAnsi"/>
          <w:color w:val="FF0000"/>
          <w:sz w:val="22"/>
          <w:szCs w:val="22"/>
        </w:rPr>
        <w:t xml:space="preserve"> </w:t>
      </w:r>
      <w:r w:rsidRPr="00056D52">
        <w:rPr>
          <w:rFonts w:eastAsia="Calibri" w:cstheme="minorHAnsi"/>
          <w:sz w:val="22"/>
          <w:szCs w:val="22"/>
        </w:rPr>
        <w:t xml:space="preserve">Na području općine Kloštar Ivanić prema evidenciji Obrtnog registra u prosincu 2022. godine registrirano je 58 obrta. </w:t>
      </w:r>
    </w:p>
    <w:p w14:paraId="141B1B51" w14:textId="77777777" w:rsidR="009679E3" w:rsidRPr="00056D52" w:rsidRDefault="009679E3" w:rsidP="002D6FBA">
      <w:pPr>
        <w:spacing w:after="120" w:line="276" w:lineRule="auto"/>
        <w:ind w:right="-284"/>
        <w:jc w:val="both"/>
        <w:rPr>
          <w:rFonts w:cstheme="minorHAnsi"/>
          <w:color w:val="FF0000"/>
          <w:sz w:val="22"/>
          <w:szCs w:val="22"/>
        </w:rPr>
      </w:pPr>
    </w:p>
    <w:p w14:paraId="623CA64A" w14:textId="53B7C2A6" w:rsidR="002D6FBA" w:rsidRPr="00660E62" w:rsidRDefault="002D6FBA" w:rsidP="002D6FBA">
      <w:pPr>
        <w:pStyle w:val="Opisslike"/>
        <w:keepNext/>
        <w:spacing w:line="276" w:lineRule="auto"/>
        <w:jc w:val="both"/>
        <w:rPr>
          <w:rFonts w:cstheme="minorHAnsi"/>
          <w:color w:val="002060"/>
          <w:sz w:val="20"/>
          <w:szCs w:val="20"/>
        </w:rPr>
      </w:pPr>
      <w:bookmarkStart w:id="137" w:name="_Toc125449615"/>
      <w:bookmarkStart w:id="138" w:name="_Toc162427520"/>
      <w:r w:rsidRPr="00660E62">
        <w:rPr>
          <w:rFonts w:cstheme="minorHAnsi"/>
          <w:color w:val="002060"/>
          <w:sz w:val="20"/>
          <w:szCs w:val="20"/>
        </w:rPr>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16</w:t>
      </w:r>
      <w:r w:rsidRPr="00660E62">
        <w:rPr>
          <w:rFonts w:cstheme="minorHAnsi"/>
          <w:color w:val="002060"/>
          <w:sz w:val="20"/>
          <w:szCs w:val="20"/>
        </w:rPr>
        <w:fldChar w:fldCharType="end"/>
      </w:r>
      <w:r w:rsidRPr="00660E62">
        <w:rPr>
          <w:rFonts w:cstheme="minorHAnsi"/>
          <w:color w:val="002060"/>
          <w:sz w:val="20"/>
          <w:szCs w:val="20"/>
        </w:rPr>
        <w:t>. Broj aktivnih obrta</w:t>
      </w:r>
      <w:bookmarkEnd w:id="137"/>
      <w:bookmarkEnd w:id="138"/>
    </w:p>
    <w:tbl>
      <w:tblPr>
        <w:tblW w:w="9187" w:type="dxa"/>
        <w:tblLook w:val="04A0" w:firstRow="1" w:lastRow="0" w:firstColumn="1" w:lastColumn="0" w:noHBand="0" w:noVBand="1"/>
      </w:tblPr>
      <w:tblGrid>
        <w:gridCol w:w="2417"/>
        <w:gridCol w:w="1354"/>
        <w:gridCol w:w="1354"/>
        <w:gridCol w:w="1354"/>
        <w:gridCol w:w="1354"/>
        <w:gridCol w:w="1354"/>
      </w:tblGrid>
      <w:tr w:rsidR="002D6FBA" w:rsidRPr="00056D52" w14:paraId="657DD985" w14:textId="77777777" w:rsidTr="00FB2E8F">
        <w:trPr>
          <w:trHeight w:val="356"/>
        </w:trPr>
        <w:tc>
          <w:tcPr>
            <w:tcW w:w="2417" w:type="dxa"/>
            <w:tcBorders>
              <w:top w:val="single" w:sz="4" w:space="0" w:color="auto"/>
              <w:left w:val="single" w:sz="4" w:space="0" w:color="auto"/>
              <w:bottom w:val="single" w:sz="4" w:space="0" w:color="auto"/>
              <w:right w:val="single" w:sz="4" w:space="0" w:color="auto"/>
            </w:tcBorders>
            <w:shd w:val="clear" w:color="auto" w:fill="002060"/>
            <w:noWrap/>
            <w:vAlign w:val="bottom"/>
            <w:hideMark/>
          </w:tcPr>
          <w:p w14:paraId="4BC44ED5" w14:textId="77777777" w:rsidR="002D6FBA" w:rsidRPr="00056D52" w:rsidRDefault="002D6FBA" w:rsidP="00FB2E8F">
            <w:pPr>
              <w:spacing w:after="0" w:line="276" w:lineRule="auto"/>
              <w:jc w:val="both"/>
              <w:rPr>
                <w:rFonts w:eastAsia="Times New Roman" w:cstheme="minorHAnsi"/>
                <w:b/>
                <w:bCs/>
                <w:sz w:val="22"/>
                <w:szCs w:val="22"/>
                <w:lang w:eastAsia="hr-HR"/>
              </w:rPr>
            </w:pPr>
          </w:p>
        </w:tc>
        <w:tc>
          <w:tcPr>
            <w:tcW w:w="1354" w:type="dxa"/>
            <w:tcBorders>
              <w:top w:val="single" w:sz="4" w:space="0" w:color="auto"/>
              <w:left w:val="nil"/>
              <w:bottom w:val="single" w:sz="4" w:space="0" w:color="auto"/>
              <w:right w:val="single" w:sz="4" w:space="0" w:color="auto"/>
            </w:tcBorders>
            <w:shd w:val="clear" w:color="auto" w:fill="002060"/>
            <w:noWrap/>
            <w:vAlign w:val="bottom"/>
            <w:hideMark/>
          </w:tcPr>
          <w:p w14:paraId="45111513" w14:textId="77777777" w:rsidR="002D6FBA" w:rsidRPr="00056D52" w:rsidRDefault="002D6FBA" w:rsidP="00FB2E8F">
            <w:pPr>
              <w:spacing w:after="0" w:line="276" w:lineRule="auto"/>
              <w:jc w:val="both"/>
              <w:rPr>
                <w:rFonts w:eastAsia="Times New Roman" w:cstheme="minorHAnsi"/>
                <w:b/>
                <w:bCs/>
                <w:sz w:val="22"/>
                <w:szCs w:val="22"/>
                <w:lang w:eastAsia="hr-HR"/>
              </w:rPr>
            </w:pPr>
            <w:r w:rsidRPr="00056D52">
              <w:rPr>
                <w:rFonts w:eastAsia="Times New Roman" w:cstheme="minorHAnsi"/>
                <w:b/>
                <w:bCs/>
                <w:sz w:val="22"/>
                <w:szCs w:val="22"/>
                <w:lang w:eastAsia="hr-HR"/>
              </w:rPr>
              <w:t>2018.</w:t>
            </w:r>
          </w:p>
        </w:tc>
        <w:tc>
          <w:tcPr>
            <w:tcW w:w="1354" w:type="dxa"/>
            <w:tcBorders>
              <w:top w:val="single" w:sz="4" w:space="0" w:color="auto"/>
              <w:left w:val="nil"/>
              <w:bottom w:val="single" w:sz="4" w:space="0" w:color="auto"/>
              <w:right w:val="single" w:sz="4" w:space="0" w:color="auto"/>
            </w:tcBorders>
            <w:shd w:val="clear" w:color="auto" w:fill="002060"/>
            <w:noWrap/>
            <w:vAlign w:val="bottom"/>
            <w:hideMark/>
          </w:tcPr>
          <w:p w14:paraId="3B624F9F" w14:textId="77777777" w:rsidR="002D6FBA" w:rsidRPr="00056D52" w:rsidRDefault="002D6FBA" w:rsidP="00FB2E8F">
            <w:pPr>
              <w:spacing w:after="0" w:line="276" w:lineRule="auto"/>
              <w:jc w:val="both"/>
              <w:rPr>
                <w:rFonts w:eastAsia="Times New Roman" w:cstheme="minorHAnsi"/>
                <w:b/>
                <w:bCs/>
                <w:sz w:val="22"/>
                <w:szCs w:val="22"/>
                <w:lang w:eastAsia="hr-HR"/>
              </w:rPr>
            </w:pPr>
            <w:r w:rsidRPr="00056D52">
              <w:rPr>
                <w:rFonts w:eastAsia="Times New Roman" w:cstheme="minorHAnsi"/>
                <w:b/>
                <w:bCs/>
                <w:sz w:val="22"/>
                <w:szCs w:val="22"/>
                <w:lang w:eastAsia="hr-HR"/>
              </w:rPr>
              <w:t>2019.</w:t>
            </w:r>
          </w:p>
        </w:tc>
        <w:tc>
          <w:tcPr>
            <w:tcW w:w="1354" w:type="dxa"/>
            <w:tcBorders>
              <w:top w:val="single" w:sz="4" w:space="0" w:color="auto"/>
              <w:left w:val="nil"/>
              <w:bottom w:val="single" w:sz="4" w:space="0" w:color="auto"/>
              <w:right w:val="single" w:sz="4" w:space="0" w:color="auto"/>
            </w:tcBorders>
            <w:shd w:val="clear" w:color="auto" w:fill="002060"/>
            <w:noWrap/>
            <w:vAlign w:val="bottom"/>
            <w:hideMark/>
          </w:tcPr>
          <w:p w14:paraId="459558CF" w14:textId="77777777" w:rsidR="002D6FBA" w:rsidRPr="00056D52" w:rsidRDefault="002D6FBA" w:rsidP="00FB2E8F">
            <w:pPr>
              <w:spacing w:after="0" w:line="276" w:lineRule="auto"/>
              <w:jc w:val="both"/>
              <w:rPr>
                <w:rFonts w:eastAsia="Times New Roman" w:cstheme="minorHAnsi"/>
                <w:b/>
                <w:bCs/>
                <w:sz w:val="22"/>
                <w:szCs w:val="22"/>
                <w:lang w:eastAsia="hr-HR"/>
              </w:rPr>
            </w:pPr>
            <w:r w:rsidRPr="00056D52">
              <w:rPr>
                <w:rFonts w:eastAsia="Times New Roman" w:cstheme="minorHAnsi"/>
                <w:b/>
                <w:bCs/>
                <w:sz w:val="22"/>
                <w:szCs w:val="22"/>
                <w:lang w:eastAsia="hr-HR"/>
              </w:rPr>
              <w:t>2020.</w:t>
            </w:r>
          </w:p>
        </w:tc>
        <w:tc>
          <w:tcPr>
            <w:tcW w:w="1354" w:type="dxa"/>
            <w:tcBorders>
              <w:top w:val="single" w:sz="4" w:space="0" w:color="auto"/>
              <w:left w:val="nil"/>
              <w:bottom w:val="single" w:sz="4" w:space="0" w:color="auto"/>
              <w:right w:val="single" w:sz="4" w:space="0" w:color="auto"/>
            </w:tcBorders>
            <w:shd w:val="clear" w:color="auto" w:fill="002060"/>
            <w:noWrap/>
            <w:vAlign w:val="bottom"/>
            <w:hideMark/>
          </w:tcPr>
          <w:p w14:paraId="0D7CD312" w14:textId="77777777" w:rsidR="002D6FBA" w:rsidRPr="00056D52" w:rsidRDefault="002D6FBA" w:rsidP="00FB2E8F">
            <w:pPr>
              <w:spacing w:after="0" w:line="276" w:lineRule="auto"/>
              <w:jc w:val="both"/>
              <w:rPr>
                <w:rFonts w:eastAsia="Times New Roman" w:cstheme="minorHAnsi"/>
                <w:b/>
                <w:bCs/>
                <w:sz w:val="22"/>
                <w:szCs w:val="22"/>
                <w:lang w:eastAsia="hr-HR"/>
              </w:rPr>
            </w:pPr>
            <w:r w:rsidRPr="00056D52">
              <w:rPr>
                <w:rFonts w:eastAsia="Times New Roman" w:cstheme="minorHAnsi"/>
                <w:b/>
                <w:bCs/>
                <w:sz w:val="22"/>
                <w:szCs w:val="22"/>
                <w:lang w:eastAsia="hr-HR"/>
              </w:rPr>
              <w:t>2021.</w:t>
            </w:r>
          </w:p>
        </w:tc>
        <w:tc>
          <w:tcPr>
            <w:tcW w:w="1354" w:type="dxa"/>
            <w:tcBorders>
              <w:top w:val="single" w:sz="4" w:space="0" w:color="auto"/>
              <w:left w:val="nil"/>
              <w:bottom w:val="single" w:sz="4" w:space="0" w:color="auto"/>
              <w:right w:val="single" w:sz="4" w:space="0" w:color="auto"/>
            </w:tcBorders>
            <w:shd w:val="clear" w:color="auto" w:fill="002060"/>
            <w:noWrap/>
            <w:vAlign w:val="bottom"/>
            <w:hideMark/>
          </w:tcPr>
          <w:p w14:paraId="08BA132A" w14:textId="77777777" w:rsidR="002D6FBA" w:rsidRPr="00056D52" w:rsidRDefault="002D6FBA" w:rsidP="00FB2E8F">
            <w:pPr>
              <w:spacing w:after="0" w:line="276" w:lineRule="auto"/>
              <w:jc w:val="both"/>
              <w:rPr>
                <w:rFonts w:eastAsia="Times New Roman" w:cstheme="minorHAnsi"/>
                <w:b/>
                <w:bCs/>
                <w:sz w:val="22"/>
                <w:szCs w:val="22"/>
                <w:lang w:eastAsia="hr-HR"/>
              </w:rPr>
            </w:pPr>
            <w:r w:rsidRPr="00056D52">
              <w:rPr>
                <w:rFonts w:eastAsia="Times New Roman" w:cstheme="minorHAnsi"/>
                <w:b/>
                <w:bCs/>
                <w:sz w:val="22"/>
                <w:szCs w:val="22"/>
                <w:lang w:eastAsia="hr-HR"/>
              </w:rPr>
              <w:t>2022.</w:t>
            </w:r>
          </w:p>
        </w:tc>
      </w:tr>
      <w:tr w:rsidR="002D6FBA" w:rsidRPr="00056D52" w14:paraId="362DEF5D" w14:textId="77777777" w:rsidTr="00FB2E8F">
        <w:trPr>
          <w:trHeight w:val="356"/>
        </w:trPr>
        <w:tc>
          <w:tcPr>
            <w:tcW w:w="2417" w:type="dxa"/>
            <w:tcBorders>
              <w:top w:val="nil"/>
              <w:left w:val="single" w:sz="4" w:space="0" w:color="auto"/>
              <w:bottom w:val="single" w:sz="4" w:space="0" w:color="auto"/>
              <w:right w:val="single" w:sz="4" w:space="0" w:color="auto"/>
            </w:tcBorders>
            <w:shd w:val="clear" w:color="auto" w:fill="D9E2F3" w:themeFill="accent1" w:themeFillTint="33"/>
            <w:noWrap/>
            <w:vAlign w:val="bottom"/>
            <w:hideMark/>
          </w:tcPr>
          <w:p w14:paraId="280EA40D"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Zagrebačka županija</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54B84D4E"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4.764</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3D7A8739"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5.067</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20A2600A"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5.517</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104B1A4E"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5.701</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2C3CDE6E"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6.395</w:t>
            </w:r>
          </w:p>
        </w:tc>
      </w:tr>
      <w:tr w:rsidR="002D6FBA" w:rsidRPr="00056D52" w14:paraId="0BBFF6FE" w14:textId="77777777" w:rsidTr="00FB2E8F">
        <w:trPr>
          <w:trHeight w:val="356"/>
        </w:trPr>
        <w:tc>
          <w:tcPr>
            <w:tcW w:w="2417" w:type="dxa"/>
            <w:tcBorders>
              <w:top w:val="nil"/>
              <w:left w:val="single" w:sz="4" w:space="0" w:color="auto"/>
              <w:bottom w:val="single" w:sz="4" w:space="0" w:color="auto"/>
              <w:right w:val="single" w:sz="4" w:space="0" w:color="auto"/>
            </w:tcBorders>
            <w:shd w:val="clear" w:color="auto" w:fill="D9E2F3" w:themeFill="accent1" w:themeFillTint="33"/>
            <w:noWrap/>
            <w:vAlign w:val="bottom"/>
            <w:hideMark/>
          </w:tcPr>
          <w:p w14:paraId="1B448E9D"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Kloštar Ivanić</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301FEFFB"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48</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54464CF2"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48</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2802B4CF"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50</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0ADF3B53"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50</w:t>
            </w:r>
          </w:p>
        </w:tc>
        <w:tc>
          <w:tcPr>
            <w:tcW w:w="1354" w:type="dxa"/>
            <w:tcBorders>
              <w:top w:val="nil"/>
              <w:left w:val="nil"/>
              <w:bottom w:val="single" w:sz="4" w:space="0" w:color="auto"/>
              <w:right w:val="single" w:sz="4" w:space="0" w:color="auto"/>
            </w:tcBorders>
            <w:shd w:val="clear" w:color="auto" w:fill="D9E2F3" w:themeFill="accent1" w:themeFillTint="33"/>
            <w:noWrap/>
            <w:vAlign w:val="bottom"/>
            <w:hideMark/>
          </w:tcPr>
          <w:p w14:paraId="30F395A0" w14:textId="77777777" w:rsidR="002D6FBA" w:rsidRPr="00056D52" w:rsidRDefault="002D6FBA"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58</w:t>
            </w:r>
          </w:p>
        </w:tc>
      </w:tr>
    </w:tbl>
    <w:p w14:paraId="5E7315E9" w14:textId="77777777" w:rsidR="002D6FBA" w:rsidRPr="00056D52" w:rsidRDefault="002D6FBA" w:rsidP="002D6FBA">
      <w:pPr>
        <w:spacing w:after="120" w:line="276" w:lineRule="auto"/>
        <w:ind w:right="-284"/>
        <w:jc w:val="both"/>
        <w:rPr>
          <w:rFonts w:cstheme="minorHAnsi"/>
          <w:i/>
          <w:iCs/>
          <w:sz w:val="22"/>
          <w:szCs w:val="22"/>
        </w:rPr>
      </w:pPr>
      <w:r w:rsidRPr="00056D52">
        <w:rPr>
          <w:rFonts w:cstheme="minorHAnsi"/>
          <w:i/>
          <w:iCs/>
        </w:rPr>
        <w:t>Izvor: Obrtni registar Republike Hrvatske</w:t>
      </w:r>
    </w:p>
    <w:p w14:paraId="001C68DC" w14:textId="77777777" w:rsidR="002D6FBA" w:rsidRPr="00056D52" w:rsidRDefault="002D6FBA" w:rsidP="002D6FBA">
      <w:pPr>
        <w:spacing w:after="120" w:line="276" w:lineRule="auto"/>
        <w:ind w:right="-284"/>
        <w:jc w:val="both"/>
        <w:rPr>
          <w:rFonts w:cstheme="minorHAnsi"/>
          <w:color w:val="FF0000"/>
          <w:sz w:val="22"/>
          <w:szCs w:val="22"/>
        </w:rPr>
      </w:pPr>
    </w:p>
    <w:p w14:paraId="5CEF71E6" w14:textId="77777777"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U tablici su vidljivi aktivni obrti na području Zagrebačke županije i općine Kloštar Ivanić u razdoblju od 2018. do 2022. godine iz koje je vidljivo povećanje broja obrta.</w:t>
      </w:r>
    </w:p>
    <w:p w14:paraId="68F16450" w14:textId="77777777" w:rsidR="002D6FBA" w:rsidRPr="00056D52" w:rsidRDefault="002D6FBA" w:rsidP="002D6FBA">
      <w:pPr>
        <w:spacing w:after="120" w:line="276" w:lineRule="auto"/>
        <w:ind w:right="-284"/>
        <w:jc w:val="both"/>
        <w:rPr>
          <w:rFonts w:cstheme="minorHAnsi"/>
          <w:color w:val="FF0000"/>
          <w:sz w:val="22"/>
          <w:szCs w:val="22"/>
        </w:rPr>
      </w:pPr>
    </w:p>
    <w:p w14:paraId="0FA23E89" w14:textId="77777777" w:rsidR="002D6FBA" w:rsidRPr="00056D52" w:rsidRDefault="002D6FBA" w:rsidP="002D6FBA">
      <w:pPr>
        <w:pStyle w:val="Naslov4"/>
        <w:spacing w:line="276" w:lineRule="auto"/>
        <w:jc w:val="both"/>
        <w:rPr>
          <w:rFonts w:asciiTheme="minorHAnsi" w:eastAsia="Calibri" w:hAnsiTheme="minorHAnsi" w:cstheme="minorHAnsi"/>
          <w:color w:val="002060"/>
          <w:sz w:val="22"/>
          <w:szCs w:val="22"/>
          <w:lang w:eastAsia="hr-HR"/>
        </w:rPr>
      </w:pPr>
      <w:bookmarkStart w:id="139" w:name="_Toc121748533"/>
      <w:bookmarkStart w:id="140" w:name="_Toc124251104"/>
      <w:r w:rsidRPr="00056D52">
        <w:rPr>
          <w:rFonts w:asciiTheme="minorHAnsi" w:eastAsia="Calibri" w:hAnsiTheme="minorHAnsi" w:cstheme="minorHAnsi"/>
          <w:color w:val="002060"/>
          <w:sz w:val="22"/>
          <w:szCs w:val="22"/>
          <w:lang w:eastAsia="hr-HR"/>
        </w:rPr>
        <w:t>2.7.3. Poslovna infrastruktura</w:t>
      </w:r>
      <w:bookmarkEnd w:id="139"/>
      <w:bookmarkEnd w:id="140"/>
    </w:p>
    <w:p w14:paraId="5E45CFB4" w14:textId="77777777" w:rsidR="002D6FBA" w:rsidRPr="00056D52" w:rsidRDefault="002D6FBA" w:rsidP="002D6FBA">
      <w:pPr>
        <w:spacing w:line="276" w:lineRule="auto"/>
        <w:jc w:val="both"/>
        <w:rPr>
          <w:rFonts w:cstheme="minorHAnsi"/>
          <w:color w:val="FF0000"/>
          <w:lang w:eastAsia="hr-HR"/>
        </w:rPr>
      </w:pPr>
    </w:p>
    <w:p w14:paraId="373E2699" w14:textId="67177B20" w:rsidR="002D6FBA" w:rsidRPr="003B237E" w:rsidRDefault="002D6FBA" w:rsidP="003B237E">
      <w:pPr>
        <w:spacing w:before="100" w:beforeAutospacing="1" w:after="100" w:afterAutospacing="1" w:line="276" w:lineRule="auto"/>
        <w:jc w:val="both"/>
        <w:rPr>
          <w:rFonts w:eastAsia="Times New Roman" w:cstheme="minorHAnsi"/>
          <w:sz w:val="22"/>
          <w:szCs w:val="22"/>
        </w:rPr>
      </w:pPr>
      <w:r w:rsidRPr="00056D52">
        <w:rPr>
          <w:rFonts w:cstheme="minorHAnsi"/>
          <w:sz w:val="22"/>
          <w:szCs w:val="22"/>
        </w:rPr>
        <w:t>Na području općine Kloštar Ivanić nalaze se dvije neaktivne poduzetničke zone Kloštar Ivanić i Lipovec Lonjski. Poduzetnička zona Kloštar Ivanić ima površinu 3,10 ha</w:t>
      </w:r>
      <w:r w:rsidR="00FA7A20">
        <w:rPr>
          <w:rFonts w:cstheme="minorHAnsi"/>
          <w:sz w:val="22"/>
          <w:szCs w:val="22"/>
        </w:rPr>
        <w:t xml:space="preserve"> i </w:t>
      </w:r>
      <w:r w:rsidR="00FA7A20" w:rsidRPr="00FA7A20">
        <w:rPr>
          <w:rFonts w:eastAsia="Times New Roman" w:cstheme="minorHAnsi"/>
          <w:sz w:val="22"/>
          <w:szCs w:val="22"/>
        </w:rPr>
        <w:t xml:space="preserve">70,43% </w:t>
      </w:r>
      <w:r w:rsidR="00FA7A20">
        <w:rPr>
          <w:rFonts w:eastAsia="Times New Roman" w:cstheme="minorHAnsi"/>
          <w:sz w:val="22"/>
          <w:szCs w:val="22"/>
        </w:rPr>
        <w:t xml:space="preserve">je u </w:t>
      </w:r>
      <w:r w:rsidR="00FA7A20" w:rsidRPr="00FA7A20">
        <w:rPr>
          <w:rFonts w:eastAsia="Times New Roman" w:cstheme="minorHAnsi"/>
          <w:sz w:val="22"/>
          <w:szCs w:val="22"/>
        </w:rPr>
        <w:t>vlasništv</w:t>
      </w:r>
      <w:r w:rsidR="00FA7A20">
        <w:rPr>
          <w:rFonts w:eastAsia="Times New Roman" w:cstheme="minorHAnsi"/>
          <w:sz w:val="22"/>
          <w:szCs w:val="22"/>
        </w:rPr>
        <w:t>u</w:t>
      </w:r>
      <w:r w:rsidR="00FA7A20" w:rsidRPr="00FA7A20">
        <w:rPr>
          <w:rFonts w:eastAsia="Times New Roman" w:cstheme="minorHAnsi"/>
          <w:sz w:val="22"/>
          <w:szCs w:val="22"/>
        </w:rPr>
        <w:t xml:space="preserve"> Općin</w:t>
      </w:r>
      <w:r w:rsidR="00FA7A20">
        <w:rPr>
          <w:rFonts w:eastAsia="Times New Roman" w:cstheme="minorHAnsi"/>
          <w:sz w:val="22"/>
          <w:szCs w:val="22"/>
        </w:rPr>
        <w:t>e</w:t>
      </w:r>
      <w:r w:rsidR="00FA7A20" w:rsidRPr="00FA7A20">
        <w:rPr>
          <w:rFonts w:eastAsia="Times New Roman" w:cstheme="minorHAnsi"/>
          <w:sz w:val="22"/>
          <w:szCs w:val="22"/>
        </w:rPr>
        <w:t xml:space="preserve"> Kloštar Ivanić, </w:t>
      </w:r>
      <w:r w:rsidR="00FA7A20">
        <w:rPr>
          <w:rFonts w:eastAsia="Times New Roman" w:cstheme="minorHAnsi"/>
          <w:sz w:val="22"/>
          <w:szCs w:val="22"/>
        </w:rPr>
        <w:t xml:space="preserve">a </w:t>
      </w:r>
      <w:r w:rsidR="00FA7A20" w:rsidRPr="00FA7A20">
        <w:rPr>
          <w:rFonts w:eastAsia="Times New Roman" w:cstheme="minorHAnsi"/>
          <w:sz w:val="22"/>
          <w:szCs w:val="22"/>
        </w:rPr>
        <w:t xml:space="preserve">29,57% </w:t>
      </w:r>
      <w:r w:rsidR="00FA7A20">
        <w:rPr>
          <w:rFonts w:eastAsia="Times New Roman" w:cstheme="minorHAnsi"/>
          <w:sz w:val="22"/>
          <w:szCs w:val="22"/>
        </w:rPr>
        <w:t xml:space="preserve">u vlasništvu </w:t>
      </w:r>
      <w:r w:rsidR="00FA7A20" w:rsidRPr="00FA7A20">
        <w:rPr>
          <w:rFonts w:eastAsia="Times New Roman" w:cstheme="minorHAnsi"/>
          <w:sz w:val="22"/>
          <w:szCs w:val="22"/>
        </w:rPr>
        <w:t>Republik</w:t>
      </w:r>
      <w:r w:rsidR="00FA7A20">
        <w:rPr>
          <w:rFonts w:eastAsia="Times New Roman" w:cstheme="minorHAnsi"/>
          <w:sz w:val="22"/>
          <w:szCs w:val="22"/>
        </w:rPr>
        <w:t>e</w:t>
      </w:r>
      <w:r w:rsidR="00FA7A20" w:rsidRPr="00FA7A20">
        <w:rPr>
          <w:rFonts w:eastAsia="Times New Roman" w:cstheme="minorHAnsi"/>
          <w:sz w:val="22"/>
          <w:szCs w:val="22"/>
        </w:rPr>
        <w:t xml:space="preserve"> Hrvatsk</w:t>
      </w:r>
      <w:r w:rsidR="00FA7A20">
        <w:rPr>
          <w:rFonts w:eastAsia="Times New Roman" w:cstheme="minorHAnsi"/>
          <w:sz w:val="22"/>
          <w:szCs w:val="22"/>
        </w:rPr>
        <w:t>e</w:t>
      </w:r>
      <w:r w:rsidR="00FA7A20" w:rsidRPr="00FA7A20">
        <w:rPr>
          <w:rFonts w:eastAsia="Times New Roman" w:cstheme="minorHAnsi"/>
          <w:sz w:val="22"/>
          <w:szCs w:val="22"/>
        </w:rPr>
        <w:t>.</w:t>
      </w:r>
      <w:r w:rsidR="003B237E">
        <w:rPr>
          <w:rFonts w:eastAsia="Times New Roman" w:cstheme="minorHAnsi"/>
          <w:sz w:val="22"/>
          <w:szCs w:val="22"/>
        </w:rPr>
        <w:t xml:space="preserve"> </w:t>
      </w:r>
      <w:r w:rsidR="003B237E">
        <w:rPr>
          <w:rFonts w:cstheme="minorHAnsi"/>
          <w:sz w:val="22"/>
          <w:szCs w:val="22"/>
        </w:rPr>
        <w:t>P</w:t>
      </w:r>
      <w:r w:rsidRPr="00056D52">
        <w:rPr>
          <w:rFonts w:cstheme="minorHAnsi"/>
          <w:sz w:val="22"/>
          <w:szCs w:val="22"/>
        </w:rPr>
        <w:t>oduzetnička zona Lipovec Lonjski ima 9,79 ha</w:t>
      </w:r>
      <w:r w:rsidR="003B237E">
        <w:rPr>
          <w:rFonts w:cstheme="minorHAnsi"/>
          <w:sz w:val="22"/>
          <w:szCs w:val="22"/>
        </w:rPr>
        <w:t xml:space="preserve"> i 100% je u vlasništvu Republike Hrvatske</w:t>
      </w:r>
      <w:r w:rsidRPr="00056D52">
        <w:rPr>
          <w:rFonts w:cstheme="minorHAnsi"/>
          <w:sz w:val="22"/>
          <w:szCs w:val="22"/>
        </w:rPr>
        <w:t>.</w:t>
      </w:r>
    </w:p>
    <w:p w14:paraId="56A9CA59" w14:textId="784D12B1" w:rsidR="002D6FBA" w:rsidRPr="00660E62" w:rsidRDefault="002D6FBA" w:rsidP="002D6FBA">
      <w:pPr>
        <w:pStyle w:val="Opisslike"/>
        <w:keepNext/>
        <w:spacing w:line="276" w:lineRule="auto"/>
        <w:jc w:val="both"/>
        <w:rPr>
          <w:rFonts w:cstheme="minorHAnsi"/>
          <w:color w:val="002060"/>
          <w:sz w:val="20"/>
          <w:szCs w:val="20"/>
        </w:rPr>
      </w:pPr>
      <w:bookmarkStart w:id="141" w:name="_Toc125449633"/>
      <w:bookmarkStart w:id="142" w:name="_Toc162427493"/>
      <w:r w:rsidRPr="00660E62">
        <w:rPr>
          <w:rFonts w:cstheme="minorHAnsi"/>
          <w:color w:val="002060"/>
          <w:sz w:val="20"/>
          <w:szCs w:val="20"/>
        </w:rPr>
        <w:lastRenderedPageBreak/>
        <w:t xml:space="preserve">Slika </w:t>
      </w:r>
      <w:r w:rsidR="003062A5">
        <w:rPr>
          <w:rFonts w:cstheme="minorHAnsi"/>
          <w:color w:val="002060"/>
          <w:sz w:val="20"/>
          <w:szCs w:val="20"/>
        </w:rPr>
        <w:fldChar w:fldCharType="begin"/>
      </w:r>
      <w:r w:rsidR="003062A5">
        <w:rPr>
          <w:rFonts w:cstheme="minorHAnsi"/>
          <w:color w:val="002060"/>
          <w:sz w:val="20"/>
          <w:szCs w:val="20"/>
        </w:rPr>
        <w:instrText xml:space="preserve"> SEQ Slika \* ARABIC </w:instrText>
      </w:r>
      <w:r w:rsidR="003062A5">
        <w:rPr>
          <w:rFonts w:cstheme="minorHAnsi"/>
          <w:color w:val="002060"/>
          <w:sz w:val="20"/>
          <w:szCs w:val="20"/>
        </w:rPr>
        <w:fldChar w:fldCharType="separate"/>
      </w:r>
      <w:r w:rsidR="0022016B">
        <w:rPr>
          <w:rFonts w:cstheme="minorHAnsi"/>
          <w:noProof/>
          <w:color w:val="002060"/>
          <w:sz w:val="20"/>
          <w:szCs w:val="20"/>
        </w:rPr>
        <w:t>8</w:t>
      </w:r>
      <w:r w:rsidR="003062A5">
        <w:rPr>
          <w:rFonts w:cstheme="minorHAnsi"/>
          <w:color w:val="002060"/>
          <w:sz w:val="20"/>
          <w:szCs w:val="20"/>
        </w:rPr>
        <w:fldChar w:fldCharType="end"/>
      </w:r>
      <w:r w:rsidRPr="00660E62">
        <w:rPr>
          <w:rFonts w:cstheme="minorHAnsi"/>
          <w:color w:val="002060"/>
          <w:sz w:val="20"/>
          <w:szCs w:val="20"/>
        </w:rPr>
        <w:t xml:space="preserve">. </w:t>
      </w:r>
      <w:bookmarkEnd w:id="141"/>
      <w:r w:rsidRPr="00660E62">
        <w:rPr>
          <w:rFonts w:cstheme="minorHAnsi"/>
          <w:color w:val="002060"/>
          <w:sz w:val="20"/>
          <w:szCs w:val="20"/>
        </w:rPr>
        <w:t>Poduzetničke zone Kloštar Ivanić i Lipovec Lonjski</w:t>
      </w:r>
      <w:bookmarkEnd w:id="142"/>
    </w:p>
    <w:p w14:paraId="4AC49146" w14:textId="18A1A473" w:rsidR="002D6FBA" w:rsidRPr="00056D52" w:rsidRDefault="002D6FBA" w:rsidP="0022016B">
      <w:pPr>
        <w:keepNext/>
        <w:spacing w:after="120" w:line="276" w:lineRule="auto"/>
        <w:ind w:right="-284"/>
        <w:jc w:val="both"/>
        <w:rPr>
          <w:rFonts w:cstheme="minorHAnsi"/>
          <w:color w:val="FF0000"/>
          <w:sz w:val="22"/>
          <w:szCs w:val="22"/>
        </w:rPr>
      </w:pPr>
      <w:r w:rsidRPr="00056D52">
        <w:rPr>
          <w:rFonts w:cstheme="minorHAnsi"/>
          <w:noProof/>
          <w:color w:val="FF0000"/>
          <w:sz w:val="22"/>
          <w:szCs w:val="22"/>
        </w:rPr>
        <w:drawing>
          <wp:inline distT="0" distB="0" distL="0" distR="0" wp14:anchorId="436C7128" wp14:editId="323DE61F">
            <wp:extent cx="2880000" cy="2880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80000" cy="2880000"/>
                    </a:xfrm>
                    <a:prstGeom prst="rect">
                      <a:avLst/>
                    </a:prstGeom>
                  </pic:spPr>
                </pic:pic>
              </a:graphicData>
            </a:graphic>
          </wp:inline>
        </w:drawing>
      </w:r>
      <w:r w:rsidRPr="00056D52">
        <w:rPr>
          <w:rFonts w:cstheme="minorHAnsi"/>
          <w:noProof/>
          <w:color w:val="FF0000"/>
          <w:sz w:val="22"/>
          <w:szCs w:val="22"/>
        </w:rPr>
        <w:drawing>
          <wp:inline distT="0" distB="0" distL="0" distR="0" wp14:anchorId="0BB1FDE5" wp14:editId="4665EA5F">
            <wp:extent cx="2880000" cy="288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80000" cy="2880000"/>
                    </a:xfrm>
                    <a:prstGeom prst="rect">
                      <a:avLst/>
                    </a:prstGeom>
                  </pic:spPr>
                </pic:pic>
              </a:graphicData>
            </a:graphic>
          </wp:inline>
        </w:drawing>
      </w:r>
    </w:p>
    <w:p w14:paraId="7205F535" w14:textId="77777777" w:rsidR="002D6FBA" w:rsidRPr="00056D52" w:rsidRDefault="002D6FBA" w:rsidP="002D6FBA">
      <w:pPr>
        <w:spacing w:after="120" w:line="276" w:lineRule="auto"/>
        <w:ind w:right="-284"/>
        <w:jc w:val="both"/>
        <w:rPr>
          <w:rFonts w:cstheme="minorHAnsi"/>
          <w:i/>
          <w:iCs/>
        </w:rPr>
      </w:pPr>
      <w:r w:rsidRPr="00056D52">
        <w:rPr>
          <w:rFonts w:cstheme="minorHAnsi"/>
          <w:i/>
          <w:iCs/>
        </w:rPr>
        <w:t>Izvor: Zavod za prostorno uređenje Zagrebačke županije</w:t>
      </w:r>
    </w:p>
    <w:p w14:paraId="699CD6BB" w14:textId="77777777" w:rsidR="002D6FBA" w:rsidRPr="00056D52" w:rsidRDefault="002D6FBA" w:rsidP="002D6FBA">
      <w:pPr>
        <w:spacing w:after="120" w:line="276" w:lineRule="auto"/>
        <w:jc w:val="both"/>
        <w:rPr>
          <w:rFonts w:cstheme="minorHAnsi"/>
          <w:color w:val="FF0000"/>
          <w:sz w:val="22"/>
          <w:szCs w:val="22"/>
        </w:rPr>
      </w:pPr>
    </w:p>
    <w:p w14:paraId="40E6B41A" w14:textId="77777777" w:rsidR="002D6FBA" w:rsidRPr="00056D52" w:rsidRDefault="002D6FBA" w:rsidP="002D6FBA">
      <w:pPr>
        <w:spacing w:line="276" w:lineRule="auto"/>
        <w:jc w:val="both"/>
        <w:rPr>
          <w:rFonts w:eastAsia="Calibri" w:cstheme="minorHAnsi"/>
          <w:sz w:val="22"/>
          <w:szCs w:val="22"/>
        </w:rPr>
      </w:pPr>
      <w:r w:rsidRPr="00056D52">
        <w:rPr>
          <w:rFonts w:eastAsia="Calibri" w:cstheme="minorHAnsi"/>
          <w:sz w:val="22"/>
          <w:szCs w:val="22"/>
        </w:rPr>
        <w:t xml:space="preserve">Veliki su potencijali </w:t>
      </w:r>
      <w:r>
        <w:rPr>
          <w:rFonts w:eastAsia="Calibri" w:cstheme="minorHAnsi"/>
          <w:sz w:val="22"/>
          <w:szCs w:val="22"/>
        </w:rPr>
        <w:t>zona</w:t>
      </w:r>
      <w:r w:rsidRPr="00056D52">
        <w:rPr>
          <w:rFonts w:eastAsia="Calibri" w:cstheme="minorHAnsi"/>
          <w:sz w:val="22"/>
          <w:szCs w:val="22"/>
        </w:rPr>
        <w:t xml:space="preserve"> i prioritet Općine je privući potencijalne investitore, koji bi doprinijeli aktivaciji Zona, ali i gospodarskom razvoju Općine te otvaranju novih radnih mjesta. </w:t>
      </w:r>
    </w:p>
    <w:p w14:paraId="6D98200F" w14:textId="77777777" w:rsidR="002D6FBA" w:rsidRPr="00056D52" w:rsidRDefault="002D6FBA" w:rsidP="002D6FBA">
      <w:pPr>
        <w:spacing w:line="276" w:lineRule="auto"/>
        <w:jc w:val="both"/>
        <w:rPr>
          <w:rFonts w:eastAsia="Calibri" w:cstheme="minorHAnsi"/>
          <w:sz w:val="22"/>
          <w:szCs w:val="22"/>
        </w:rPr>
      </w:pPr>
      <w:r w:rsidRPr="00056D52">
        <w:rPr>
          <w:rFonts w:eastAsia="Calibri" w:cstheme="minorHAnsi"/>
          <w:sz w:val="22"/>
          <w:szCs w:val="22"/>
        </w:rPr>
        <w:t>Cilj je osigurati radna mjesta lokalnom stanovništvu te poticati malo i srednje obrtništvo i poduzetništvo s naglaskom na očuvanju prirodnog okoliša, a ujedno i na smanjenju nezaposlenosti i dnevnih migracijskih kretanja stanovništva općine Kloštar Ivanić.</w:t>
      </w:r>
    </w:p>
    <w:p w14:paraId="0012DEC2" w14:textId="77777777" w:rsidR="002D6FBA" w:rsidRPr="00056D52" w:rsidRDefault="002D6FBA" w:rsidP="002D6FBA">
      <w:pPr>
        <w:spacing w:line="276" w:lineRule="auto"/>
        <w:jc w:val="both"/>
        <w:rPr>
          <w:rFonts w:cstheme="minorHAnsi"/>
          <w:color w:val="FF0000"/>
          <w:sz w:val="22"/>
          <w:szCs w:val="22"/>
        </w:rPr>
      </w:pPr>
    </w:p>
    <w:p w14:paraId="6EF85CF7" w14:textId="77777777" w:rsidR="002D6FBA" w:rsidRPr="00056D52" w:rsidRDefault="002D6FBA" w:rsidP="002D6FBA">
      <w:pPr>
        <w:pStyle w:val="Naslov4"/>
        <w:spacing w:line="276" w:lineRule="auto"/>
        <w:jc w:val="both"/>
        <w:rPr>
          <w:rFonts w:asciiTheme="minorHAnsi" w:eastAsia="Calibri" w:hAnsiTheme="minorHAnsi" w:cstheme="minorHAnsi"/>
          <w:color w:val="002060"/>
          <w:sz w:val="22"/>
          <w:szCs w:val="22"/>
          <w:lang w:eastAsia="hr-HR"/>
        </w:rPr>
      </w:pPr>
      <w:bookmarkStart w:id="143" w:name="_Toc121748534"/>
      <w:bookmarkStart w:id="144" w:name="_Toc124251105"/>
      <w:r w:rsidRPr="00056D52">
        <w:rPr>
          <w:rFonts w:asciiTheme="minorHAnsi" w:eastAsia="Calibri" w:hAnsiTheme="minorHAnsi" w:cstheme="minorHAnsi"/>
          <w:color w:val="002060"/>
          <w:sz w:val="22"/>
          <w:szCs w:val="22"/>
          <w:lang w:eastAsia="hr-HR"/>
        </w:rPr>
        <w:t>2.7.4. Turizam</w:t>
      </w:r>
      <w:bookmarkEnd w:id="143"/>
      <w:bookmarkEnd w:id="144"/>
      <w:r w:rsidRPr="00056D52">
        <w:rPr>
          <w:rFonts w:asciiTheme="minorHAnsi" w:eastAsia="Calibri" w:hAnsiTheme="minorHAnsi" w:cstheme="minorHAnsi"/>
          <w:color w:val="002060"/>
          <w:sz w:val="22"/>
          <w:szCs w:val="22"/>
          <w:lang w:eastAsia="hr-HR"/>
        </w:rPr>
        <w:t xml:space="preserve"> </w:t>
      </w:r>
    </w:p>
    <w:p w14:paraId="49135B2E" w14:textId="77777777" w:rsidR="002D6FBA" w:rsidRPr="00056D52" w:rsidRDefault="002D6FBA" w:rsidP="002D6FBA">
      <w:pPr>
        <w:spacing w:line="276" w:lineRule="auto"/>
        <w:jc w:val="both"/>
        <w:rPr>
          <w:rFonts w:cstheme="minorHAnsi"/>
          <w:color w:val="FF0000"/>
          <w:lang w:eastAsia="hr-HR"/>
        </w:rPr>
      </w:pPr>
    </w:p>
    <w:p w14:paraId="069DC71C" w14:textId="77777777" w:rsidR="002D6FBA" w:rsidRDefault="002D6FBA" w:rsidP="002D6FBA">
      <w:pPr>
        <w:spacing w:after="120" w:line="276" w:lineRule="auto"/>
        <w:jc w:val="both"/>
        <w:rPr>
          <w:rFonts w:cstheme="minorHAnsi"/>
          <w:sz w:val="22"/>
          <w:szCs w:val="22"/>
        </w:rPr>
      </w:pPr>
      <w:r w:rsidRPr="00056D52">
        <w:rPr>
          <w:rFonts w:cstheme="minorHAnsi"/>
          <w:sz w:val="22"/>
          <w:szCs w:val="22"/>
        </w:rPr>
        <w:t>Turizam na ovom području ima budućnost, osobito u agroturizmu, vjerskom,</w:t>
      </w:r>
      <w:r>
        <w:rPr>
          <w:rFonts w:cstheme="minorHAnsi"/>
          <w:sz w:val="22"/>
          <w:szCs w:val="22"/>
        </w:rPr>
        <w:t xml:space="preserve"> izletničkom,</w:t>
      </w:r>
      <w:r w:rsidRPr="00056D52">
        <w:rPr>
          <w:rFonts w:cstheme="minorHAnsi"/>
          <w:sz w:val="22"/>
          <w:szCs w:val="22"/>
        </w:rPr>
        <w:t xml:space="preserve"> kulturnom, rekreacijskom i wellness turizmu te u nešto manjoj mjeri u boravišnom. </w:t>
      </w:r>
      <w:r>
        <w:rPr>
          <w:rFonts w:cstheme="minorHAnsi"/>
          <w:sz w:val="22"/>
          <w:szCs w:val="22"/>
        </w:rPr>
        <w:t>Boraviš</w:t>
      </w:r>
      <w:r w:rsidRPr="00056D52">
        <w:rPr>
          <w:rFonts w:cstheme="minorHAnsi"/>
          <w:sz w:val="22"/>
          <w:szCs w:val="22"/>
        </w:rPr>
        <w:t>ni turizam zahtijeva veću ponudu infrastrukturnih objekata. Prvi korak u razvoju turizma bi svakako bio poticanje rada turističke zajednice koja bi svojim djelovanjem omogućila brži napredak i razvoj turizma na ovom području.</w:t>
      </w:r>
    </w:p>
    <w:p w14:paraId="7F28BC79" w14:textId="0AB5034D" w:rsidR="00757219" w:rsidRDefault="00757219">
      <w:pPr>
        <w:rPr>
          <w:rFonts w:eastAsia="Calibri" w:cstheme="minorHAnsi"/>
          <w:color w:val="FF0000"/>
          <w:sz w:val="22"/>
          <w:szCs w:val="22"/>
        </w:rPr>
      </w:pPr>
      <w:r>
        <w:rPr>
          <w:rFonts w:eastAsia="Calibri" w:cstheme="minorHAnsi"/>
          <w:color w:val="FF0000"/>
          <w:sz w:val="22"/>
          <w:szCs w:val="22"/>
        </w:rPr>
        <w:br w:type="page"/>
      </w:r>
    </w:p>
    <w:p w14:paraId="58D36E02" w14:textId="144EF891" w:rsidR="002D6FBA" w:rsidRPr="00FF1BFF" w:rsidRDefault="002D6FBA" w:rsidP="002D6FBA">
      <w:pPr>
        <w:pStyle w:val="Opisslike"/>
        <w:keepNext/>
        <w:spacing w:line="276" w:lineRule="auto"/>
        <w:jc w:val="both"/>
        <w:rPr>
          <w:rFonts w:cstheme="minorHAnsi"/>
          <w:color w:val="002060"/>
          <w:sz w:val="20"/>
          <w:szCs w:val="20"/>
        </w:rPr>
      </w:pPr>
      <w:bookmarkStart w:id="145" w:name="_Toc125449617"/>
      <w:bookmarkStart w:id="146" w:name="_Toc162427521"/>
      <w:r w:rsidRPr="00660E62">
        <w:rPr>
          <w:rFonts w:cstheme="minorHAnsi"/>
          <w:color w:val="002060"/>
          <w:sz w:val="20"/>
          <w:szCs w:val="20"/>
        </w:rPr>
        <w:lastRenderedPageBreak/>
        <w:t xml:space="preserve">Tablica </w:t>
      </w:r>
      <w:r w:rsidRPr="00660E62">
        <w:rPr>
          <w:rFonts w:cstheme="minorHAnsi"/>
          <w:color w:val="002060"/>
          <w:sz w:val="20"/>
          <w:szCs w:val="20"/>
        </w:rPr>
        <w:fldChar w:fldCharType="begin"/>
      </w:r>
      <w:r w:rsidRPr="00660E62">
        <w:rPr>
          <w:rFonts w:cstheme="minorHAnsi"/>
          <w:color w:val="002060"/>
          <w:sz w:val="20"/>
          <w:szCs w:val="20"/>
        </w:rPr>
        <w:instrText xml:space="preserve"> SEQ Tablica \* ARABIC </w:instrText>
      </w:r>
      <w:r w:rsidRPr="00660E62">
        <w:rPr>
          <w:rFonts w:cstheme="minorHAnsi"/>
          <w:color w:val="002060"/>
          <w:sz w:val="20"/>
          <w:szCs w:val="20"/>
        </w:rPr>
        <w:fldChar w:fldCharType="separate"/>
      </w:r>
      <w:r w:rsidR="00F013EF">
        <w:rPr>
          <w:rFonts w:cstheme="minorHAnsi"/>
          <w:noProof/>
          <w:color w:val="002060"/>
          <w:sz w:val="20"/>
          <w:szCs w:val="20"/>
        </w:rPr>
        <w:t>17</w:t>
      </w:r>
      <w:r w:rsidRPr="00660E62">
        <w:rPr>
          <w:rFonts w:cstheme="minorHAnsi"/>
          <w:color w:val="002060"/>
          <w:sz w:val="20"/>
          <w:szCs w:val="20"/>
        </w:rPr>
        <w:fldChar w:fldCharType="end"/>
      </w:r>
      <w:r w:rsidRPr="00660E62">
        <w:rPr>
          <w:rFonts w:cstheme="minorHAnsi"/>
          <w:color w:val="002060"/>
          <w:sz w:val="20"/>
          <w:szCs w:val="20"/>
        </w:rPr>
        <w:t>. Broj i struktura smještajnih kapaciteta u Općini Kloštar Ivanić</w:t>
      </w:r>
      <w:bookmarkEnd w:id="146"/>
      <w:r w:rsidRPr="00660E62">
        <w:rPr>
          <w:rFonts w:cstheme="minorHAnsi"/>
          <w:color w:val="002060"/>
          <w:sz w:val="20"/>
          <w:szCs w:val="20"/>
        </w:rPr>
        <w:t xml:space="preserve"> </w:t>
      </w:r>
      <w:bookmarkEnd w:id="145"/>
    </w:p>
    <w:tbl>
      <w:tblPr>
        <w:tblW w:w="9776" w:type="dxa"/>
        <w:tblLook w:val="04A0" w:firstRow="1" w:lastRow="0" w:firstColumn="1" w:lastColumn="0" w:noHBand="0" w:noVBand="1"/>
      </w:tblPr>
      <w:tblGrid>
        <w:gridCol w:w="1129"/>
        <w:gridCol w:w="2268"/>
        <w:gridCol w:w="1450"/>
        <w:gridCol w:w="1244"/>
        <w:gridCol w:w="1269"/>
        <w:gridCol w:w="1308"/>
        <w:gridCol w:w="1167"/>
      </w:tblGrid>
      <w:tr w:rsidR="002D6FBA" w:rsidRPr="00FF1BFF" w14:paraId="0D8C858A" w14:textId="77777777" w:rsidTr="00847773">
        <w:trPr>
          <w:trHeight w:val="434"/>
        </w:trPr>
        <w:tc>
          <w:tcPr>
            <w:tcW w:w="1129" w:type="dxa"/>
            <w:tcBorders>
              <w:top w:val="single" w:sz="4" w:space="0" w:color="auto"/>
              <w:left w:val="single" w:sz="4" w:space="0" w:color="auto"/>
              <w:bottom w:val="single" w:sz="4" w:space="0" w:color="auto"/>
              <w:right w:val="single" w:sz="4" w:space="0" w:color="auto"/>
            </w:tcBorders>
            <w:shd w:val="clear" w:color="000000" w:fill="002060"/>
            <w:noWrap/>
            <w:vAlign w:val="center"/>
            <w:hideMark/>
          </w:tcPr>
          <w:p w14:paraId="42302CE6"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Naziv objekta</w:t>
            </w:r>
          </w:p>
        </w:tc>
        <w:tc>
          <w:tcPr>
            <w:tcW w:w="2268" w:type="dxa"/>
            <w:tcBorders>
              <w:top w:val="single" w:sz="4" w:space="0" w:color="auto"/>
              <w:left w:val="nil"/>
              <w:bottom w:val="single" w:sz="4" w:space="0" w:color="auto"/>
              <w:right w:val="single" w:sz="4" w:space="0" w:color="auto"/>
            </w:tcBorders>
            <w:shd w:val="clear" w:color="000000" w:fill="002060"/>
            <w:noWrap/>
            <w:vAlign w:val="center"/>
            <w:hideMark/>
          </w:tcPr>
          <w:p w14:paraId="4D375C27"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Vrsta objekta</w:t>
            </w:r>
          </w:p>
        </w:tc>
        <w:tc>
          <w:tcPr>
            <w:tcW w:w="1450" w:type="dxa"/>
            <w:tcBorders>
              <w:top w:val="single" w:sz="4" w:space="0" w:color="auto"/>
              <w:left w:val="nil"/>
              <w:bottom w:val="single" w:sz="4" w:space="0" w:color="auto"/>
              <w:right w:val="single" w:sz="4" w:space="0" w:color="auto"/>
            </w:tcBorders>
            <w:shd w:val="clear" w:color="000000" w:fill="002060"/>
            <w:noWrap/>
            <w:vAlign w:val="center"/>
            <w:hideMark/>
          </w:tcPr>
          <w:p w14:paraId="5FD733E2"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Kategorija objekta</w:t>
            </w:r>
          </w:p>
        </w:tc>
        <w:tc>
          <w:tcPr>
            <w:tcW w:w="1244" w:type="dxa"/>
            <w:tcBorders>
              <w:top w:val="single" w:sz="4" w:space="0" w:color="auto"/>
              <w:left w:val="nil"/>
              <w:bottom w:val="single" w:sz="4" w:space="0" w:color="auto"/>
              <w:right w:val="single" w:sz="4" w:space="0" w:color="auto"/>
            </w:tcBorders>
            <w:shd w:val="clear" w:color="000000" w:fill="002060"/>
            <w:vAlign w:val="center"/>
            <w:hideMark/>
          </w:tcPr>
          <w:p w14:paraId="5DEE5EA2"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Naselje objekta</w:t>
            </w:r>
          </w:p>
        </w:tc>
        <w:tc>
          <w:tcPr>
            <w:tcW w:w="1269" w:type="dxa"/>
            <w:tcBorders>
              <w:top w:val="single" w:sz="4" w:space="0" w:color="auto"/>
              <w:left w:val="nil"/>
              <w:bottom w:val="single" w:sz="4" w:space="0" w:color="auto"/>
              <w:right w:val="single" w:sz="4" w:space="0" w:color="auto"/>
            </w:tcBorders>
            <w:shd w:val="clear" w:color="000000" w:fill="002060"/>
            <w:vAlign w:val="center"/>
            <w:hideMark/>
          </w:tcPr>
          <w:p w14:paraId="1CB15E85"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Broj smještajnih jedinica</w:t>
            </w:r>
          </w:p>
        </w:tc>
        <w:tc>
          <w:tcPr>
            <w:tcW w:w="1308" w:type="dxa"/>
            <w:tcBorders>
              <w:top w:val="single" w:sz="4" w:space="0" w:color="auto"/>
              <w:left w:val="nil"/>
              <w:bottom w:val="single" w:sz="4" w:space="0" w:color="auto"/>
              <w:right w:val="single" w:sz="4" w:space="0" w:color="auto"/>
            </w:tcBorders>
            <w:shd w:val="clear" w:color="000000" w:fill="002060"/>
            <w:vAlign w:val="center"/>
            <w:hideMark/>
          </w:tcPr>
          <w:p w14:paraId="5B83DCD8"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Smještajni kapacitet-broj kreveta</w:t>
            </w:r>
          </w:p>
        </w:tc>
        <w:tc>
          <w:tcPr>
            <w:tcW w:w="1108" w:type="dxa"/>
            <w:tcBorders>
              <w:top w:val="single" w:sz="4" w:space="0" w:color="auto"/>
              <w:left w:val="nil"/>
              <w:bottom w:val="single" w:sz="4" w:space="0" w:color="auto"/>
              <w:right w:val="single" w:sz="4" w:space="0" w:color="auto"/>
            </w:tcBorders>
            <w:shd w:val="clear" w:color="000000" w:fill="002060"/>
            <w:vAlign w:val="center"/>
            <w:hideMark/>
          </w:tcPr>
          <w:p w14:paraId="6CBC4413" w14:textId="77777777" w:rsidR="002D6FBA" w:rsidRPr="00FF1BFF" w:rsidRDefault="002D6FBA" w:rsidP="00FB2E8F">
            <w:pPr>
              <w:spacing w:after="0" w:line="240" w:lineRule="auto"/>
              <w:jc w:val="center"/>
              <w:rPr>
                <w:rFonts w:ascii="Calibri" w:eastAsia="Times New Roman" w:hAnsi="Calibri" w:cs="Calibri"/>
                <w:b/>
                <w:bCs/>
                <w:color w:val="FFFFFF"/>
                <w:sz w:val="22"/>
                <w:szCs w:val="22"/>
                <w:lang w:eastAsia="hr-HR"/>
              </w:rPr>
            </w:pPr>
            <w:r w:rsidRPr="00FF1BFF">
              <w:rPr>
                <w:rFonts w:ascii="Calibri" w:eastAsia="Times New Roman" w:hAnsi="Calibri" w:cs="Calibri"/>
                <w:b/>
                <w:bCs/>
                <w:color w:val="FFFFFF"/>
                <w:sz w:val="22"/>
                <w:szCs w:val="22"/>
                <w:lang w:eastAsia="hr-HR"/>
              </w:rPr>
              <w:t>Smještajni kapacitet-broj pomoćnih kreveta</w:t>
            </w:r>
          </w:p>
        </w:tc>
      </w:tr>
      <w:tr w:rsidR="002D6FBA" w:rsidRPr="00FF1BFF" w14:paraId="5759FAAB" w14:textId="77777777" w:rsidTr="00847773">
        <w:trPr>
          <w:trHeight w:val="172"/>
        </w:trPr>
        <w:tc>
          <w:tcPr>
            <w:tcW w:w="1129" w:type="dxa"/>
            <w:tcBorders>
              <w:top w:val="nil"/>
              <w:left w:val="single" w:sz="4" w:space="0" w:color="auto"/>
              <w:bottom w:val="single" w:sz="4" w:space="0" w:color="auto"/>
              <w:right w:val="single" w:sz="4" w:space="0" w:color="auto"/>
            </w:tcBorders>
            <w:shd w:val="clear" w:color="000000" w:fill="D9E1F2"/>
            <w:vAlign w:val="bottom"/>
            <w:hideMark/>
          </w:tcPr>
          <w:p w14:paraId="62EBC3B1"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House Kloštar</w:t>
            </w:r>
          </w:p>
        </w:tc>
        <w:tc>
          <w:tcPr>
            <w:tcW w:w="2268" w:type="dxa"/>
            <w:tcBorders>
              <w:top w:val="nil"/>
              <w:left w:val="nil"/>
              <w:bottom w:val="single" w:sz="4" w:space="0" w:color="auto"/>
              <w:right w:val="single" w:sz="4" w:space="0" w:color="auto"/>
            </w:tcBorders>
            <w:shd w:val="clear" w:color="000000" w:fill="D9E1F2"/>
            <w:vAlign w:val="bottom"/>
            <w:hideMark/>
          </w:tcPr>
          <w:p w14:paraId="09BF3EDC"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Objekti u domaćinstvu / Objekti u domaćinstvu</w:t>
            </w:r>
          </w:p>
        </w:tc>
        <w:tc>
          <w:tcPr>
            <w:tcW w:w="1450" w:type="dxa"/>
            <w:tcBorders>
              <w:top w:val="nil"/>
              <w:left w:val="nil"/>
              <w:bottom w:val="single" w:sz="4" w:space="0" w:color="auto"/>
              <w:right w:val="single" w:sz="4" w:space="0" w:color="auto"/>
            </w:tcBorders>
            <w:shd w:val="clear" w:color="000000" w:fill="D9E1F2"/>
            <w:noWrap/>
            <w:vAlign w:val="bottom"/>
            <w:hideMark/>
          </w:tcPr>
          <w:p w14:paraId="08DB446F"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5 zvjezdica</w:t>
            </w:r>
          </w:p>
        </w:tc>
        <w:tc>
          <w:tcPr>
            <w:tcW w:w="1244" w:type="dxa"/>
            <w:tcBorders>
              <w:top w:val="nil"/>
              <w:left w:val="nil"/>
              <w:bottom w:val="single" w:sz="4" w:space="0" w:color="auto"/>
              <w:right w:val="single" w:sz="4" w:space="0" w:color="auto"/>
            </w:tcBorders>
            <w:shd w:val="clear" w:color="000000" w:fill="D9E1F2"/>
            <w:vAlign w:val="center"/>
            <w:hideMark/>
          </w:tcPr>
          <w:p w14:paraId="5EDD06E0" w14:textId="77777777" w:rsidR="002D6FBA" w:rsidRPr="00FF1BFF" w:rsidRDefault="002D6FBA" w:rsidP="00FB2E8F">
            <w:pPr>
              <w:spacing w:after="0" w:line="240" w:lineRule="auto"/>
              <w:jc w:val="both"/>
              <w:rPr>
                <w:rFonts w:ascii="Calibri" w:eastAsia="Times New Roman" w:hAnsi="Calibri" w:cs="Calibri"/>
                <w:color w:val="000000"/>
                <w:sz w:val="22"/>
                <w:szCs w:val="22"/>
                <w:lang w:eastAsia="hr-HR"/>
              </w:rPr>
            </w:pPr>
            <w:r w:rsidRPr="00FF1BFF">
              <w:rPr>
                <w:rFonts w:ascii="Calibri" w:eastAsia="Times New Roman" w:hAnsi="Calibri" w:cs="Calibri"/>
                <w:color w:val="000000"/>
                <w:sz w:val="22"/>
                <w:szCs w:val="22"/>
                <w:lang w:eastAsia="hr-HR"/>
              </w:rPr>
              <w:t>Kloštar Ivanić</w:t>
            </w:r>
          </w:p>
        </w:tc>
        <w:tc>
          <w:tcPr>
            <w:tcW w:w="1269" w:type="dxa"/>
            <w:tcBorders>
              <w:top w:val="nil"/>
              <w:left w:val="nil"/>
              <w:bottom w:val="single" w:sz="4" w:space="0" w:color="auto"/>
              <w:right w:val="single" w:sz="4" w:space="0" w:color="auto"/>
            </w:tcBorders>
            <w:shd w:val="clear" w:color="000000" w:fill="D9E1F2"/>
            <w:noWrap/>
            <w:vAlign w:val="bottom"/>
            <w:hideMark/>
          </w:tcPr>
          <w:p w14:paraId="605DB430"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1</w:t>
            </w:r>
          </w:p>
        </w:tc>
        <w:tc>
          <w:tcPr>
            <w:tcW w:w="1308" w:type="dxa"/>
            <w:tcBorders>
              <w:top w:val="nil"/>
              <w:left w:val="nil"/>
              <w:bottom w:val="single" w:sz="4" w:space="0" w:color="auto"/>
              <w:right w:val="single" w:sz="4" w:space="0" w:color="auto"/>
            </w:tcBorders>
            <w:shd w:val="clear" w:color="000000" w:fill="D9E1F2"/>
            <w:noWrap/>
            <w:vAlign w:val="bottom"/>
            <w:hideMark/>
          </w:tcPr>
          <w:p w14:paraId="05D67619"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6</w:t>
            </w:r>
          </w:p>
        </w:tc>
        <w:tc>
          <w:tcPr>
            <w:tcW w:w="1108" w:type="dxa"/>
            <w:tcBorders>
              <w:top w:val="nil"/>
              <w:left w:val="nil"/>
              <w:bottom w:val="single" w:sz="4" w:space="0" w:color="auto"/>
              <w:right w:val="single" w:sz="4" w:space="0" w:color="auto"/>
            </w:tcBorders>
            <w:shd w:val="clear" w:color="000000" w:fill="D9E1F2"/>
            <w:noWrap/>
            <w:vAlign w:val="bottom"/>
            <w:hideMark/>
          </w:tcPr>
          <w:p w14:paraId="0F7D5CB3"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2</w:t>
            </w:r>
          </w:p>
        </w:tc>
      </w:tr>
      <w:tr w:rsidR="002D6FBA" w:rsidRPr="00FF1BFF" w14:paraId="0F9FF798" w14:textId="77777777" w:rsidTr="00847773">
        <w:trPr>
          <w:trHeight w:val="172"/>
        </w:trPr>
        <w:tc>
          <w:tcPr>
            <w:tcW w:w="1129" w:type="dxa"/>
            <w:tcBorders>
              <w:top w:val="nil"/>
              <w:left w:val="single" w:sz="4" w:space="0" w:color="auto"/>
              <w:bottom w:val="single" w:sz="4" w:space="0" w:color="auto"/>
              <w:right w:val="single" w:sz="4" w:space="0" w:color="auto"/>
            </w:tcBorders>
            <w:shd w:val="clear" w:color="000000" w:fill="D9E1F2"/>
            <w:vAlign w:val="bottom"/>
            <w:hideMark/>
          </w:tcPr>
          <w:p w14:paraId="31F26271"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M</w:t>
            </w:r>
            <w:r>
              <w:rPr>
                <w:rFonts w:ascii="Calibri" w:eastAsia="Times New Roman" w:hAnsi="Calibri" w:cs="Calibri"/>
                <w:sz w:val="22"/>
                <w:szCs w:val="22"/>
                <w:lang w:eastAsia="hr-HR"/>
              </w:rPr>
              <w:t>ali</w:t>
            </w:r>
            <w:r w:rsidRPr="00FF1BFF">
              <w:rPr>
                <w:rFonts w:ascii="Calibri" w:eastAsia="Times New Roman" w:hAnsi="Calibri" w:cs="Calibri"/>
                <w:sz w:val="22"/>
                <w:szCs w:val="22"/>
                <w:lang w:eastAsia="hr-HR"/>
              </w:rPr>
              <w:t xml:space="preserve"> T</w:t>
            </w:r>
            <w:r>
              <w:rPr>
                <w:rFonts w:ascii="Calibri" w:eastAsia="Times New Roman" w:hAnsi="Calibri" w:cs="Calibri"/>
                <w:sz w:val="22"/>
                <w:szCs w:val="22"/>
                <w:lang w:eastAsia="hr-HR"/>
              </w:rPr>
              <w:t>rs</w:t>
            </w:r>
          </w:p>
        </w:tc>
        <w:tc>
          <w:tcPr>
            <w:tcW w:w="2268" w:type="dxa"/>
            <w:tcBorders>
              <w:top w:val="nil"/>
              <w:left w:val="nil"/>
              <w:bottom w:val="single" w:sz="4" w:space="0" w:color="auto"/>
              <w:right w:val="single" w:sz="4" w:space="0" w:color="auto"/>
            </w:tcBorders>
            <w:shd w:val="clear" w:color="000000" w:fill="D9E1F2"/>
            <w:vAlign w:val="bottom"/>
            <w:hideMark/>
          </w:tcPr>
          <w:p w14:paraId="3AB7473E"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Objekti u domaćinstvu / Objekti u domaćinstvu</w:t>
            </w:r>
          </w:p>
        </w:tc>
        <w:tc>
          <w:tcPr>
            <w:tcW w:w="1450" w:type="dxa"/>
            <w:tcBorders>
              <w:top w:val="nil"/>
              <w:left w:val="nil"/>
              <w:bottom w:val="single" w:sz="4" w:space="0" w:color="auto"/>
              <w:right w:val="single" w:sz="4" w:space="0" w:color="auto"/>
            </w:tcBorders>
            <w:shd w:val="clear" w:color="000000" w:fill="D9E1F2"/>
            <w:noWrap/>
            <w:vAlign w:val="bottom"/>
            <w:hideMark/>
          </w:tcPr>
          <w:p w14:paraId="2434E639"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3 zvjezdice</w:t>
            </w:r>
          </w:p>
        </w:tc>
        <w:tc>
          <w:tcPr>
            <w:tcW w:w="1244" w:type="dxa"/>
            <w:tcBorders>
              <w:top w:val="nil"/>
              <w:left w:val="nil"/>
              <w:bottom w:val="single" w:sz="4" w:space="0" w:color="auto"/>
              <w:right w:val="single" w:sz="4" w:space="0" w:color="auto"/>
            </w:tcBorders>
            <w:shd w:val="clear" w:color="000000" w:fill="D9E1F2"/>
            <w:vAlign w:val="center"/>
            <w:hideMark/>
          </w:tcPr>
          <w:p w14:paraId="1C70E43D" w14:textId="77777777" w:rsidR="002D6FBA" w:rsidRPr="00FF1BFF" w:rsidRDefault="002D6FBA" w:rsidP="00FB2E8F">
            <w:pPr>
              <w:spacing w:after="0" w:line="240" w:lineRule="auto"/>
              <w:jc w:val="both"/>
              <w:rPr>
                <w:rFonts w:ascii="Calibri" w:eastAsia="Times New Roman" w:hAnsi="Calibri" w:cs="Calibri"/>
                <w:color w:val="000000"/>
                <w:sz w:val="22"/>
                <w:szCs w:val="22"/>
                <w:lang w:eastAsia="hr-HR"/>
              </w:rPr>
            </w:pPr>
            <w:r w:rsidRPr="00FF1BFF">
              <w:rPr>
                <w:rFonts w:ascii="Calibri" w:eastAsia="Times New Roman" w:hAnsi="Calibri" w:cs="Calibri"/>
                <w:color w:val="000000"/>
                <w:sz w:val="22"/>
                <w:szCs w:val="22"/>
                <w:lang w:eastAsia="hr-HR"/>
              </w:rPr>
              <w:t>Kloštar Ivanić</w:t>
            </w:r>
          </w:p>
        </w:tc>
        <w:tc>
          <w:tcPr>
            <w:tcW w:w="1269" w:type="dxa"/>
            <w:tcBorders>
              <w:top w:val="nil"/>
              <w:left w:val="nil"/>
              <w:bottom w:val="single" w:sz="4" w:space="0" w:color="auto"/>
              <w:right w:val="single" w:sz="4" w:space="0" w:color="auto"/>
            </w:tcBorders>
            <w:shd w:val="clear" w:color="000000" w:fill="D9E1F2"/>
            <w:noWrap/>
            <w:vAlign w:val="bottom"/>
            <w:hideMark/>
          </w:tcPr>
          <w:p w14:paraId="31F0AF3C"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1</w:t>
            </w:r>
          </w:p>
        </w:tc>
        <w:tc>
          <w:tcPr>
            <w:tcW w:w="1308" w:type="dxa"/>
            <w:tcBorders>
              <w:top w:val="nil"/>
              <w:left w:val="nil"/>
              <w:bottom w:val="single" w:sz="4" w:space="0" w:color="auto"/>
              <w:right w:val="single" w:sz="4" w:space="0" w:color="auto"/>
            </w:tcBorders>
            <w:shd w:val="clear" w:color="000000" w:fill="D9E1F2"/>
            <w:noWrap/>
            <w:vAlign w:val="bottom"/>
            <w:hideMark/>
          </w:tcPr>
          <w:p w14:paraId="797F57AD"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2</w:t>
            </w:r>
          </w:p>
        </w:tc>
        <w:tc>
          <w:tcPr>
            <w:tcW w:w="1108" w:type="dxa"/>
            <w:tcBorders>
              <w:top w:val="nil"/>
              <w:left w:val="nil"/>
              <w:bottom w:val="single" w:sz="4" w:space="0" w:color="auto"/>
              <w:right w:val="single" w:sz="4" w:space="0" w:color="auto"/>
            </w:tcBorders>
            <w:shd w:val="clear" w:color="000000" w:fill="D9E1F2"/>
            <w:noWrap/>
            <w:vAlign w:val="bottom"/>
            <w:hideMark/>
          </w:tcPr>
          <w:p w14:paraId="2553819C"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2</w:t>
            </w:r>
          </w:p>
        </w:tc>
      </w:tr>
      <w:tr w:rsidR="002D6FBA" w:rsidRPr="00FF1BFF" w14:paraId="5484AFEF" w14:textId="77777777" w:rsidTr="00847773">
        <w:trPr>
          <w:trHeight w:val="172"/>
        </w:trPr>
        <w:tc>
          <w:tcPr>
            <w:tcW w:w="1129" w:type="dxa"/>
            <w:tcBorders>
              <w:top w:val="nil"/>
              <w:left w:val="single" w:sz="4" w:space="0" w:color="auto"/>
              <w:bottom w:val="single" w:sz="4" w:space="0" w:color="auto"/>
              <w:right w:val="single" w:sz="4" w:space="0" w:color="auto"/>
            </w:tcBorders>
            <w:shd w:val="clear" w:color="000000" w:fill="D9E1F2"/>
            <w:vAlign w:val="bottom"/>
            <w:hideMark/>
          </w:tcPr>
          <w:p w14:paraId="06EA455C"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Villa de Vista</w:t>
            </w:r>
          </w:p>
        </w:tc>
        <w:tc>
          <w:tcPr>
            <w:tcW w:w="2268" w:type="dxa"/>
            <w:tcBorders>
              <w:top w:val="nil"/>
              <w:left w:val="nil"/>
              <w:bottom w:val="single" w:sz="4" w:space="0" w:color="auto"/>
              <w:right w:val="single" w:sz="4" w:space="0" w:color="auto"/>
            </w:tcBorders>
            <w:shd w:val="clear" w:color="000000" w:fill="D9E1F2"/>
            <w:vAlign w:val="bottom"/>
            <w:hideMark/>
          </w:tcPr>
          <w:p w14:paraId="6473844E"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Objekti u domaćinstvu / Objekti u domaćinstvu</w:t>
            </w:r>
          </w:p>
        </w:tc>
        <w:tc>
          <w:tcPr>
            <w:tcW w:w="1450" w:type="dxa"/>
            <w:tcBorders>
              <w:top w:val="nil"/>
              <w:left w:val="nil"/>
              <w:bottom w:val="single" w:sz="4" w:space="0" w:color="auto"/>
              <w:right w:val="single" w:sz="4" w:space="0" w:color="auto"/>
            </w:tcBorders>
            <w:shd w:val="clear" w:color="000000" w:fill="D9E1F2"/>
            <w:noWrap/>
            <w:vAlign w:val="bottom"/>
            <w:hideMark/>
          </w:tcPr>
          <w:p w14:paraId="3EA792C8"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4 zvjezdice</w:t>
            </w:r>
          </w:p>
        </w:tc>
        <w:tc>
          <w:tcPr>
            <w:tcW w:w="1244" w:type="dxa"/>
            <w:tcBorders>
              <w:top w:val="nil"/>
              <w:left w:val="nil"/>
              <w:bottom w:val="single" w:sz="4" w:space="0" w:color="auto"/>
              <w:right w:val="single" w:sz="4" w:space="0" w:color="auto"/>
            </w:tcBorders>
            <w:shd w:val="clear" w:color="000000" w:fill="D9E1F2"/>
            <w:vAlign w:val="center"/>
            <w:hideMark/>
          </w:tcPr>
          <w:p w14:paraId="3DB6D275" w14:textId="77777777" w:rsidR="002D6FBA" w:rsidRPr="00FF1BFF" w:rsidRDefault="002D6FBA" w:rsidP="00FB2E8F">
            <w:pPr>
              <w:spacing w:after="0" w:line="240" w:lineRule="auto"/>
              <w:jc w:val="both"/>
              <w:rPr>
                <w:rFonts w:ascii="Calibri" w:eastAsia="Times New Roman" w:hAnsi="Calibri" w:cs="Calibri"/>
                <w:color w:val="000000"/>
                <w:sz w:val="22"/>
                <w:szCs w:val="22"/>
                <w:lang w:eastAsia="hr-HR"/>
              </w:rPr>
            </w:pPr>
            <w:r w:rsidRPr="00FF1BFF">
              <w:rPr>
                <w:rFonts w:ascii="Calibri" w:eastAsia="Times New Roman" w:hAnsi="Calibri" w:cs="Calibri"/>
                <w:color w:val="000000"/>
                <w:sz w:val="22"/>
                <w:szCs w:val="22"/>
                <w:lang w:eastAsia="hr-HR"/>
              </w:rPr>
              <w:t>Kloštar Ivanić</w:t>
            </w:r>
          </w:p>
        </w:tc>
        <w:tc>
          <w:tcPr>
            <w:tcW w:w="1269" w:type="dxa"/>
            <w:tcBorders>
              <w:top w:val="nil"/>
              <w:left w:val="nil"/>
              <w:bottom w:val="single" w:sz="4" w:space="0" w:color="auto"/>
              <w:right w:val="single" w:sz="4" w:space="0" w:color="auto"/>
            </w:tcBorders>
            <w:shd w:val="clear" w:color="000000" w:fill="D9E1F2"/>
            <w:noWrap/>
            <w:vAlign w:val="bottom"/>
            <w:hideMark/>
          </w:tcPr>
          <w:p w14:paraId="29B49724"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1</w:t>
            </w:r>
          </w:p>
        </w:tc>
        <w:tc>
          <w:tcPr>
            <w:tcW w:w="1308" w:type="dxa"/>
            <w:tcBorders>
              <w:top w:val="nil"/>
              <w:left w:val="nil"/>
              <w:bottom w:val="single" w:sz="4" w:space="0" w:color="auto"/>
              <w:right w:val="single" w:sz="4" w:space="0" w:color="auto"/>
            </w:tcBorders>
            <w:shd w:val="clear" w:color="000000" w:fill="D9E1F2"/>
            <w:noWrap/>
            <w:vAlign w:val="bottom"/>
            <w:hideMark/>
          </w:tcPr>
          <w:p w14:paraId="1017023E"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6</w:t>
            </w:r>
          </w:p>
        </w:tc>
        <w:tc>
          <w:tcPr>
            <w:tcW w:w="1108" w:type="dxa"/>
            <w:tcBorders>
              <w:top w:val="nil"/>
              <w:left w:val="nil"/>
              <w:bottom w:val="single" w:sz="4" w:space="0" w:color="auto"/>
              <w:right w:val="single" w:sz="4" w:space="0" w:color="auto"/>
            </w:tcBorders>
            <w:shd w:val="clear" w:color="000000" w:fill="D9E1F2"/>
            <w:noWrap/>
            <w:vAlign w:val="bottom"/>
            <w:hideMark/>
          </w:tcPr>
          <w:p w14:paraId="5DBDC6E9"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2</w:t>
            </w:r>
          </w:p>
        </w:tc>
      </w:tr>
      <w:tr w:rsidR="002D6FBA" w:rsidRPr="00FF1BFF" w14:paraId="232B0D7B" w14:textId="77777777" w:rsidTr="00847773">
        <w:trPr>
          <w:trHeight w:val="172"/>
        </w:trPr>
        <w:tc>
          <w:tcPr>
            <w:tcW w:w="1129" w:type="dxa"/>
            <w:tcBorders>
              <w:top w:val="nil"/>
              <w:left w:val="single" w:sz="4" w:space="0" w:color="auto"/>
              <w:bottom w:val="single" w:sz="4" w:space="0" w:color="auto"/>
              <w:right w:val="single" w:sz="4" w:space="0" w:color="auto"/>
            </w:tcBorders>
            <w:shd w:val="clear" w:color="000000" w:fill="D9E1F2"/>
            <w:vAlign w:val="bottom"/>
            <w:hideMark/>
          </w:tcPr>
          <w:p w14:paraId="015E551F"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Ruralna kuća za odmor Na brijegu</w:t>
            </w:r>
          </w:p>
        </w:tc>
        <w:tc>
          <w:tcPr>
            <w:tcW w:w="2268" w:type="dxa"/>
            <w:tcBorders>
              <w:top w:val="nil"/>
              <w:left w:val="nil"/>
              <w:bottom w:val="single" w:sz="4" w:space="0" w:color="auto"/>
              <w:right w:val="single" w:sz="4" w:space="0" w:color="auto"/>
            </w:tcBorders>
            <w:shd w:val="clear" w:color="000000" w:fill="D9E1F2"/>
            <w:vAlign w:val="bottom"/>
            <w:hideMark/>
          </w:tcPr>
          <w:p w14:paraId="1AF42BF4" w14:textId="77777777" w:rsidR="002D6FBA" w:rsidRPr="00FF1BFF" w:rsidRDefault="002D6FBA" w:rsidP="00FB2E8F">
            <w:pPr>
              <w:spacing w:after="0" w:line="240" w:lineRule="auto"/>
              <w:rPr>
                <w:rFonts w:ascii="Calibri" w:eastAsia="Times New Roman" w:hAnsi="Calibri" w:cs="Calibri"/>
                <w:sz w:val="22"/>
                <w:szCs w:val="22"/>
                <w:lang w:eastAsia="hr-HR"/>
              </w:rPr>
            </w:pPr>
            <w:r>
              <w:rPr>
                <w:rFonts w:ascii="Calibri" w:eastAsia="Times New Roman" w:hAnsi="Calibri" w:cs="Calibri"/>
                <w:sz w:val="22"/>
                <w:szCs w:val="22"/>
                <w:lang w:eastAsia="hr-HR"/>
              </w:rPr>
              <w:t>O</w:t>
            </w:r>
            <w:r w:rsidRPr="00FF1BFF">
              <w:rPr>
                <w:rFonts w:ascii="Calibri" w:eastAsia="Times New Roman" w:hAnsi="Calibri" w:cs="Calibri"/>
                <w:sz w:val="22"/>
                <w:szCs w:val="22"/>
                <w:lang w:eastAsia="hr-HR"/>
              </w:rPr>
              <w:t>bjekti u domaćinstvu / Objekti u domaćinstvu</w:t>
            </w:r>
          </w:p>
        </w:tc>
        <w:tc>
          <w:tcPr>
            <w:tcW w:w="1450" w:type="dxa"/>
            <w:tcBorders>
              <w:top w:val="nil"/>
              <w:left w:val="nil"/>
              <w:bottom w:val="single" w:sz="4" w:space="0" w:color="auto"/>
              <w:right w:val="single" w:sz="4" w:space="0" w:color="auto"/>
            </w:tcBorders>
            <w:shd w:val="clear" w:color="000000" w:fill="D9E1F2"/>
            <w:noWrap/>
            <w:vAlign w:val="bottom"/>
            <w:hideMark/>
          </w:tcPr>
          <w:p w14:paraId="2446F122"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2 sunca</w:t>
            </w:r>
          </w:p>
        </w:tc>
        <w:tc>
          <w:tcPr>
            <w:tcW w:w="1244" w:type="dxa"/>
            <w:tcBorders>
              <w:top w:val="nil"/>
              <w:left w:val="nil"/>
              <w:bottom w:val="single" w:sz="4" w:space="0" w:color="auto"/>
              <w:right w:val="single" w:sz="4" w:space="0" w:color="auto"/>
            </w:tcBorders>
            <w:shd w:val="clear" w:color="000000" w:fill="D9E1F2"/>
            <w:vAlign w:val="center"/>
            <w:hideMark/>
          </w:tcPr>
          <w:p w14:paraId="509D5AE3" w14:textId="77777777" w:rsidR="002D6FBA" w:rsidRPr="00FF1BFF" w:rsidRDefault="002D6FBA" w:rsidP="00FB2E8F">
            <w:pPr>
              <w:spacing w:after="0" w:line="240" w:lineRule="auto"/>
              <w:jc w:val="both"/>
              <w:rPr>
                <w:rFonts w:ascii="Calibri" w:eastAsia="Times New Roman" w:hAnsi="Calibri" w:cs="Calibri"/>
                <w:color w:val="000000"/>
                <w:sz w:val="22"/>
                <w:szCs w:val="22"/>
                <w:lang w:eastAsia="hr-HR"/>
              </w:rPr>
            </w:pPr>
            <w:r w:rsidRPr="00FF1BFF">
              <w:rPr>
                <w:rFonts w:ascii="Calibri" w:eastAsia="Times New Roman" w:hAnsi="Calibri" w:cs="Calibri"/>
                <w:color w:val="000000"/>
                <w:sz w:val="22"/>
                <w:szCs w:val="22"/>
                <w:lang w:eastAsia="hr-HR"/>
              </w:rPr>
              <w:t>Kloštar Ivanić</w:t>
            </w:r>
          </w:p>
        </w:tc>
        <w:tc>
          <w:tcPr>
            <w:tcW w:w="1269" w:type="dxa"/>
            <w:tcBorders>
              <w:top w:val="nil"/>
              <w:left w:val="nil"/>
              <w:bottom w:val="single" w:sz="4" w:space="0" w:color="auto"/>
              <w:right w:val="single" w:sz="4" w:space="0" w:color="auto"/>
            </w:tcBorders>
            <w:shd w:val="clear" w:color="000000" w:fill="D9E1F2"/>
            <w:noWrap/>
            <w:vAlign w:val="bottom"/>
            <w:hideMark/>
          </w:tcPr>
          <w:p w14:paraId="3FB49B22"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1</w:t>
            </w:r>
          </w:p>
        </w:tc>
        <w:tc>
          <w:tcPr>
            <w:tcW w:w="1308" w:type="dxa"/>
            <w:tcBorders>
              <w:top w:val="nil"/>
              <w:left w:val="nil"/>
              <w:bottom w:val="single" w:sz="4" w:space="0" w:color="auto"/>
              <w:right w:val="single" w:sz="4" w:space="0" w:color="auto"/>
            </w:tcBorders>
            <w:shd w:val="clear" w:color="000000" w:fill="D9E1F2"/>
            <w:noWrap/>
            <w:vAlign w:val="bottom"/>
            <w:hideMark/>
          </w:tcPr>
          <w:p w14:paraId="0EB02F49"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2</w:t>
            </w:r>
          </w:p>
        </w:tc>
        <w:tc>
          <w:tcPr>
            <w:tcW w:w="1108" w:type="dxa"/>
            <w:tcBorders>
              <w:top w:val="nil"/>
              <w:left w:val="nil"/>
              <w:bottom w:val="single" w:sz="4" w:space="0" w:color="auto"/>
              <w:right w:val="single" w:sz="4" w:space="0" w:color="auto"/>
            </w:tcBorders>
            <w:shd w:val="clear" w:color="000000" w:fill="D9E1F2"/>
            <w:noWrap/>
            <w:vAlign w:val="bottom"/>
            <w:hideMark/>
          </w:tcPr>
          <w:p w14:paraId="1812C562"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0</w:t>
            </w:r>
          </w:p>
        </w:tc>
      </w:tr>
      <w:tr w:rsidR="002D6FBA" w:rsidRPr="00FF1BFF" w14:paraId="53F77277" w14:textId="77777777" w:rsidTr="00847773">
        <w:trPr>
          <w:trHeight w:val="346"/>
        </w:trPr>
        <w:tc>
          <w:tcPr>
            <w:tcW w:w="1129" w:type="dxa"/>
            <w:tcBorders>
              <w:top w:val="nil"/>
              <w:left w:val="single" w:sz="4" w:space="0" w:color="auto"/>
              <w:bottom w:val="single" w:sz="4" w:space="0" w:color="auto"/>
              <w:right w:val="single" w:sz="4" w:space="0" w:color="auto"/>
            </w:tcBorders>
            <w:shd w:val="clear" w:color="000000" w:fill="D9E1F2"/>
            <w:vAlign w:val="bottom"/>
            <w:hideMark/>
          </w:tcPr>
          <w:p w14:paraId="45B0E919"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Ladanj kod strica</w:t>
            </w:r>
          </w:p>
        </w:tc>
        <w:tc>
          <w:tcPr>
            <w:tcW w:w="2268" w:type="dxa"/>
            <w:tcBorders>
              <w:top w:val="nil"/>
              <w:left w:val="nil"/>
              <w:bottom w:val="single" w:sz="4" w:space="0" w:color="auto"/>
              <w:right w:val="single" w:sz="4" w:space="0" w:color="auto"/>
            </w:tcBorders>
            <w:shd w:val="clear" w:color="000000" w:fill="D9E1F2"/>
            <w:vAlign w:val="bottom"/>
            <w:hideMark/>
          </w:tcPr>
          <w:p w14:paraId="2EEB2D83"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Ostali ugostiteljski objekti za smještaj (Druge vrste - skupina kampovi) / Soba za iznajmljivanje</w:t>
            </w:r>
          </w:p>
        </w:tc>
        <w:tc>
          <w:tcPr>
            <w:tcW w:w="1450" w:type="dxa"/>
            <w:tcBorders>
              <w:top w:val="nil"/>
              <w:left w:val="nil"/>
              <w:bottom w:val="single" w:sz="4" w:space="0" w:color="auto"/>
              <w:right w:val="single" w:sz="4" w:space="0" w:color="auto"/>
            </w:tcBorders>
            <w:shd w:val="clear" w:color="000000" w:fill="D9E1F2"/>
            <w:vAlign w:val="bottom"/>
            <w:hideMark/>
          </w:tcPr>
          <w:p w14:paraId="0F3DD4BB" w14:textId="77777777" w:rsidR="002D6FBA" w:rsidRPr="00FF1BFF" w:rsidRDefault="002D6FBA" w:rsidP="00FB2E8F">
            <w:pPr>
              <w:spacing w:after="0" w:line="240" w:lineRule="auto"/>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Nema kategorizacije</w:t>
            </w:r>
          </w:p>
        </w:tc>
        <w:tc>
          <w:tcPr>
            <w:tcW w:w="1244" w:type="dxa"/>
            <w:tcBorders>
              <w:top w:val="nil"/>
              <w:left w:val="nil"/>
              <w:bottom w:val="single" w:sz="4" w:space="0" w:color="auto"/>
              <w:right w:val="single" w:sz="4" w:space="0" w:color="auto"/>
            </w:tcBorders>
            <w:shd w:val="clear" w:color="000000" w:fill="D9E1F2"/>
            <w:vAlign w:val="center"/>
            <w:hideMark/>
          </w:tcPr>
          <w:p w14:paraId="5216D11D" w14:textId="77777777" w:rsidR="002D6FBA" w:rsidRPr="00FF1BFF" w:rsidRDefault="002D6FBA" w:rsidP="00FB2E8F">
            <w:pPr>
              <w:spacing w:after="0" w:line="240" w:lineRule="auto"/>
              <w:jc w:val="both"/>
              <w:rPr>
                <w:rFonts w:ascii="Calibri" w:eastAsia="Times New Roman" w:hAnsi="Calibri" w:cs="Calibri"/>
                <w:color w:val="000000"/>
                <w:sz w:val="22"/>
                <w:szCs w:val="22"/>
                <w:lang w:eastAsia="hr-HR"/>
              </w:rPr>
            </w:pPr>
            <w:r w:rsidRPr="00FF1BFF">
              <w:rPr>
                <w:rFonts w:ascii="Calibri" w:eastAsia="Times New Roman" w:hAnsi="Calibri" w:cs="Calibri"/>
                <w:color w:val="000000"/>
                <w:sz w:val="22"/>
                <w:szCs w:val="22"/>
                <w:lang w:eastAsia="hr-HR"/>
              </w:rPr>
              <w:t>Sobočani</w:t>
            </w:r>
          </w:p>
        </w:tc>
        <w:tc>
          <w:tcPr>
            <w:tcW w:w="1269" w:type="dxa"/>
            <w:tcBorders>
              <w:top w:val="nil"/>
              <w:left w:val="nil"/>
              <w:bottom w:val="single" w:sz="4" w:space="0" w:color="auto"/>
              <w:right w:val="single" w:sz="4" w:space="0" w:color="auto"/>
            </w:tcBorders>
            <w:shd w:val="clear" w:color="000000" w:fill="D9E1F2"/>
            <w:noWrap/>
            <w:vAlign w:val="bottom"/>
            <w:hideMark/>
          </w:tcPr>
          <w:p w14:paraId="506134CE"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3</w:t>
            </w:r>
          </w:p>
        </w:tc>
        <w:tc>
          <w:tcPr>
            <w:tcW w:w="1308" w:type="dxa"/>
            <w:tcBorders>
              <w:top w:val="nil"/>
              <w:left w:val="nil"/>
              <w:bottom w:val="single" w:sz="4" w:space="0" w:color="auto"/>
              <w:right w:val="single" w:sz="4" w:space="0" w:color="auto"/>
            </w:tcBorders>
            <w:shd w:val="clear" w:color="000000" w:fill="D9E1F2"/>
            <w:noWrap/>
            <w:vAlign w:val="bottom"/>
            <w:hideMark/>
          </w:tcPr>
          <w:p w14:paraId="3C33928F"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3</w:t>
            </w:r>
          </w:p>
        </w:tc>
        <w:tc>
          <w:tcPr>
            <w:tcW w:w="1108" w:type="dxa"/>
            <w:tcBorders>
              <w:top w:val="nil"/>
              <w:left w:val="nil"/>
              <w:bottom w:val="single" w:sz="4" w:space="0" w:color="auto"/>
              <w:right w:val="single" w:sz="4" w:space="0" w:color="auto"/>
            </w:tcBorders>
            <w:shd w:val="clear" w:color="000000" w:fill="D9E1F2"/>
            <w:noWrap/>
            <w:vAlign w:val="bottom"/>
            <w:hideMark/>
          </w:tcPr>
          <w:p w14:paraId="218A5BFB" w14:textId="77777777" w:rsidR="002D6FBA" w:rsidRPr="00FF1BFF" w:rsidRDefault="002D6FBA" w:rsidP="00FB2E8F">
            <w:pPr>
              <w:spacing w:after="0" w:line="240" w:lineRule="auto"/>
              <w:jc w:val="right"/>
              <w:rPr>
                <w:rFonts w:ascii="Calibri" w:eastAsia="Times New Roman" w:hAnsi="Calibri" w:cs="Calibri"/>
                <w:sz w:val="22"/>
                <w:szCs w:val="22"/>
                <w:lang w:eastAsia="hr-HR"/>
              </w:rPr>
            </w:pPr>
            <w:r w:rsidRPr="00FF1BFF">
              <w:rPr>
                <w:rFonts w:ascii="Calibri" w:eastAsia="Times New Roman" w:hAnsi="Calibri" w:cs="Calibri"/>
                <w:sz w:val="22"/>
                <w:szCs w:val="22"/>
                <w:lang w:eastAsia="hr-HR"/>
              </w:rPr>
              <w:t>0</w:t>
            </w:r>
          </w:p>
        </w:tc>
      </w:tr>
      <w:tr w:rsidR="002D6FBA" w:rsidRPr="00FF1BFF" w14:paraId="2DC139FB" w14:textId="77777777" w:rsidTr="00847773">
        <w:trPr>
          <w:trHeight w:val="86"/>
        </w:trPr>
        <w:tc>
          <w:tcPr>
            <w:tcW w:w="6091" w:type="dxa"/>
            <w:gridSpan w:val="4"/>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6EF279B" w14:textId="77777777" w:rsidR="002D6FBA" w:rsidRPr="00FF1BFF" w:rsidRDefault="002D6FBA" w:rsidP="00FB2E8F">
            <w:pPr>
              <w:spacing w:after="0" w:line="240" w:lineRule="auto"/>
              <w:jc w:val="both"/>
              <w:rPr>
                <w:rFonts w:ascii="Calibri" w:eastAsia="Times New Roman" w:hAnsi="Calibri" w:cs="Calibri"/>
                <w:b/>
                <w:bCs/>
                <w:color w:val="000000"/>
                <w:sz w:val="22"/>
                <w:szCs w:val="22"/>
                <w:lang w:eastAsia="hr-HR"/>
              </w:rPr>
            </w:pPr>
            <w:r w:rsidRPr="00FF1BFF">
              <w:rPr>
                <w:rFonts w:ascii="Calibri" w:eastAsia="Times New Roman" w:hAnsi="Calibri" w:cs="Calibri"/>
                <w:b/>
                <w:bCs/>
                <w:color w:val="000000"/>
                <w:sz w:val="22"/>
                <w:szCs w:val="22"/>
                <w:lang w:eastAsia="hr-HR"/>
              </w:rPr>
              <w:t>UKUPNO</w:t>
            </w:r>
          </w:p>
        </w:tc>
        <w:tc>
          <w:tcPr>
            <w:tcW w:w="1269" w:type="dxa"/>
            <w:tcBorders>
              <w:top w:val="nil"/>
              <w:left w:val="nil"/>
              <w:bottom w:val="single" w:sz="4" w:space="0" w:color="auto"/>
              <w:right w:val="single" w:sz="4" w:space="0" w:color="auto"/>
            </w:tcBorders>
            <w:shd w:val="clear" w:color="000000" w:fill="D9E1F2"/>
            <w:noWrap/>
            <w:vAlign w:val="bottom"/>
            <w:hideMark/>
          </w:tcPr>
          <w:p w14:paraId="2FCF401F" w14:textId="77777777" w:rsidR="002D6FBA" w:rsidRPr="00FF1BFF" w:rsidRDefault="002D6FBA" w:rsidP="00FB2E8F">
            <w:pPr>
              <w:spacing w:after="0" w:line="240" w:lineRule="auto"/>
              <w:jc w:val="right"/>
              <w:rPr>
                <w:rFonts w:ascii="Calibri" w:eastAsia="Times New Roman" w:hAnsi="Calibri" w:cs="Calibri"/>
                <w:b/>
                <w:bCs/>
                <w:sz w:val="22"/>
                <w:szCs w:val="22"/>
                <w:lang w:eastAsia="hr-HR"/>
              </w:rPr>
            </w:pPr>
            <w:r w:rsidRPr="00FF1BFF">
              <w:rPr>
                <w:rFonts w:ascii="Calibri" w:eastAsia="Times New Roman" w:hAnsi="Calibri" w:cs="Calibri"/>
                <w:b/>
                <w:bCs/>
                <w:sz w:val="22"/>
                <w:szCs w:val="22"/>
                <w:lang w:eastAsia="hr-HR"/>
              </w:rPr>
              <w:t>7</w:t>
            </w:r>
          </w:p>
        </w:tc>
        <w:tc>
          <w:tcPr>
            <w:tcW w:w="1308" w:type="dxa"/>
            <w:tcBorders>
              <w:top w:val="nil"/>
              <w:left w:val="nil"/>
              <w:bottom w:val="single" w:sz="4" w:space="0" w:color="auto"/>
              <w:right w:val="single" w:sz="4" w:space="0" w:color="auto"/>
            </w:tcBorders>
            <w:shd w:val="clear" w:color="000000" w:fill="D9E1F2"/>
            <w:noWrap/>
            <w:vAlign w:val="bottom"/>
            <w:hideMark/>
          </w:tcPr>
          <w:p w14:paraId="3CDBC4CC" w14:textId="77777777" w:rsidR="002D6FBA" w:rsidRPr="00FF1BFF" w:rsidRDefault="002D6FBA" w:rsidP="00FB2E8F">
            <w:pPr>
              <w:spacing w:after="0" w:line="240" w:lineRule="auto"/>
              <w:jc w:val="right"/>
              <w:rPr>
                <w:rFonts w:ascii="Calibri" w:eastAsia="Times New Roman" w:hAnsi="Calibri" w:cs="Calibri"/>
                <w:b/>
                <w:bCs/>
                <w:sz w:val="22"/>
                <w:szCs w:val="22"/>
                <w:lang w:eastAsia="hr-HR"/>
              </w:rPr>
            </w:pPr>
            <w:r w:rsidRPr="00FF1BFF">
              <w:rPr>
                <w:rFonts w:ascii="Calibri" w:eastAsia="Times New Roman" w:hAnsi="Calibri" w:cs="Calibri"/>
                <w:b/>
                <w:bCs/>
                <w:sz w:val="22"/>
                <w:szCs w:val="22"/>
                <w:lang w:eastAsia="hr-HR"/>
              </w:rPr>
              <w:t>19</w:t>
            </w:r>
          </w:p>
        </w:tc>
        <w:tc>
          <w:tcPr>
            <w:tcW w:w="1108" w:type="dxa"/>
            <w:tcBorders>
              <w:top w:val="nil"/>
              <w:left w:val="nil"/>
              <w:bottom w:val="single" w:sz="4" w:space="0" w:color="auto"/>
              <w:right w:val="single" w:sz="4" w:space="0" w:color="auto"/>
            </w:tcBorders>
            <w:shd w:val="clear" w:color="000000" w:fill="D9E1F2"/>
            <w:noWrap/>
            <w:vAlign w:val="bottom"/>
            <w:hideMark/>
          </w:tcPr>
          <w:p w14:paraId="5619904A" w14:textId="77777777" w:rsidR="002D6FBA" w:rsidRPr="00FF1BFF" w:rsidRDefault="002D6FBA" w:rsidP="00FB2E8F">
            <w:pPr>
              <w:spacing w:after="0" w:line="240" w:lineRule="auto"/>
              <w:jc w:val="right"/>
              <w:rPr>
                <w:rFonts w:ascii="Calibri" w:eastAsia="Times New Roman" w:hAnsi="Calibri" w:cs="Calibri"/>
                <w:b/>
                <w:bCs/>
                <w:sz w:val="22"/>
                <w:szCs w:val="22"/>
                <w:lang w:eastAsia="hr-HR"/>
              </w:rPr>
            </w:pPr>
            <w:r w:rsidRPr="00FF1BFF">
              <w:rPr>
                <w:rFonts w:ascii="Calibri" w:eastAsia="Times New Roman" w:hAnsi="Calibri" w:cs="Calibri"/>
                <w:b/>
                <w:bCs/>
                <w:sz w:val="22"/>
                <w:szCs w:val="22"/>
                <w:lang w:eastAsia="hr-HR"/>
              </w:rPr>
              <w:t>6</w:t>
            </w:r>
          </w:p>
        </w:tc>
      </w:tr>
    </w:tbl>
    <w:p w14:paraId="68DA1684" w14:textId="77777777" w:rsidR="002D6FBA" w:rsidRPr="00056D52" w:rsidRDefault="002D6FBA" w:rsidP="002D6FBA">
      <w:pPr>
        <w:spacing w:after="120" w:line="276" w:lineRule="auto"/>
        <w:ind w:right="-284"/>
        <w:jc w:val="both"/>
        <w:rPr>
          <w:rFonts w:cstheme="minorHAnsi"/>
          <w:i/>
          <w:iCs/>
        </w:rPr>
      </w:pPr>
      <w:r w:rsidRPr="00056D52">
        <w:rPr>
          <w:rFonts w:cstheme="minorHAnsi"/>
          <w:i/>
          <w:iCs/>
        </w:rPr>
        <w:t>Izvor: Turistička zajednica Zagrebačke županije (podaci eVisitor)</w:t>
      </w:r>
    </w:p>
    <w:p w14:paraId="119EB8F9" w14:textId="77777777" w:rsidR="002D6FBA" w:rsidRPr="00056D52" w:rsidRDefault="002D6FBA" w:rsidP="002D6FBA">
      <w:pPr>
        <w:spacing w:after="120" w:line="276" w:lineRule="auto"/>
        <w:jc w:val="both"/>
        <w:rPr>
          <w:rFonts w:cstheme="minorHAnsi"/>
          <w:color w:val="FF0000"/>
          <w:sz w:val="22"/>
          <w:szCs w:val="22"/>
        </w:rPr>
      </w:pPr>
    </w:p>
    <w:p w14:paraId="112AD4F8" w14:textId="77777777" w:rsidR="002D6FBA" w:rsidRDefault="002D6FBA" w:rsidP="002D6FBA">
      <w:pPr>
        <w:spacing w:after="120" w:line="276" w:lineRule="auto"/>
        <w:jc w:val="both"/>
        <w:rPr>
          <w:rFonts w:cstheme="minorHAnsi"/>
          <w:sz w:val="22"/>
          <w:szCs w:val="22"/>
        </w:rPr>
      </w:pPr>
      <w:r w:rsidRPr="00EF03A7">
        <w:rPr>
          <w:rFonts w:cstheme="minorHAnsi"/>
          <w:sz w:val="22"/>
          <w:szCs w:val="22"/>
        </w:rPr>
        <w:t>Prema podacima Turističke zajednice Zagrebačke županije iz informacijskog sustava eVisitor u 2023. godini u Općini Kloštar Ivanić nalazi se ukupno 5 objekata koji nude smještaj, ukupno je 7 smještajnih jedinica, 19 kreveta te 6 pomoćnih kreveta. Objekti koji nude smještaj su sa 5 zvjezdica, 4 zvjezdice, 1 zvjezdicom, 2 sunca te je jedan objekt bez kategorizacije.</w:t>
      </w:r>
    </w:p>
    <w:p w14:paraId="3338DD86" w14:textId="77777777" w:rsidR="002D6FBA" w:rsidRPr="00EF03A7" w:rsidRDefault="002D6FBA" w:rsidP="002D6FBA">
      <w:pPr>
        <w:spacing w:after="120" w:line="276" w:lineRule="auto"/>
        <w:jc w:val="both"/>
        <w:rPr>
          <w:rFonts w:cstheme="minorHAnsi"/>
          <w:sz w:val="22"/>
          <w:szCs w:val="22"/>
        </w:rPr>
      </w:pPr>
      <w:r w:rsidRPr="00270EC3">
        <w:rPr>
          <w:rFonts w:cstheme="minorHAnsi"/>
          <w:sz w:val="22"/>
          <w:szCs w:val="22"/>
        </w:rPr>
        <w:t xml:space="preserve">Izletišta Zagrebačke županije su vrlo raznolika. Na području općine Kloštar Ivanić su </w:t>
      </w:r>
      <w:r>
        <w:rPr>
          <w:rFonts w:cstheme="minorHAnsi"/>
          <w:sz w:val="22"/>
          <w:szCs w:val="22"/>
        </w:rPr>
        <w:t>dva</w:t>
      </w:r>
      <w:r w:rsidRPr="00270EC3">
        <w:rPr>
          <w:rFonts w:cstheme="minorHAnsi"/>
          <w:sz w:val="22"/>
          <w:szCs w:val="22"/>
        </w:rPr>
        <w:t xml:space="preserve"> izletišta: Ladanj kod strica i Stari Mlin - Klet.</w:t>
      </w:r>
      <w:r>
        <w:rPr>
          <w:rFonts w:cstheme="minorHAnsi"/>
          <w:sz w:val="22"/>
          <w:szCs w:val="22"/>
        </w:rPr>
        <w:t xml:space="preserve"> </w:t>
      </w:r>
      <w:r w:rsidRPr="00270EC3">
        <w:rPr>
          <w:rFonts w:cstheme="minorHAnsi"/>
          <w:sz w:val="22"/>
          <w:szCs w:val="22"/>
        </w:rPr>
        <w:t>Ladanj kod strica</w:t>
      </w:r>
      <w:r>
        <w:rPr>
          <w:rFonts w:cstheme="minorHAnsi"/>
          <w:sz w:val="22"/>
          <w:szCs w:val="22"/>
        </w:rPr>
        <w:t xml:space="preserve"> pruža idiličan seoski doživljaj te gastronomske specijalitete, također u ponudi je i noćenje. </w:t>
      </w:r>
      <w:r w:rsidRPr="00270EC3">
        <w:rPr>
          <w:rFonts w:cstheme="minorHAnsi"/>
          <w:sz w:val="22"/>
          <w:szCs w:val="22"/>
        </w:rPr>
        <w:t xml:space="preserve">Stari Mlin </w:t>
      </w:r>
      <w:r>
        <w:rPr>
          <w:rFonts w:cstheme="minorHAnsi"/>
          <w:sz w:val="22"/>
          <w:szCs w:val="22"/>
        </w:rPr>
        <w:t>–</w:t>
      </w:r>
      <w:r w:rsidRPr="00270EC3">
        <w:rPr>
          <w:rFonts w:cstheme="minorHAnsi"/>
          <w:sz w:val="22"/>
          <w:szCs w:val="22"/>
        </w:rPr>
        <w:t xml:space="preserve"> </w:t>
      </w:r>
      <w:r>
        <w:rPr>
          <w:rFonts w:cstheme="minorHAnsi"/>
          <w:sz w:val="22"/>
          <w:szCs w:val="22"/>
        </w:rPr>
        <w:t>k</w:t>
      </w:r>
      <w:r w:rsidRPr="00270EC3">
        <w:rPr>
          <w:rFonts w:cstheme="minorHAnsi"/>
          <w:sz w:val="22"/>
          <w:szCs w:val="22"/>
        </w:rPr>
        <w:t>let</w:t>
      </w:r>
      <w:r>
        <w:rPr>
          <w:rFonts w:cstheme="minorHAnsi"/>
          <w:sz w:val="22"/>
          <w:szCs w:val="22"/>
        </w:rPr>
        <w:t xml:space="preserve"> je okružen vinogradima s uređenim stazama za šetnju i gastronomsku ponudu. </w:t>
      </w:r>
    </w:p>
    <w:p w14:paraId="6F1A1C69" w14:textId="03A878F8" w:rsidR="002D6FBA" w:rsidRPr="009679E3" w:rsidRDefault="002D6FBA" w:rsidP="002D6FBA">
      <w:pPr>
        <w:pStyle w:val="Opisslike"/>
        <w:keepNext/>
        <w:spacing w:line="276" w:lineRule="auto"/>
        <w:rPr>
          <w:rFonts w:cstheme="minorHAnsi"/>
          <w:color w:val="002060"/>
          <w:sz w:val="20"/>
          <w:szCs w:val="20"/>
        </w:rPr>
      </w:pPr>
      <w:bookmarkStart w:id="147" w:name="_Toc125449618"/>
      <w:bookmarkStart w:id="148" w:name="_Toc162427522"/>
      <w:r w:rsidRPr="00421BEF">
        <w:rPr>
          <w:rFonts w:cstheme="minorHAnsi"/>
          <w:color w:val="002060"/>
          <w:sz w:val="20"/>
          <w:szCs w:val="20"/>
        </w:rPr>
        <w:t xml:space="preserve">Tablica </w:t>
      </w:r>
      <w:r w:rsidRPr="00421BEF">
        <w:rPr>
          <w:rFonts w:cstheme="minorHAnsi"/>
          <w:color w:val="002060"/>
          <w:sz w:val="20"/>
          <w:szCs w:val="20"/>
        </w:rPr>
        <w:fldChar w:fldCharType="begin"/>
      </w:r>
      <w:r w:rsidRPr="00421BEF">
        <w:rPr>
          <w:rFonts w:cstheme="minorHAnsi"/>
          <w:color w:val="002060"/>
          <w:sz w:val="20"/>
          <w:szCs w:val="20"/>
        </w:rPr>
        <w:instrText xml:space="preserve"> SEQ Tablica \* ARABIC </w:instrText>
      </w:r>
      <w:r w:rsidRPr="00421BEF">
        <w:rPr>
          <w:rFonts w:cstheme="minorHAnsi"/>
          <w:color w:val="002060"/>
          <w:sz w:val="20"/>
          <w:szCs w:val="20"/>
        </w:rPr>
        <w:fldChar w:fldCharType="separate"/>
      </w:r>
      <w:r w:rsidR="00F013EF" w:rsidRPr="00421BEF">
        <w:rPr>
          <w:rFonts w:cstheme="minorHAnsi"/>
          <w:noProof/>
          <w:color w:val="002060"/>
          <w:sz w:val="20"/>
          <w:szCs w:val="20"/>
        </w:rPr>
        <w:t>18</w:t>
      </w:r>
      <w:r w:rsidRPr="00421BEF">
        <w:rPr>
          <w:rFonts w:cstheme="minorHAnsi"/>
          <w:color w:val="002060"/>
          <w:sz w:val="20"/>
          <w:szCs w:val="20"/>
        </w:rPr>
        <w:fldChar w:fldCharType="end"/>
      </w:r>
      <w:r w:rsidRPr="00421BEF">
        <w:rPr>
          <w:rFonts w:cstheme="minorHAnsi"/>
          <w:color w:val="002060"/>
          <w:sz w:val="20"/>
          <w:szCs w:val="20"/>
        </w:rPr>
        <w:t>. Turistički dolasci i noćenja u sustavu eVisitor</w:t>
      </w:r>
      <w:bookmarkEnd w:id="147"/>
      <w:bookmarkEnd w:id="148"/>
      <w:r w:rsidR="00FD488B">
        <w:rPr>
          <w:rFonts w:cstheme="minorHAnsi"/>
          <w:color w:val="002060"/>
          <w:sz w:val="20"/>
          <w:szCs w:val="20"/>
        </w:rPr>
        <w:t xml:space="preserve"> </w:t>
      </w:r>
    </w:p>
    <w:tbl>
      <w:tblPr>
        <w:tblW w:w="9060" w:type="dxa"/>
        <w:tblLook w:val="04A0" w:firstRow="1" w:lastRow="0" w:firstColumn="1" w:lastColumn="0" w:noHBand="0" w:noVBand="1"/>
      </w:tblPr>
      <w:tblGrid>
        <w:gridCol w:w="2181"/>
        <w:gridCol w:w="827"/>
        <w:gridCol w:w="827"/>
        <w:gridCol w:w="827"/>
        <w:gridCol w:w="830"/>
        <w:gridCol w:w="956"/>
        <w:gridCol w:w="827"/>
        <w:gridCol w:w="827"/>
        <w:gridCol w:w="958"/>
      </w:tblGrid>
      <w:tr w:rsidR="002D6FBA" w:rsidRPr="0077448B" w14:paraId="52ADFAF1" w14:textId="77777777" w:rsidTr="00FB2E8F">
        <w:trPr>
          <w:trHeight w:val="355"/>
        </w:trPr>
        <w:tc>
          <w:tcPr>
            <w:tcW w:w="2181" w:type="dxa"/>
            <w:vMerge w:val="restart"/>
            <w:tcBorders>
              <w:top w:val="single" w:sz="4" w:space="0" w:color="auto"/>
              <w:left w:val="single" w:sz="4" w:space="0" w:color="auto"/>
              <w:bottom w:val="single" w:sz="4" w:space="0" w:color="auto"/>
              <w:right w:val="single" w:sz="4" w:space="0" w:color="auto"/>
            </w:tcBorders>
            <w:shd w:val="clear" w:color="auto" w:fill="002060"/>
            <w:noWrap/>
            <w:vAlign w:val="center"/>
            <w:hideMark/>
          </w:tcPr>
          <w:p w14:paraId="57C0C880"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KLOŠTAR IVANIĆ</w:t>
            </w:r>
          </w:p>
        </w:tc>
        <w:tc>
          <w:tcPr>
            <w:tcW w:w="3311" w:type="dxa"/>
            <w:gridSpan w:val="4"/>
            <w:tcBorders>
              <w:top w:val="single" w:sz="4" w:space="0" w:color="auto"/>
              <w:left w:val="nil"/>
              <w:bottom w:val="single" w:sz="4" w:space="0" w:color="auto"/>
              <w:right w:val="single" w:sz="4" w:space="0" w:color="auto"/>
            </w:tcBorders>
            <w:shd w:val="clear" w:color="auto" w:fill="002060"/>
            <w:noWrap/>
            <w:vAlign w:val="center"/>
            <w:hideMark/>
          </w:tcPr>
          <w:p w14:paraId="19D8C71F"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DOLASCI</w:t>
            </w:r>
          </w:p>
        </w:tc>
        <w:tc>
          <w:tcPr>
            <w:tcW w:w="3568" w:type="dxa"/>
            <w:gridSpan w:val="4"/>
            <w:tcBorders>
              <w:top w:val="single" w:sz="4" w:space="0" w:color="auto"/>
              <w:left w:val="nil"/>
              <w:bottom w:val="single" w:sz="4" w:space="0" w:color="auto"/>
              <w:right w:val="single" w:sz="4" w:space="0" w:color="auto"/>
            </w:tcBorders>
            <w:shd w:val="clear" w:color="auto" w:fill="002060"/>
            <w:noWrap/>
            <w:vAlign w:val="center"/>
            <w:hideMark/>
          </w:tcPr>
          <w:p w14:paraId="2C5BA3F7"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NOĆENJA</w:t>
            </w:r>
          </w:p>
        </w:tc>
      </w:tr>
      <w:tr w:rsidR="002D6FBA" w:rsidRPr="0077448B" w14:paraId="432811FA" w14:textId="77777777" w:rsidTr="00FB2E8F">
        <w:trPr>
          <w:trHeight w:val="355"/>
        </w:trPr>
        <w:tc>
          <w:tcPr>
            <w:tcW w:w="2181" w:type="dxa"/>
            <w:vMerge/>
            <w:tcBorders>
              <w:top w:val="single" w:sz="4" w:space="0" w:color="auto"/>
              <w:left w:val="single" w:sz="4" w:space="0" w:color="auto"/>
              <w:bottom w:val="single" w:sz="4" w:space="0" w:color="auto"/>
              <w:right w:val="single" w:sz="4" w:space="0" w:color="auto"/>
            </w:tcBorders>
            <w:shd w:val="clear" w:color="auto" w:fill="002060"/>
            <w:vAlign w:val="center"/>
            <w:hideMark/>
          </w:tcPr>
          <w:p w14:paraId="7780E2F0" w14:textId="77777777" w:rsidR="002D6FBA" w:rsidRPr="0077448B" w:rsidRDefault="002D6FBA" w:rsidP="00FB2E8F">
            <w:pPr>
              <w:spacing w:after="0" w:line="276" w:lineRule="auto"/>
              <w:rPr>
                <w:rFonts w:eastAsia="Times New Roman" w:cstheme="minorHAnsi"/>
                <w:b/>
                <w:bCs/>
                <w:sz w:val="22"/>
                <w:szCs w:val="22"/>
                <w:lang w:eastAsia="hr-HR"/>
              </w:rPr>
            </w:pPr>
          </w:p>
        </w:tc>
        <w:tc>
          <w:tcPr>
            <w:tcW w:w="827" w:type="dxa"/>
            <w:tcBorders>
              <w:top w:val="nil"/>
              <w:left w:val="nil"/>
              <w:bottom w:val="single" w:sz="4" w:space="0" w:color="auto"/>
              <w:right w:val="single" w:sz="4" w:space="0" w:color="auto"/>
            </w:tcBorders>
            <w:shd w:val="clear" w:color="auto" w:fill="002060"/>
            <w:noWrap/>
            <w:vAlign w:val="center"/>
            <w:hideMark/>
          </w:tcPr>
          <w:p w14:paraId="268F06E7"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2019.</w:t>
            </w:r>
          </w:p>
        </w:tc>
        <w:tc>
          <w:tcPr>
            <w:tcW w:w="827" w:type="dxa"/>
            <w:tcBorders>
              <w:top w:val="nil"/>
              <w:left w:val="nil"/>
              <w:bottom w:val="single" w:sz="4" w:space="0" w:color="auto"/>
              <w:right w:val="single" w:sz="4" w:space="0" w:color="auto"/>
            </w:tcBorders>
            <w:shd w:val="clear" w:color="auto" w:fill="002060"/>
            <w:noWrap/>
            <w:vAlign w:val="center"/>
            <w:hideMark/>
          </w:tcPr>
          <w:p w14:paraId="58088D2E"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2020.</w:t>
            </w:r>
          </w:p>
        </w:tc>
        <w:tc>
          <w:tcPr>
            <w:tcW w:w="827" w:type="dxa"/>
            <w:tcBorders>
              <w:top w:val="nil"/>
              <w:left w:val="nil"/>
              <w:bottom w:val="single" w:sz="4" w:space="0" w:color="auto"/>
              <w:right w:val="single" w:sz="4" w:space="0" w:color="auto"/>
            </w:tcBorders>
            <w:shd w:val="clear" w:color="auto" w:fill="002060"/>
            <w:noWrap/>
            <w:vAlign w:val="center"/>
            <w:hideMark/>
          </w:tcPr>
          <w:p w14:paraId="5B1CFF91"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2021.</w:t>
            </w:r>
          </w:p>
        </w:tc>
        <w:tc>
          <w:tcPr>
            <w:tcW w:w="830" w:type="dxa"/>
            <w:tcBorders>
              <w:top w:val="nil"/>
              <w:left w:val="nil"/>
              <w:bottom w:val="single" w:sz="4" w:space="0" w:color="auto"/>
              <w:right w:val="single" w:sz="4" w:space="0" w:color="auto"/>
            </w:tcBorders>
            <w:shd w:val="clear" w:color="auto" w:fill="002060"/>
            <w:noWrap/>
            <w:vAlign w:val="center"/>
            <w:hideMark/>
          </w:tcPr>
          <w:p w14:paraId="02854010"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2022.</w:t>
            </w:r>
          </w:p>
        </w:tc>
        <w:tc>
          <w:tcPr>
            <w:tcW w:w="956" w:type="dxa"/>
            <w:tcBorders>
              <w:top w:val="nil"/>
              <w:left w:val="nil"/>
              <w:bottom w:val="single" w:sz="4" w:space="0" w:color="auto"/>
              <w:right w:val="single" w:sz="4" w:space="0" w:color="auto"/>
            </w:tcBorders>
            <w:shd w:val="clear" w:color="auto" w:fill="002060"/>
            <w:noWrap/>
            <w:vAlign w:val="center"/>
            <w:hideMark/>
          </w:tcPr>
          <w:p w14:paraId="4CF745E2"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2019.</w:t>
            </w:r>
          </w:p>
        </w:tc>
        <w:tc>
          <w:tcPr>
            <w:tcW w:w="827" w:type="dxa"/>
            <w:tcBorders>
              <w:top w:val="nil"/>
              <w:left w:val="nil"/>
              <w:bottom w:val="single" w:sz="4" w:space="0" w:color="auto"/>
              <w:right w:val="single" w:sz="4" w:space="0" w:color="auto"/>
            </w:tcBorders>
            <w:shd w:val="clear" w:color="auto" w:fill="002060"/>
            <w:noWrap/>
            <w:vAlign w:val="center"/>
            <w:hideMark/>
          </w:tcPr>
          <w:p w14:paraId="4540BF0D"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2020.</w:t>
            </w:r>
          </w:p>
        </w:tc>
        <w:tc>
          <w:tcPr>
            <w:tcW w:w="827" w:type="dxa"/>
            <w:tcBorders>
              <w:top w:val="nil"/>
              <w:left w:val="nil"/>
              <w:bottom w:val="single" w:sz="4" w:space="0" w:color="auto"/>
              <w:right w:val="single" w:sz="4" w:space="0" w:color="auto"/>
            </w:tcBorders>
            <w:shd w:val="clear" w:color="auto" w:fill="002060"/>
            <w:noWrap/>
            <w:vAlign w:val="center"/>
            <w:hideMark/>
          </w:tcPr>
          <w:p w14:paraId="5FEE3F4C"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2021.</w:t>
            </w:r>
          </w:p>
        </w:tc>
        <w:tc>
          <w:tcPr>
            <w:tcW w:w="958" w:type="dxa"/>
            <w:tcBorders>
              <w:top w:val="nil"/>
              <w:left w:val="nil"/>
              <w:bottom w:val="single" w:sz="4" w:space="0" w:color="auto"/>
              <w:right w:val="single" w:sz="4" w:space="0" w:color="auto"/>
            </w:tcBorders>
            <w:shd w:val="clear" w:color="auto" w:fill="002060"/>
            <w:noWrap/>
            <w:vAlign w:val="center"/>
            <w:hideMark/>
          </w:tcPr>
          <w:p w14:paraId="51FF1DD3" w14:textId="77777777" w:rsidR="002D6FBA" w:rsidRPr="0077448B" w:rsidRDefault="002D6FBA" w:rsidP="00FB2E8F">
            <w:pPr>
              <w:spacing w:after="0" w:line="276" w:lineRule="auto"/>
              <w:jc w:val="center"/>
              <w:rPr>
                <w:rFonts w:eastAsia="Times New Roman" w:cstheme="minorHAnsi"/>
                <w:b/>
                <w:bCs/>
                <w:sz w:val="22"/>
                <w:szCs w:val="22"/>
                <w:lang w:eastAsia="hr-HR"/>
              </w:rPr>
            </w:pPr>
            <w:r w:rsidRPr="0077448B">
              <w:rPr>
                <w:rFonts w:eastAsia="Times New Roman" w:cstheme="minorHAnsi"/>
                <w:b/>
                <w:bCs/>
                <w:sz w:val="22"/>
                <w:szCs w:val="22"/>
                <w:lang w:eastAsia="hr-HR"/>
              </w:rPr>
              <w:t>2022.</w:t>
            </w:r>
          </w:p>
        </w:tc>
      </w:tr>
      <w:tr w:rsidR="002D6FBA" w:rsidRPr="00EF069F" w14:paraId="4C8B6BF2" w14:textId="77777777" w:rsidTr="00FB2E8F">
        <w:trPr>
          <w:trHeight w:val="355"/>
        </w:trPr>
        <w:tc>
          <w:tcPr>
            <w:tcW w:w="2181"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734673FE" w14:textId="77777777" w:rsidR="002D6FBA" w:rsidRPr="00E4571B" w:rsidRDefault="002D6FBA" w:rsidP="00FB2E8F">
            <w:pPr>
              <w:spacing w:after="0" w:line="276" w:lineRule="auto"/>
              <w:rPr>
                <w:rFonts w:eastAsia="Times New Roman" w:cstheme="minorHAnsi"/>
                <w:sz w:val="22"/>
                <w:szCs w:val="22"/>
                <w:lang w:eastAsia="hr-HR"/>
              </w:rPr>
            </w:pPr>
            <w:r w:rsidRPr="00E4571B">
              <w:rPr>
                <w:rFonts w:eastAsia="Times New Roman" w:cstheme="minorHAnsi"/>
                <w:sz w:val="22"/>
                <w:szCs w:val="22"/>
                <w:lang w:eastAsia="hr-HR"/>
              </w:rPr>
              <w:t>Strani turisti</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70DCBEBF"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137</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5F8E9FBE"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91</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7D932DB0"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245</w:t>
            </w:r>
          </w:p>
        </w:tc>
        <w:tc>
          <w:tcPr>
            <w:tcW w:w="830" w:type="dxa"/>
            <w:tcBorders>
              <w:top w:val="nil"/>
              <w:left w:val="nil"/>
              <w:bottom w:val="single" w:sz="4" w:space="0" w:color="auto"/>
              <w:right w:val="single" w:sz="4" w:space="0" w:color="auto"/>
            </w:tcBorders>
            <w:shd w:val="clear" w:color="auto" w:fill="D9E2F3" w:themeFill="accent1" w:themeFillTint="33"/>
            <w:noWrap/>
            <w:vAlign w:val="center"/>
          </w:tcPr>
          <w:p w14:paraId="124CA7D6"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487</w:t>
            </w:r>
          </w:p>
        </w:tc>
        <w:tc>
          <w:tcPr>
            <w:tcW w:w="956" w:type="dxa"/>
            <w:tcBorders>
              <w:top w:val="nil"/>
              <w:left w:val="nil"/>
              <w:bottom w:val="single" w:sz="4" w:space="0" w:color="auto"/>
              <w:right w:val="single" w:sz="4" w:space="0" w:color="auto"/>
            </w:tcBorders>
            <w:shd w:val="clear" w:color="auto" w:fill="D9E2F3" w:themeFill="accent1" w:themeFillTint="33"/>
            <w:noWrap/>
            <w:vAlign w:val="center"/>
          </w:tcPr>
          <w:p w14:paraId="21CF69A0"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331</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2D13F166"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161</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71209A76"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539</w:t>
            </w:r>
          </w:p>
        </w:tc>
        <w:tc>
          <w:tcPr>
            <w:tcW w:w="958" w:type="dxa"/>
            <w:tcBorders>
              <w:top w:val="nil"/>
              <w:left w:val="nil"/>
              <w:bottom w:val="single" w:sz="4" w:space="0" w:color="auto"/>
              <w:right w:val="single" w:sz="4" w:space="0" w:color="auto"/>
            </w:tcBorders>
            <w:shd w:val="clear" w:color="auto" w:fill="D9E2F3" w:themeFill="accent1" w:themeFillTint="33"/>
            <w:noWrap/>
            <w:vAlign w:val="center"/>
          </w:tcPr>
          <w:p w14:paraId="0AD29ADB"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864</w:t>
            </w:r>
          </w:p>
        </w:tc>
      </w:tr>
      <w:tr w:rsidR="002D6FBA" w:rsidRPr="00EF069F" w14:paraId="19C983D3" w14:textId="77777777" w:rsidTr="00FB2E8F">
        <w:trPr>
          <w:trHeight w:val="355"/>
        </w:trPr>
        <w:tc>
          <w:tcPr>
            <w:tcW w:w="2181"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1BB8F916" w14:textId="77777777" w:rsidR="002D6FBA" w:rsidRPr="00E4571B" w:rsidRDefault="002D6FBA" w:rsidP="00FB2E8F">
            <w:pPr>
              <w:spacing w:after="0" w:line="276" w:lineRule="auto"/>
              <w:rPr>
                <w:rFonts w:eastAsia="Times New Roman" w:cstheme="minorHAnsi"/>
                <w:sz w:val="22"/>
                <w:szCs w:val="22"/>
                <w:lang w:eastAsia="hr-HR"/>
              </w:rPr>
            </w:pPr>
            <w:r w:rsidRPr="00E4571B">
              <w:rPr>
                <w:rFonts w:eastAsia="Times New Roman" w:cstheme="minorHAnsi"/>
                <w:sz w:val="22"/>
                <w:szCs w:val="22"/>
                <w:lang w:eastAsia="hr-HR"/>
              </w:rPr>
              <w:t>Domaći turisti</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22387020"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105</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6A3238C4"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39</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23B89970"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78</w:t>
            </w:r>
          </w:p>
        </w:tc>
        <w:tc>
          <w:tcPr>
            <w:tcW w:w="830" w:type="dxa"/>
            <w:tcBorders>
              <w:top w:val="nil"/>
              <w:left w:val="nil"/>
              <w:bottom w:val="single" w:sz="4" w:space="0" w:color="auto"/>
              <w:right w:val="single" w:sz="4" w:space="0" w:color="auto"/>
            </w:tcBorders>
            <w:shd w:val="clear" w:color="auto" w:fill="D9E2F3" w:themeFill="accent1" w:themeFillTint="33"/>
            <w:noWrap/>
            <w:vAlign w:val="center"/>
          </w:tcPr>
          <w:p w14:paraId="7BE3162E"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103</w:t>
            </w:r>
          </w:p>
        </w:tc>
        <w:tc>
          <w:tcPr>
            <w:tcW w:w="956" w:type="dxa"/>
            <w:tcBorders>
              <w:top w:val="nil"/>
              <w:left w:val="nil"/>
              <w:bottom w:val="single" w:sz="4" w:space="0" w:color="auto"/>
              <w:right w:val="single" w:sz="4" w:space="0" w:color="auto"/>
            </w:tcBorders>
            <w:shd w:val="clear" w:color="auto" w:fill="D9E2F3" w:themeFill="accent1" w:themeFillTint="33"/>
            <w:noWrap/>
            <w:vAlign w:val="center"/>
          </w:tcPr>
          <w:p w14:paraId="51D6E144"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159</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3B8CBF9A"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123</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219F3EE1"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275</w:t>
            </w:r>
          </w:p>
        </w:tc>
        <w:tc>
          <w:tcPr>
            <w:tcW w:w="958" w:type="dxa"/>
            <w:tcBorders>
              <w:top w:val="nil"/>
              <w:left w:val="nil"/>
              <w:bottom w:val="single" w:sz="4" w:space="0" w:color="auto"/>
              <w:right w:val="single" w:sz="4" w:space="0" w:color="auto"/>
            </w:tcBorders>
            <w:shd w:val="clear" w:color="auto" w:fill="D9E2F3" w:themeFill="accent1" w:themeFillTint="33"/>
            <w:noWrap/>
            <w:vAlign w:val="center"/>
          </w:tcPr>
          <w:p w14:paraId="753BFF99" w14:textId="77777777" w:rsidR="002D6FBA" w:rsidRPr="00E4571B" w:rsidRDefault="002D6FBA"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316</w:t>
            </w:r>
          </w:p>
        </w:tc>
      </w:tr>
      <w:tr w:rsidR="002D6FBA" w:rsidRPr="00EF069F" w14:paraId="351AEB2B" w14:textId="77777777" w:rsidTr="00FB2E8F">
        <w:trPr>
          <w:trHeight w:val="355"/>
        </w:trPr>
        <w:tc>
          <w:tcPr>
            <w:tcW w:w="2181" w:type="dxa"/>
            <w:tcBorders>
              <w:top w:val="nil"/>
              <w:left w:val="single" w:sz="4" w:space="0" w:color="auto"/>
              <w:bottom w:val="single" w:sz="4" w:space="0" w:color="auto"/>
              <w:right w:val="single" w:sz="4" w:space="0" w:color="auto"/>
            </w:tcBorders>
            <w:shd w:val="clear" w:color="auto" w:fill="D9E2F3" w:themeFill="accent1" w:themeFillTint="33"/>
            <w:noWrap/>
            <w:vAlign w:val="center"/>
            <w:hideMark/>
          </w:tcPr>
          <w:p w14:paraId="62D2F736" w14:textId="77777777" w:rsidR="002D6FBA" w:rsidRPr="00E4571B" w:rsidRDefault="002D6FBA" w:rsidP="00FB2E8F">
            <w:pPr>
              <w:spacing w:after="0" w:line="276" w:lineRule="auto"/>
              <w:rPr>
                <w:rFonts w:eastAsia="Times New Roman" w:cstheme="minorHAnsi"/>
                <w:b/>
                <w:bCs/>
                <w:sz w:val="22"/>
                <w:szCs w:val="22"/>
                <w:lang w:eastAsia="hr-HR"/>
              </w:rPr>
            </w:pPr>
            <w:r w:rsidRPr="00E4571B">
              <w:rPr>
                <w:rFonts w:eastAsia="Times New Roman" w:cstheme="minorHAnsi"/>
                <w:b/>
                <w:bCs/>
                <w:sz w:val="22"/>
                <w:szCs w:val="22"/>
                <w:lang w:eastAsia="hr-HR"/>
              </w:rPr>
              <w:t>UKUPNO</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5262D059"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242</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33DFB83B"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130</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28AB775E"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323</w:t>
            </w:r>
          </w:p>
        </w:tc>
        <w:tc>
          <w:tcPr>
            <w:tcW w:w="830" w:type="dxa"/>
            <w:tcBorders>
              <w:top w:val="nil"/>
              <w:left w:val="nil"/>
              <w:bottom w:val="single" w:sz="4" w:space="0" w:color="auto"/>
              <w:right w:val="single" w:sz="4" w:space="0" w:color="auto"/>
            </w:tcBorders>
            <w:shd w:val="clear" w:color="auto" w:fill="D9E2F3" w:themeFill="accent1" w:themeFillTint="33"/>
            <w:noWrap/>
            <w:vAlign w:val="center"/>
          </w:tcPr>
          <w:p w14:paraId="550F1302"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590</w:t>
            </w:r>
          </w:p>
        </w:tc>
        <w:tc>
          <w:tcPr>
            <w:tcW w:w="956" w:type="dxa"/>
            <w:tcBorders>
              <w:top w:val="nil"/>
              <w:left w:val="nil"/>
              <w:bottom w:val="single" w:sz="4" w:space="0" w:color="auto"/>
              <w:right w:val="single" w:sz="4" w:space="0" w:color="auto"/>
            </w:tcBorders>
            <w:shd w:val="clear" w:color="auto" w:fill="D9E2F3" w:themeFill="accent1" w:themeFillTint="33"/>
            <w:noWrap/>
            <w:vAlign w:val="center"/>
          </w:tcPr>
          <w:p w14:paraId="3E5926F7"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490</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7D38B981"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284</w:t>
            </w:r>
          </w:p>
        </w:tc>
        <w:tc>
          <w:tcPr>
            <w:tcW w:w="827" w:type="dxa"/>
            <w:tcBorders>
              <w:top w:val="nil"/>
              <w:left w:val="nil"/>
              <w:bottom w:val="single" w:sz="4" w:space="0" w:color="auto"/>
              <w:right w:val="single" w:sz="4" w:space="0" w:color="auto"/>
            </w:tcBorders>
            <w:shd w:val="clear" w:color="auto" w:fill="D9E2F3" w:themeFill="accent1" w:themeFillTint="33"/>
            <w:noWrap/>
            <w:vAlign w:val="center"/>
          </w:tcPr>
          <w:p w14:paraId="043179A9"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814</w:t>
            </w:r>
          </w:p>
        </w:tc>
        <w:tc>
          <w:tcPr>
            <w:tcW w:w="958" w:type="dxa"/>
            <w:tcBorders>
              <w:top w:val="nil"/>
              <w:left w:val="nil"/>
              <w:bottom w:val="single" w:sz="4" w:space="0" w:color="auto"/>
              <w:right w:val="single" w:sz="4" w:space="0" w:color="auto"/>
            </w:tcBorders>
            <w:shd w:val="clear" w:color="auto" w:fill="D9E2F3" w:themeFill="accent1" w:themeFillTint="33"/>
            <w:noWrap/>
            <w:vAlign w:val="center"/>
          </w:tcPr>
          <w:p w14:paraId="7914FC2B" w14:textId="77777777" w:rsidR="002D6FBA" w:rsidRPr="00E4571B" w:rsidRDefault="002D6FBA"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1.180</w:t>
            </w:r>
          </w:p>
        </w:tc>
      </w:tr>
    </w:tbl>
    <w:p w14:paraId="64BC99AD" w14:textId="77777777" w:rsidR="002D6FBA" w:rsidRDefault="002D6FBA" w:rsidP="002D6FBA">
      <w:pPr>
        <w:spacing w:after="120" w:line="276" w:lineRule="auto"/>
        <w:ind w:right="-284"/>
        <w:jc w:val="both"/>
        <w:rPr>
          <w:rFonts w:cstheme="minorHAnsi"/>
          <w:i/>
          <w:iCs/>
        </w:rPr>
      </w:pPr>
      <w:r w:rsidRPr="00056D52">
        <w:rPr>
          <w:rFonts w:cstheme="minorHAnsi"/>
          <w:i/>
          <w:iCs/>
        </w:rPr>
        <w:t>Izvor: Turistička zajednica Zagrebačke županije (podaci eVisitor)</w:t>
      </w:r>
    </w:p>
    <w:p w14:paraId="32605F82" w14:textId="77777777" w:rsidR="002D6FBA" w:rsidRPr="00056D52" w:rsidRDefault="002D6FBA" w:rsidP="002D6FBA">
      <w:pPr>
        <w:spacing w:after="120" w:line="276" w:lineRule="auto"/>
        <w:ind w:right="-284"/>
        <w:jc w:val="both"/>
        <w:rPr>
          <w:rFonts w:cstheme="minorHAnsi"/>
          <w:i/>
          <w:iCs/>
        </w:rPr>
      </w:pPr>
    </w:p>
    <w:p w14:paraId="363CDA04" w14:textId="77777777" w:rsidR="002D6FBA" w:rsidRPr="002D304C" w:rsidRDefault="002D6FBA" w:rsidP="002D6FBA">
      <w:pPr>
        <w:shd w:val="clear" w:color="auto" w:fill="FFFFFF"/>
        <w:spacing w:line="276" w:lineRule="auto"/>
        <w:jc w:val="both"/>
        <w:rPr>
          <w:rFonts w:cstheme="minorHAnsi"/>
          <w:sz w:val="22"/>
          <w:szCs w:val="22"/>
        </w:rPr>
      </w:pPr>
      <w:r w:rsidRPr="00421BEF">
        <w:rPr>
          <w:rFonts w:cstheme="minorHAnsi"/>
          <w:sz w:val="22"/>
          <w:szCs w:val="22"/>
        </w:rPr>
        <w:lastRenderedPageBreak/>
        <w:t>Podaci E-visitora pokazuju turističke dolaske i noćenja na području Općine Kloštar Ivanić od 2019. do 2022. godine. Vidljiv je značajan pad broja dolazaka i noćenja u 2020. godini zbog pandemije COVID -19. U 2021. godini dolazi do određenog oporavka te je ostvareno 323 dolazaka i 814 noćenja, a u 2022. godini je bilo 590 dolazaka domaćih i stranih turista te 1.180 noćenja na području općine Kloštar Ivanić. Mali je broj noćenja na području općine u odnosu na smještajne kapacitete.</w:t>
      </w:r>
    </w:p>
    <w:p w14:paraId="5784927C" w14:textId="77777777" w:rsidR="002D6FBA" w:rsidRPr="000419E6" w:rsidRDefault="002D6FBA" w:rsidP="002D6FBA">
      <w:pPr>
        <w:shd w:val="clear" w:color="auto" w:fill="FFFFFF"/>
        <w:spacing w:line="276" w:lineRule="auto"/>
        <w:jc w:val="both"/>
        <w:rPr>
          <w:rFonts w:cstheme="minorHAnsi"/>
          <w:sz w:val="22"/>
          <w:szCs w:val="22"/>
        </w:rPr>
      </w:pPr>
      <w:r w:rsidRPr="000419E6">
        <w:rPr>
          <w:rFonts w:cstheme="minorHAnsi"/>
          <w:sz w:val="22"/>
          <w:szCs w:val="22"/>
        </w:rPr>
        <w:t xml:space="preserve">Dan Općine se obilježava 24. lipnja na blagdan sv. Ivana Krstitelja. </w:t>
      </w:r>
      <w:r w:rsidRPr="000419E6">
        <w:rPr>
          <w:rFonts w:cstheme="minorHAnsi"/>
          <w:color w:val="222222"/>
          <w:sz w:val="22"/>
          <w:szCs w:val="22"/>
          <w:shd w:val="clear" w:color="auto" w:fill="FFFFFF"/>
        </w:rPr>
        <w:t>Svetkovina Uznesenja Blažene Djevice Marije na nebo odnosno Velika Gospa</w:t>
      </w:r>
      <w:r w:rsidRPr="000419E6">
        <w:rPr>
          <w:rFonts w:cstheme="minorHAnsi"/>
          <w:sz w:val="22"/>
          <w:szCs w:val="22"/>
        </w:rPr>
        <w:t xml:space="preserve"> obilježava se tradicionalno 15. kolovoza u Svetištu Majke Milosrđa u Kloštar Ivaniću.</w:t>
      </w:r>
    </w:p>
    <w:p w14:paraId="13F48062" w14:textId="77777777" w:rsidR="002D6FBA" w:rsidRDefault="002D6FBA" w:rsidP="002D6FBA">
      <w:pPr>
        <w:shd w:val="clear" w:color="auto" w:fill="FFFFFF"/>
        <w:spacing w:after="0" w:line="276" w:lineRule="auto"/>
        <w:jc w:val="both"/>
        <w:rPr>
          <w:rFonts w:eastAsia="Times New Roman" w:cstheme="minorHAnsi"/>
          <w:sz w:val="22"/>
          <w:szCs w:val="22"/>
          <w:lang w:eastAsia="hr-HR"/>
        </w:rPr>
      </w:pPr>
      <w:r w:rsidRPr="00A7350E">
        <w:rPr>
          <w:rFonts w:eastAsia="Times New Roman" w:cstheme="minorHAnsi"/>
          <w:sz w:val="22"/>
          <w:szCs w:val="22"/>
          <w:lang w:eastAsia="hr-HR"/>
        </w:rPr>
        <w:t xml:space="preserve">Cikloturistička ruta Zagrebačke županije povezuje gradove, mjesta i općine županije umrežujući postojeće biciklističke rute i staze kao gotove turističke proizvode. Prolazi asfaltnim prometnicama različite kvalitete, a najvećim dijelom lokalnim cestama sa smanjenim motornim prometom. Kako je visinska razlika mala tako je ruta koncipirana kao pogodna za sve vrste cikloturista – od rekreativaca do sportaša. Naravno po njoj je moguće voziti i sve vrste bicikala. Užitak vožnje biciklom kroz Zagrebačku županiju prožet je različitim sadržajima poput susreta gostoljubivim lokalnim stanovništvom, kušanja domaćih specijaliteta, upoznavanje s kulturnom baštinom i doživljaje vezane uz prirodna bogatstva rijeka Save i Kupe, jezera te mnogobrojnih rječica i potoka. Šumski krajobraz obiluje plodovima poput kestena, gljiva i šumskih jagoda. </w:t>
      </w:r>
      <w:r>
        <w:rPr>
          <w:rFonts w:eastAsia="Times New Roman" w:cstheme="minorHAnsi"/>
          <w:sz w:val="22"/>
          <w:szCs w:val="22"/>
          <w:lang w:eastAsia="hr-HR"/>
        </w:rPr>
        <w:t>Dužina rute iznosi 207 kilometara, najviša točka je 93 m, dok je najviša točka na 264 metra.</w:t>
      </w:r>
    </w:p>
    <w:p w14:paraId="75E46225" w14:textId="77777777" w:rsidR="009679E3" w:rsidRDefault="009679E3" w:rsidP="002D6FBA">
      <w:pPr>
        <w:shd w:val="clear" w:color="auto" w:fill="FFFFFF"/>
        <w:spacing w:after="0" w:line="276" w:lineRule="auto"/>
        <w:jc w:val="both"/>
        <w:rPr>
          <w:rFonts w:eastAsia="Times New Roman" w:cstheme="minorHAnsi"/>
          <w:sz w:val="22"/>
          <w:szCs w:val="22"/>
          <w:lang w:eastAsia="hr-HR"/>
        </w:rPr>
      </w:pPr>
    </w:p>
    <w:p w14:paraId="31E56B2C" w14:textId="75D9E3E8" w:rsidR="002D6FBA" w:rsidRPr="006F623C" w:rsidRDefault="002D6FBA" w:rsidP="002D6FBA">
      <w:pPr>
        <w:pStyle w:val="Opisslike"/>
        <w:jc w:val="both"/>
        <w:rPr>
          <w:rFonts w:eastAsia="Times New Roman" w:cstheme="minorHAnsi"/>
          <w:color w:val="002060"/>
          <w:sz w:val="28"/>
          <w:szCs w:val="28"/>
          <w:lang w:eastAsia="hr-HR"/>
        </w:rPr>
      </w:pPr>
      <w:bookmarkStart w:id="149" w:name="_Toc162427494"/>
      <w:r w:rsidRPr="006F623C">
        <w:rPr>
          <w:color w:val="002060"/>
          <w:sz w:val="20"/>
          <w:szCs w:val="20"/>
        </w:rPr>
        <w:t xml:space="preserve">Slika </w:t>
      </w:r>
      <w:r w:rsidR="003062A5">
        <w:rPr>
          <w:color w:val="002060"/>
          <w:sz w:val="20"/>
          <w:szCs w:val="20"/>
        </w:rPr>
        <w:fldChar w:fldCharType="begin"/>
      </w:r>
      <w:r w:rsidR="003062A5">
        <w:rPr>
          <w:color w:val="002060"/>
          <w:sz w:val="20"/>
          <w:szCs w:val="20"/>
        </w:rPr>
        <w:instrText xml:space="preserve"> SEQ Slika \* ARABIC </w:instrText>
      </w:r>
      <w:r w:rsidR="003062A5">
        <w:rPr>
          <w:color w:val="002060"/>
          <w:sz w:val="20"/>
          <w:szCs w:val="20"/>
        </w:rPr>
        <w:fldChar w:fldCharType="separate"/>
      </w:r>
      <w:r w:rsidR="0022016B">
        <w:rPr>
          <w:noProof/>
          <w:color w:val="002060"/>
          <w:sz w:val="20"/>
          <w:szCs w:val="20"/>
        </w:rPr>
        <w:t>9</w:t>
      </w:r>
      <w:r w:rsidR="003062A5">
        <w:rPr>
          <w:color w:val="002060"/>
          <w:sz w:val="20"/>
          <w:szCs w:val="20"/>
        </w:rPr>
        <w:fldChar w:fldCharType="end"/>
      </w:r>
      <w:r w:rsidRPr="006F623C">
        <w:rPr>
          <w:color w:val="002060"/>
          <w:sz w:val="20"/>
          <w:szCs w:val="20"/>
        </w:rPr>
        <w:t>. Cikloturistička ruta Zagrebačke županije</w:t>
      </w:r>
      <w:bookmarkEnd w:id="149"/>
    </w:p>
    <w:p w14:paraId="3A34170C" w14:textId="77777777" w:rsidR="0022016B" w:rsidRDefault="002D6FBA" w:rsidP="0022016B">
      <w:pPr>
        <w:keepNext/>
        <w:spacing w:after="120" w:line="276" w:lineRule="auto"/>
        <w:ind w:left="-5" w:right="-284" w:hanging="10"/>
        <w:jc w:val="both"/>
      </w:pPr>
      <w:r>
        <w:rPr>
          <w:rFonts w:eastAsia="Times New Roman" w:cstheme="minorHAnsi"/>
          <w:noProof/>
          <w:color w:val="FF0000"/>
          <w:sz w:val="22"/>
          <w:szCs w:val="22"/>
          <w:lang w:eastAsia="hr-HR"/>
        </w:rPr>
        <w:drawing>
          <wp:inline distT="0" distB="0" distL="0" distR="0" wp14:anchorId="4EDD107C" wp14:editId="11CE33F3">
            <wp:extent cx="5731510" cy="3517265"/>
            <wp:effectExtent l="0" t="0" r="254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9">
                      <a:extLst>
                        <a:ext uri="{28A0092B-C50C-407E-A947-70E740481C1C}">
                          <a14:useLocalDpi xmlns:a14="http://schemas.microsoft.com/office/drawing/2010/main" val="0"/>
                        </a:ext>
                      </a:extLst>
                    </a:blip>
                    <a:stretch>
                      <a:fillRect/>
                    </a:stretch>
                  </pic:blipFill>
                  <pic:spPr>
                    <a:xfrm>
                      <a:off x="0" y="0"/>
                      <a:ext cx="5731510" cy="3517265"/>
                    </a:xfrm>
                    <a:prstGeom prst="rect">
                      <a:avLst/>
                    </a:prstGeom>
                  </pic:spPr>
                </pic:pic>
              </a:graphicData>
            </a:graphic>
          </wp:inline>
        </w:drawing>
      </w:r>
    </w:p>
    <w:p w14:paraId="344275EC" w14:textId="77777777" w:rsidR="002D6FBA" w:rsidRDefault="002D6FBA" w:rsidP="002D6FBA">
      <w:pPr>
        <w:spacing w:after="120" w:line="276" w:lineRule="auto"/>
        <w:ind w:left="-5" w:right="-284" w:hanging="10"/>
        <w:jc w:val="both"/>
        <w:rPr>
          <w:rFonts w:eastAsia="Calibri" w:cstheme="minorHAnsi"/>
          <w:i/>
          <w:iCs/>
          <w:lang w:eastAsia="hr-HR"/>
        </w:rPr>
      </w:pPr>
      <w:r w:rsidRPr="00056D52">
        <w:rPr>
          <w:rFonts w:eastAsia="Calibri" w:cstheme="minorHAnsi"/>
          <w:i/>
          <w:iCs/>
          <w:lang w:eastAsia="hr-HR"/>
        </w:rPr>
        <w:t xml:space="preserve">Izvor: </w:t>
      </w:r>
      <w:hyperlink r:id="rId30" w:history="1">
        <w:r w:rsidRPr="006F623C">
          <w:rPr>
            <w:rStyle w:val="Hiperveza"/>
            <w:rFonts w:eastAsia="Calibri" w:cstheme="minorHAnsi"/>
            <w:i/>
            <w:iCs/>
            <w:color w:val="auto"/>
            <w:u w:val="none"/>
            <w:lang w:eastAsia="hr-HR"/>
          </w:rPr>
          <w:t>www.visitzagrebcounty.hr</w:t>
        </w:r>
      </w:hyperlink>
    </w:p>
    <w:p w14:paraId="74B2B5CC" w14:textId="06737CF7" w:rsidR="004B5389" w:rsidRDefault="004B5389">
      <w:pPr>
        <w:rPr>
          <w:rFonts w:eastAsia="Times New Roman" w:cstheme="minorHAnsi"/>
          <w:sz w:val="22"/>
          <w:szCs w:val="22"/>
          <w:lang w:eastAsia="hr-HR"/>
        </w:rPr>
      </w:pPr>
      <w:r>
        <w:rPr>
          <w:rFonts w:eastAsia="Times New Roman" w:cstheme="minorHAnsi"/>
          <w:sz w:val="22"/>
          <w:szCs w:val="22"/>
          <w:lang w:eastAsia="hr-HR"/>
        </w:rPr>
        <w:br w:type="page"/>
      </w:r>
    </w:p>
    <w:p w14:paraId="06F555DD" w14:textId="77777777" w:rsidR="002D6FBA" w:rsidRDefault="002D6FBA" w:rsidP="002D6FBA">
      <w:pPr>
        <w:shd w:val="clear" w:color="auto" w:fill="FFFFFF"/>
        <w:spacing w:line="276" w:lineRule="auto"/>
        <w:jc w:val="both"/>
        <w:rPr>
          <w:rFonts w:eastAsia="Times New Roman" w:cstheme="minorHAnsi"/>
          <w:sz w:val="22"/>
          <w:szCs w:val="22"/>
          <w:lang w:eastAsia="hr-HR"/>
        </w:rPr>
      </w:pPr>
      <w:r w:rsidRPr="000419E6">
        <w:rPr>
          <w:rFonts w:eastAsia="Times New Roman" w:cstheme="minorHAnsi"/>
          <w:sz w:val="22"/>
          <w:szCs w:val="22"/>
          <w:lang w:eastAsia="hr-HR"/>
        </w:rPr>
        <w:lastRenderedPageBreak/>
        <w:t xml:space="preserve">Biciklistička ruta Zagrebačke županije </w:t>
      </w:r>
      <w:r>
        <w:rPr>
          <w:rFonts w:eastAsia="Times New Roman" w:cstheme="minorHAnsi"/>
          <w:sz w:val="22"/>
          <w:szCs w:val="22"/>
          <w:lang w:eastAsia="hr-HR"/>
        </w:rPr>
        <w:t xml:space="preserve">(karta </w:t>
      </w:r>
      <w:r w:rsidRPr="000419E6">
        <w:rPr>
          <w:rFonts w:eastAsia="Times New Roman" w:cstheme="minorHAnsi"/>
          <w:sz w:val="22"/>
          <w:szCs w:val="22"/>
          <w:lang w:eastAsia="hr-HR"/>
        </w:rPr>
        <w:t>9</w:t>
      </w:r>
      <w:r>
        <w:rPr>
          <w:rFonts w:eastAsia="Times New Roman" w:cstheme="minorHAnsi"/>
          <w:sz w:val="22"/>
          <w:szCs w:val="22"/>
          <w:lang w:eastAsia="hr-HR"/>
        </w:rPr>
        <w:t>)</w:t>
      </w:r>
      <w:r w:rsidRPr="000419E6">
        <w:rPr>
          <w:rFonts w:eastAsia="Times New Roman" w:cstheme="minorHAnsi"/>
          <w:sz w:val="22"/>
          <w:szCs w:val="22"/>
          <w:lang w:eastAsia="hr-HR"/>
        </w:rPr>
        <w:t>, ukupne duljine 188,5 kilometara prolazi kroz područje općine i ima 4 rute: zelenu</w:t>
      </w:r>
      <w:r>
        <w:rPr>
          <w:rFonts w:eastAsia="Times New Roman" w:cstheme="minorHAnsi"/>
          <w:sz w:val="22"/>
          <w:szCs w:val="22"/>
          <w:lang w:eastAsia="hr-HR"/>
        </w:rPr>
        <w:t xml:space="preserve"> (</w:t>
      </w:r>
      <w:r w:rsidRPr="006F623C">
        <w:rPr>
          <w:rFonts w:eastAsia="Times New Roman" w:cstheme="minorHAnsi"/>
          <w:sz w:val="22"/>
          <w:szCs w:val="22"/>
          <w:lang w:eastAsia="hr-HR"/>
        </w:rPr>
        <w:t>Kloštar Ivanić – Čemernica Lonjska – Donja i Gornja Obreška – Mostari – Marčani – Sobočani – Kloštar Ivanić, 39 km</w:t>
      </w:r>
      <w:r>
        <w:rPr>
          <w:rFonts w:eastAsia="Times New Roman" w:cstheme="minorHAnsi"/>
          <w:sz w:val="22"/>
          <w:szCs w:val="22"/>
          <w:lang w:eastAsia="hr-HR"/>
        </w:rPr>
        <w:t>)</w:t>
      </w:r>
      <w:r w:rsidRPr="000419E6">
        <w:rPr>
          <w:rFonts w:eastAsia="Times New Roman" w:cstheme="minorHAnsi"/>
          <w:sz w:val="22"/>
          <w:szCs w:val="22"/>
          <w:lang w:eastAsia="hr-HR"/>
        </w:rPr>
        <w:t>, plavu</w:t>
      </w:r>
      <w:r>
        <w:rPr>
          <w:rFonts w:eastAsia="Times New Roman" w:cstheme="minorHAnsi"/>
          <w:sz w:val="22"/>
          <w:szCs w:val="22"/>
          <w:lang w:eastAsia="hr-HR"/>
        </w:rPr>
        <w:t xml:space="preserve"> (I</w:t>
      </w:r>
      <w:r w:rsidRPr="006F623C">
        <w:rPr>
          <w:rFonts w:eastAsia="Times New Roman" w:cstheme="minorHAnsi"/>
          <w:sz w:val="22"/>
          <w:szCs w:val="22"/>
          <w:lang w:eastAsia="hr-HR"/>
        </w:rPr>
        <w:t>vanić Grad – Kloštar Ivanić – Mostari – Sovari – Križ, 52.5 km</w:t>
      </w:r>
      <w:r>
        <w:rPr>
          <w:rFonts w:eastAsia="Times New Roman" w:cstheme="minorHAnsi"/>
          <w:sz w:val="22"/>
          <w:szCs w:val="22"/>
          <w:lang w:eastAsia="hr-HR"/>
        </w:rPr>
        <w:t>)</w:t>
      </w:r>
      <w:r w:rsidRPr="000419E6">
        <w:rPr>
          <w:rFonts w:eastAsia="Times New Roman" w:cstheme="minorHAnsi"/>
          <w:sz w:val="22"/>
          <w:szCs w:val="22"/>
          <w:lang w:eastAsia="hr-HR"/>
        </w:rPr>
        <w:t>, smeđu</w:t>
      </w:r>
      <w:r>
        <w:rPr>
          <w:rFonts w:eastAsia="Times New Roman" w:cstheme="minorHAnsi"/>
          <w:sz w:val="22"/>
          <w:szCs w:val="22"/>
          <w:lang w:eastAsia="hr-HR"/>
        </w:rPr>
        <w:t xml:space="preserve"> (</w:t>
      </w:r>
      <w:r w:rsidRPr="006F623C">
        <w:rPr>
          <w:rFonts w:eastAsia="Times New Roman" w:cstheme="minorHAnsi"/>
          <w:sz w:val="22"/>
          <w:szCs w:val="22"/>
          <w:lang w:eastAsia="hr-HR"/>
        </w:rPr>
        <w:t>Dugo Selo – Rugvica-Oborovo-Veleševec– Lijevi Dubrovčak – Posavski Bregi-Ježevo – Dugo Selo, 56 km</w:t>
      </w:r>
      <w:r>
        <w:rPr>
          <w:rFonts w:eastAsia="Times New Roman" w:cstheme="minorHAnsi"/>
          <w:sz w:val="22"/>
          <w:szCs w:val="22"/>
          <w:lang w:eastAsia="hr-HR"/>
        </w:rPr>
        <w:t>)</w:t>
      </w:r>
      <w:r w:rsidRPr="000419E6">
        <w:rPr>
          <w:rFonts w:eastAsia="Times New Roman" w:cstheme="minorHAnsi"/>
          <w:sz w:val="22"/>
          <w:szCs w:val="22"/>
          <w:lang w:eastAsia="hr-HR"/>
        </w:rPr>
        <w:t xml:space="preserve"> i svijetlo-crvenu rutu</w:t>
      </w:r>
      <w:r>
        <w:rPr>
          <w:rFonts w:eastAsia="Times New Roman" w:cstheme="minorHAnsi"/>
          <w:sz w:val="22"/>
          <w:szCs w:val="22"/>
          <w:lang w:eastAsia="hr-HR"/>
        </w:rPr>
        <w:t xml:space="preserve"> (</w:t>
      </w:r>
      <w:r w:rsidRPr="006F623C">
        <w:rPr>
          <w:rFonts w:eastAsia="Times New Roman" w:cstheme="minorHAnsi"/>
          <w:sz w:val="22"/>
          <w:szCs w:val="22"/>
          <w:lang w:eastAsia="hr-HR"/>
        </w:rPr>
        <w:t>Ivanić Grad – Deanovec-Križ-Šušnjari- Šumečani-Kloštar Ivanić, 41 km</w:t>
      </w:r>
      <w:r>
        <w:rPr>
          <w:rFonts w:eastAsia="Times New Roman" w:cstheme="minorHAnsi"/>
          <w:sz w:val="22"/>
          <w:szCs w:val="22"/>
          <w:lang w:eastAsia="hr-HR"/>
        </w:rPr>
        <w:t>)</w:t>
      </w:r>
      <w:r w:rsidRPr="000419E6">
        <w:rPr>
          <w:rFonts w:eastAsia="Times New Roman" w:cstheme="minorHAnsi"/>
          <w:sz w:val="22"/>
          <w:szCs w:val="22"/>
          <w:lang w:eastAsia="hr-HR"/>
        </w:rPr>
        <w:t>.</w:t>
      </w:r>
    </w:p>
    <w:p w14:paraId="0CEBB16A" w14:textId="77777777" w:rsidR="002D6FBA" w:rsidRPr="00056D52" w:rsidRDefault="002D6FBA" w:rsidP="002D6FBA">
      <w:pPr>
        <w:spacing w:after="120" w:line="276" w:lineRule="auto"/>
        <w:ind w:left="-5" w:right="-284" w:hanging="10"/>
        <w:jc w:val="both"/>
        <w:rPr>
          <w:rFonts w:eastAsia="Calibri" w:cstheme="minorHAnsi"/>
          <w:i/>
          <w:iCs/>
          <w:lang w:eastAsia="hr-HR"/>
        </w:rPr>
      </w:pPr>
    </w:p>
    <w:p w14:paraId="4901F6D7" w14:textId="0EC0D2CB" w:rsidR="002D6FBA" w:rsidRPr="0022016B" w:rsidRDefault="002D6FBA" w:rsidP="002D6FBA">
      <w:pPr>
        <w:keepNext/>
        <w:spacing w:line="276" w:lineRule="auto"/>
        <w:jc w:val="both"/>
        <w:rPr>
          <w:rFonts w:cstheme="minorHAnsi"/>
          <w:color w:val="002060"/>
          <w:shd w:val="clear" w:color="auto" w:fill="FFFFFF"/>
        </w:rPr>
      </w:pPr>
      <w:bookmarkStart w:id="150" w:name="_Toc162427495"/>
      <w:r w:rsidRPr="0022016B">
        <w:rPr>
          <w:rFonts w:cstheme="minorHAnsi"/>
          <w:color w:val="002060"/>
        </w:rPr>
        <w:t xml:space="preserve">Slika </w:t>
      </w:r>
      <w:r w:rsidR="003062A5" w:rsidRPr="0022016B">
        <w:rPr>
          <w:rFonts w:cstheme="minorHAnsi"/>
          <w:color w:val="002060"/>
        </w:rPr>
        <w:fldChar w:fldCharType="begin"/>
      </w:r>
      <w:r w:rsidR="003062A5" w:rsidRPr="0022016B">
        <w:rPr>
          <w:rFonts w:cstheme="minorHAnsi"/>
          <w:color w:val="002060"/>
        </w:rPr>
        <w:instrText xml:space="preserve"> SEQ Slika \* ARABIC </w:instrText>
      </w:r>
      <w:r w:rsidR="003062A5" w:rsidRPr="0022016B">
        <w:rPr>
          <w:rFonts w:cstheme="minorHAnsi"/>
          <w:color w:val="002060"/>
        </w:rPr>
        <w:fldChar w:fldCharType="separate"/>
      </w:r>
      <w:r w:rsidR="0022016B" w:rsidRPr="0022016B">
        <w:rPr>
          <w:rFonts w:cstheme="minorHAnsi"/>
          <w:noProof/>
          <w:color w:val="002060"/>
        </w:rPr>
        <w:t>10</w:t>
      </w:r>
      <w:r w:rsidR="003062A5" w:rsidRPr="0022016B">
        <w:rPr>
          <w:rFonts w:cstheme="minorHAnsi"/>
          <w:color w:val="002060"/>
        </w:rPr>
        <w:fldChar w:fldCharType="end"/>
      </w:r>
      <w:r w:rsidRPr="0022016B">
        <w:rPr>
          <w:rFonts w:cstheme="minorHAnsi"/>
          <w:color w:val="002060"/>
        </w:rPr>
        <w:t>. Biciklistička karta 9</w:t>
      </w:r>
      <w:bookmarkEnd w:id="150"/>
    </w:p>
    <w:p w14:paraId="13CCC99E" w14:textId="77777777" w:rsidR="0022016B" w:rsidRDefault="002D6FBA" w:rsidP="0022016B">
      <w:pPr>
        <w:keepNext/>
        <w:shd w:val="clear" w:color="auto" w:fill="FFFFFF"/>
        <w:spacing w:line="276" w:lineRule="auto"/>
        <w:jc w:val="both"/>
      </w:pPr>
      <w:r w:rsidRPr="00056D52">
        <w:rPr>
          <w:rFonts w:cstheme="minorHAnsi"/>
          <w:noProof/>
          <w:color w:val="FF0000"/>
          <w:sz w:val="22"/>
          <w:szCs w:val="22"/>
          <w:shd w:val="clear" w:color="auto" w:fill="FFFFFF"/>
        </w:rPr>
        <w:drawing>
          <wp:inline distT="0" distB="0" distL="0" distR="0" wp14:anchorId="2EABAF05" wp14:editId="0B662012">
            <wp:extent cx="4566659" cy="3600000"/>
            <wp:effectExtent l="0" t="0" r="571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66659" cy="3600000"/>
                    </a:xfrm>
                    <a:prstGeom prst="rect">
                      <a:avLst/>
                    </a:prstGeom>
                  </pic:spPr>
                </pic:pic>
              </a:graphicData>
            </a:graphic>
          </wp:inline>
        </w:drawing>
      </w:r>
    </w:p>
    <w:p w14:paraId="79CB6DC1" w14:textId="77777777" w:rsidR="002D6FBA" w:rsidRDefault="002D6FBA" w:rsidP="002D6FBA">
      <w:pPr>
        <w:spacing w:after="120" w:line="276" w:lineRule="auto"/>
        <w:ind w:left="-5" w:right="-284" w:hanging="10"/>
        <w:jc w:val="both"/>
        <w:rPr>
          <w:rFonts w:eastAsia="Calibri" w:cstheme="minorHAnsi"/>
          <w:i/>
          <w:iCs/>
          <w:lang w:eastAsia="hr-HR"/>
        </w:rPr>
      </w:pPr>
      <w:r w:rsidRPr="00056D52">
        <w:rPr>
          <w:rFonts w:eastAsia="Calibri" w:cstheme="minorHAnsi"/>
          <w:i/>
          <w:iCs/>
          <w:lang w:eastAsia="hr-HR"/>
        </w:rPr>
        <w:t xml:space="preserve">Izvor: </w:t>
      </w:r>
      <w:hyperlink r:id="rId32" w:history="1">
        <w:r w:rsidRPr="00482E0E">
          <w:rPr>
            <w:rStyle w:val="Hiperveza"/>
            <w:rFonts w:eastAsia="Calibri" w:cstheme="minorHAnsi"/>
            <w:i/>
            <w:iCs/>
            <w:color w:val="auto"/>
            <w:u w:val="none"/>
            <w:lang w:eastAsia="hr-HR"/>
          </w:rPr>
          <w:t>www.visitzagrebcounty.hr</w:t>
        </w:r>
      </w:hyperlink>
    </w:p>
    <w:p w14:paraId="0C3E9069" w14:textId="77777777" w:rsidR="002D6FBA" w:rsidRPr="00056D52" w:rsidRDefault="002D6FBA" w:rsidP="002D6FBA">
      <w:pPr>
        <w:spacing w:after="120" w:line="276" w:lineRule="auto"/>
        <w:ind w:left="-5" w:right="-284" w:hanging="10"/>
        <w:jc w:val="both"/>
        <w:rPr>
          <w:rFonts w:eastAsia="Calibri" w:cstheme="minorHAnsi"/>
          <w:i/>
          <w:iCs/>
          <w:lang w:eastAsia="hr-HR"/>
        </w:rPr>
      </w:pPr>
    </w:p>
    <w:p w14:paraId="5736B308" w14:textId="77777777" w:rsidR="002D6FBA" w:rsidRPr="00056D52" w:rsidRDefault="002D6FBA" w:rsidP="002D6FBA">
      <w:pPr>
        <w:pStyle w:val="Naslov4"/>
        <w:spacing w:line="276" w:lineRule="auto"/>
        <w:jc w:val="both"/>
        <w:rPr>
          <w:rFonts w:asciiTheme="minorHAnsi" w:eastAsia="Calibri" w:hAnsiTheme="minorHAnsi" w:cstheme="minorHAnsi"/>
          <w:color w:val="002060"/>
          <w:sz w:val="22"/>
          <w:szCs w:val="22"/>
          <w:lang w:eastAsia="hr-HR"/>
        </w:rPr>
      </w:pPr>
      <w:bookmarkStart w:id="151" w:name="_Toc121748535"/>
      <w:bookmarkStart w:id="152" w:name="_Toc124251106"/>
      <w:r w:rsidRPr="00056D52">
        <w:rPr>
          <w:rFonts w:asciiTheme="minorHAnsi" w:eastAsia="Calibri" w:hAnsiTheme="minorHAnsi" w:cstheme="minorHAnsi"/>
          <w:color w:val="002060"/>
          <w:sz w:val="22"/>
          <w:szCs w:val="22"/>
          <w:lang w:eastAsia="hr-HR"/>
        </w:rPr>
        <w:t>2.7.5. Radna snaga – zaposlenost/nezaposlenost</w:t>
      </w:r>
      <w:bookmarkEnd w:id="151"/>
      <w:bookmarkEnd w:id="152"/>
      <w:r w:rsidRPr="00056D52">
        <w:rPr>
          <w:rFonts w:asciiTheme="minorHAnsi" w:eastAsia="Calibri" w:hAnsiTheme="minorHAnsi" w:cstheme="minorHAnsi"/>
          <w:color w:val="002060"/>
          <w:sz w:val="22"/>
          <w:szCs w:val="22"/>
          <w:lang w:eastAsia="hr-HR"/>
        </w:rPr>
        <w:t xml:space="preserve"> </w:t>
      </w:r>
    </w:p>
    <w:p w14:paraId="687F1E28" w14:textId="77777777" w:rsidR="002D6FBA" w:rsidRDefault="002D6FBA" w:rsidP="002D6FBA">
      <w:pPr>
        <w:spacing w:line="276" w:lineRule="auto"/>
        <w:jc w:val="both"/>
        <w:rPr>
          <w:rFonts w:cstheme="minorHAnsi"/>
          <w:color w:val="FF0000"/>
          <w:lang w:eastAsia="hr-HR"/>
        </w:rPr>
      </w:pPr>
    </w:p>
    <w:p w14:paraId="6FB4E614" w14:textId="77777777" w:rsidR="002D6FBA" w:rsidRPr="003A5F9C" w:rsidRDefault="002D6FBA" w:rsidP="002D6FBA">
      <w:pPr>
        <w:spacing w:after="0" w:line="276" w:lineRule="auto"/>
        <w:ind w:right="-284"/>
        <w:jc w:val="both"/>
        <w:rPr>
          <w:rFonts w:cstheme="minorHAnsi"/>
          <w:sz w:val="22"/>
          <w:szCs w:val="22"/>
        </w:rPr>
      </w:pPr>
      <w:r w:rsidRPr="003A5F9C">
        <w:rPr>
          <w:rFonts w:cstheme="minorHAnsi"/>
          <w:sz w:val="22"/>
          <w:szCs w:val="22"/>
        </w:rPr>
        <w:t xml:space="preserve">Prema Popisu stanovništva iz 2011. godine u Općini Kloštar Ivanić ukupno je bilo 1.976 zaposlenih. Podaci o ukupnom broju zaposlenih prema Popisu stanovništva 2021. godine još uvijek nisu objavljeni. </w:t>
      </w:r>
    </w:p>
    <w:p w14:paraId="09EB8FA5" w14:textId="77777777" w:rsidR="002D6FBA" w:rsidRPr="00A7350E" w:rsidRDefault="002D6FBA" w:rsidP="002D6FBA">
      <w:pPr>
        <w:spacing w:after="0" w:line="276" w:lineRule="auto"/>
        <w:ind w:right="-284"/>
        <w:jc w:val="both"/>
        <w:rPr>
          <w:rFonts w:cstheme="minorHAnsi"/>
          <w:color w:val="FF0000"/>
          <w:sz w:val="22"/>
          <w:szCs w:val="22"/>
        </w:rPr>
      </w:pPr>
    </w:p>
    <w:p w14:paraId="2CF26284" w14:textId="394DBD38" w:rsidR="002D6FBA" w:rsidRPr="00056D52" w:rsidRDefault="002D6FBA" w:rsidP="002D6FBA">
      <w:pPr>
        <w:spacing w:after="0" w:line="276" w:lineRule="auto"/>
        <w:ind w:right="-284"/>
        <w:jc w:val="both"/>
        <w:rPr>
          <w:rFonts w:cstheme="minorHAnsi"/>
          <w:sz w:val="22"/>
          <w:szCs w:val="22"/>
        </w:rPr>
      </w:pPr>
      <w:r w:rsidRPr="00992DE3">
        <w:rPr>
          <w:rFonts w:cstheme="minorHAnsi"/>
          <w:sz w:val="22"/>
          <w:szCs w:val="22"/>
        </w:rPr>
        <w:t xml:space="preserve">Hrvatski zavod za mirovinsko osiguranje objavljuje podatke o broju osiguranika mirovinskog sustava koji su zaposleni  na području općine, grada i županije. Prema podacima Hrvatskog zavoda za mirovinsko </w:t>
      </w:r>
      <w:r w:rsidRPr="00944894">
        <w:rPr>
          <w:rFonts w:cstheme="minorHAnsi"/>
          <w:sz w:val="22"/>
          <w:szCs w:val="22"/>
        </w:rPr>
        <w:t>osiguranje o broju osiguranika mirovinskog sustava na dan 31. prosinca 202</w:t>
      </w:r>
      <w:r w:rsidR="00D54A8B">
        <w:rPr>
          <w:rFonts w:cstheme="minorHAnsi"/>
          <w:sz w:val="22"/>
          <w:szCs w:val="22"/>
        </w:rPr>
        <w:t>3</w:t>
      </w:r>
      <w:r w:rsidRPr="00944894">
        <w:rPr>
          <w:rFonts w:cstheme="minorHAnsi"/>
          <w:sz w:val="22"/>
          <w:szCs w:val="22"/>
        </w:rPr>
        <w:t>. godine na području Općine Kloštar Ivanić ukupno je zaposleno 8</w:t>
      </w:r>
      <w:r w:rsidR="00D54A8B">
        <w:rPr>
          <w:rFonts w:cstheme="minorHAnsi"/>
          <w:sz w:val="22"/>
          <w:szCs w:val="22"/>
        </w:rPr>
        <w:t>98</w:t>
      </w:r>
      <w:r w:rsidRPr="00944894">
        <w:rPr>
          <w:rFonts w:cstheme="minorHAnsi"/>
          <w:sz w:val="22"/>
          <w:szCs w:val="22"/>
        </w:rPr>
        <w:t xml:space="preserve"> radnika (kod pravnih i fizičkih osoba), </w:t>
      </w:r>
      <w:r w:rsidRPr="00056D52">
        <w:rPr>
          <w:rFonts w:cstheme="minorHAnsi"/>
          <w:sz w:val="22"/>
          <w:szCs w:val="22"/>
        </w:rPr>
        <w:t>od čega je 8</w:t>
      </w:r>
      <w:r w:rsidR="00D54A8B">
        <w:rPr>
          <w:rFonts w:cstheme="minorHAnsi"/>
          <w:sz w:val="22"/>
          <w:szCs w:val="22"/>
        </w:rPr>
        <w:t>2</w:t>
      </w:r>
      <w:r w:rsidRPr="00056D52">
        <w:rPr>
          <w:rFonts w:cstheme="minorHAnsi"/>
          <w:sz w:val="22"/>
          <w:szCs w:val="22"/>
        </w:rPr>
        <w:t>,</w:t>
      </w:r>
      <w:r w:rsidR="00D54A8B">
        <w:rPr>
          <w:rFonts w:cstheme="minorHAnsi"/>
          <w:sz w:val="22"/>
          <w:szCs w:val="22"/>
        </w:rPr>
        <w:t>3</w:t>
      </w:r>
      <w:r w:rsidRPr="00056D52">
        <w:rPr>
          <w:rFonts w:cstheme="minorHAnsi"/>
          <w:sz w:val="22"/>
          <w:szCs w:val="22"/>
        </w:rPr>
        <w:t xml:space="preserve"> % osiguranika zaposleno je kod pravnih osoba, zatim slijede radnici kod fizičkih osoba u postotku od </w:t>
      </w:r>
      <w:r w:rsidR="00D54A8B">
        <w:rPr>
          <w:rFonts w:cstheme="minorHAnsi"/>
          <w:sz w:val="22"/>
          <w:szCs w:val="22"/>
        </w:rPr>
        <w:t>8</w:t>
      </w:r>
      <w:r w:rsidRPr="00056D52">
        <w:rPr>
          <w:rFonts w:cstheme="minorHAnsi"/>
          <w:sz w:val="22"/>
          <w:szCs w:val="22"/>
        </w:rPr>
        <w:t>,</w:t>
      </w:r>
      <w:r w:rsidR="00D54A8B">
        <w:rPr>
          <w:rFonts w:cstheme="minorHAnsi"/>
          <w:sz w:val="22"/>
          <w:szCs w:val="22"/>
        </w:rPr>
        <w:t>8</w:t>
      </w:r>
      <w:r w:rsidRPr="00056D52">
        <w:rPr>
          <w:rFonts w:cstheme="minorHAnsi"/>
          <w:sz w:val="22"/>
          <w:szCs w:val="22"/>
        </w:rPr>
        <w:t xml:space="preserve"> %, obrtnici u postotku od 3,</w:t>
      </w:r>
      <w:r w:rsidR="00D54A8B">
        <w:rPr>
          <w:rFonts w:cstheme="minorHAnsi"/>
          <w:sz w:val="22"/>
          <w:szCs w:val="22"/>
        </w:rPr>
        <w:t>9</w:t>
      </w:r>
      <w:r w:rsidRPr="00056D52">
        <w:rPr>
          <w:rFonts w:cstheme="minorHAnsi"/>
          <w:sz w:val="22"/>
          <w:szCs w:val="22"/>
        </w:rPr>
        <w:t xml:space="preserve"> %, a poljoprivrednici u postotku od </w:t>
      </w:r>
      <w:r w:rsidR="00D54A8B">
        <w:rPr>
          <w:rFonts w:cstheme="minorHAnsi"/>
          <w:sz w:val="22"/>
          <w:szCs w:val="22"/>
        </w:rPr>
        <w:t>3</w:t>
      </w:r>
      <w:r w:rsidRPr="00056D52">
        <w:rPr>
          <w:rFonts w:cstheme="minorHAnsi"/>
          <w:sz w:val="22"/>
          <w:szCs w:val="22"/>
        </w:rPr>
        <w:t xml:space="preserve"> %.</w:t>
      </w:r>
    </w:p>
    <w:p w14:paraId="69BA36EB" w14:textId="77777777" w:rsidR="002D6FBA" w:rsidRPr="00056D52" w:rsidRDefault="002D6FBA" w:rsidP="002D6FBA">
      <w:pPr>
        <w:spacing w:after="0" w:line="276" w:lineRule="auto"/>
        <w:ind w:right="-284"/>
        <w:jc w:val="both"/>
        <w:rPr>
          <w:rFonts w:cstheme="minorHAnsi"/>
          <w:color w:val="FF0000"/>
          <w:lang w:eastAsia="hr-HR"/>
        </w:rPr>
      </w:pPr>
    </w:p>
    <w:p w14:paraId="27D9D4D3" w14:textId="77777777" w:rsidR="002D6FBA" w:rsidRDefault="002D6FBA" w:rsidP="002D6FBA">
      <w:pPr>
        <w:spacing w:after="0" w:line="276" w:lineRule="auto"/>
        <w:ind w:right="-284"/>
        <w:jc w:val="both"/>
        <w:rPr>
          <w:rFonts w:cstheme="minorHAnsi"/>
          <w:color w:val="FF0000"/>
          <w:sz w:val="22"/>
          <w:szCs w:val="22"/>
        </w:rPr>
      </w:pPr>
    </w:p>
    <w:p w14:paraId="1A9CD68C" w14:textId="77777777" w:rsidR="009679E3" w:rsidRDefault="009679E3" w:rsidP="002D6FBA">
      <w:pPr>
        <w:spacing w:after="0" w:line="276" w:lineRule="auto"/>
        <w:ind w:right="-284"/>
        <w:jc w:val="both"/>
        <w:rPr>
          <w:rFonts w:cstheme="minorHAnsi"/>
          <w:color w:val="FF0000"/>
          <w:sz w:val="22"/>
          <w:szCs w:val="22"/>
        </w:rPr>
      </w:pPr>
    </w:p>
    <w:p w14:paraId="5B77A162" w14:textId="13E4C0CD" w:rsidR="002D6FBA" w:rsidRPr="00660E62" w:rsidRDefault="002D6FBA" w:rsidP="002D6FBA">
      <w:pPr>
        <w:pStyle w:val="Opisslike"/>
        <w:keepNext/>
        <w:spacing w:line="276" w:lineRule="auto"/>
        <w:jc w:val="both"/>
        <w:rPr>
          <w:rFonts w:cstheme="minorHAnsi"/>
          <w:color w:val="002060"/>
          <w:sz w:val="22"/>
          <w:szCs w:val="22"/>
        </w:rPr>
      </w:pPr>
      <w:bookmarkStart w:id="153" w:name="_Toc125449620"/>
      <w:bookmarkStart w:id="154" w:name="_Toc162427523"/>
      <w:r w:rsidRPr="00660E62">
        <w:rPr>
          <w:rFonts w:cstheme="minorHAnsi"/>
          <w:color w:val="002060"/>
          <w:sz w:val="22"/>
          <w:szCs w:val="22"/>
        </w:rPr>
        <w:lastRenderedPageBreak/>
        <w:t xml:space="preserve">Tablica </w:t>
      </w:r>
      <w:r w:rsidRPr="00660E62">
        <w:rPr>
          <w:rFonts w:cstheme="minorHAnsi"/>
          <w:color w:val="002060"/>
          <w:sz w:val="22"/>
          <w:szCs w:val="22"/>
        </w:rPr>
        <w:fldChar w:fldCharType="begin"/>
      </w:r>
      <w:r w:rsidRPr="00660E62">
        <w:rPr>
          <w:rFonts w:cstheme="minorHAnsi"/>
          <w:color w:val="002060"/>
          <w:sz w:val="22"/>
          <w:szCs w:val="22"/>
        </w:rPr>
        <w:instrText xml:space="preserve"> SEQ Tablica \* ARABIC </w:instrText>
      </w:r>
      <w:r w:rsidRPr="00660E62">
        <w:rPr>
          <w:rFonts w:cstheme="minorHAnsi"/>
          <w:color w:val="002060"/>
          <w:sz w:val="22"/>
          <w:szCs w:val="22"/>
        </w:rPr>
        <w:fldChar w:fldCharType="separate"/>
      </w:r>
      <w:r w:rsidR="00F013EF">
        <w:rPr>
          <w:rFonts w:cstheme="minorHAnsi"/>
          <w:noProof/>
          <w:color w:val="002060"/>
          <w:sz w:val="22"/>
          <w:szCs w:val="22"/>
        </w:rPr>
        <w:t>19</w:t>
      </w:r>
      <w:r w:rsidRPr="00660E62">
        <w:rPr>
          <w:rFonts w:cstheme="minorHAnsi"/>
          <w:color w:val="002060"/>
          <w:sz w:val="22"/>
          <w:szCs w:val="22"/>
        </w:rPr>
        <w:fldChar w:fldCharType="end"/>
      </w:r>
      <w:r w:rsidRPr="00660E62">
        <w:rPr>
          <w:rFonts w:cstheme="minorHAnsi"/>
          <w:color w:val="002060"/>
          <w:sz w:val="22"/>
          <w:szCs w:val="22"/>
        </w:rPr>
        <w:t>. Osiguranici mirovinskog osiguranja prema osnovama osiguranja</w:t>
      </w:r>
      <w:bookmarkEnd w:id="153"/>
      <w:bookmarkEnd w:id="154"/>
    </w:p>
    <w:tbl>
      <w:tblPr>
        <w:tblW w:w="6227" w:type="dxa"/>
        <w:tblLook w:val="04A0" w:firstRow="1" w:lastRow="0" w:firstColumn="1" w:lastColumn="0" w:noHBand="0" w:noVBand="1"/>
      </w:tblPr>
      <w:tblGrid>
        <w:gridCol w:w="3251"/>
        <w:gridCol w:w="1701"/>
        <w:gridCol w:w="1275"/>
      </w:tblGrid>
      <w:tr w:rsidR="002D6FBA" w:rsidRPr="00056D52" w14:paraId="5B7C2242" w14:textId="77777777" w:rsidTr="00FB2E8F">
        <w:trPr>
          <w:trHeight w:val="319"/>
        </w:trPr>
        <w:tc>
          <w:tcPr>
            <w:tcW w:w="3251" w:type="dxa"/>
            <w:tcBorders>
              <w:top w:val="single" w:sz="8" w:space="0" w:color="auto"/>
              <w:left w:val="single" w:sz="8" w:space="0" w:color="auto"/>
              <w:bottom w:val="single" w:sz="8" w:space="0" w:color="auto"/>
              <w:right w:val="single" w:sz="8" w:space="0" w:color="auto"/>
            </w:tcBorders>
            <w:shd w:val="clear" w:color="auto" w:fill="002060"/>
            <w:vAlign w:val="center"/>
            <w:hideMark/>
          </w:tcPr>
          <w:p w14:paraId="17771D85"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Osnova osiguranja</w:t>
            </w:r>
          </w:p>
        </w:tc>
        <w:tc>
          <w:tcPr>
            <w:tcW w:w="1701" w:type="dxa"/>
            <w:tcBorders>
              <w:top w:val="single" w:sz="8" w:space="0" w:color="auto"/>
              <w:left w:val="nil"/>
              <w:bottom w:val="single" w:sz="8" w:space="0" w:color="auto"/>
              <w:right w:val="single" w:sz="8" w:space="0" w:color="auto"/>
            </w:tcBorders>
            <w:shd w:val="clear" w:color="auto" w:fill="002060"/>
            <w:vAlign w:val="center"/>
            <w:hideMark/>
          </w:tcPr>
          <w:p w14:paraId="4FB446E4"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Broj osiguranika</w:t>
            </w:r>
          </w:p>
        </w:tc>
        <w:tc>
          <w:tcPr>
            <w:tcW w:w="1275" w:type="dxa"/>
            <w:tcBorders>
              <w:top w:val="single" w:sz="8" w:space="0" w:color="auto"/>
              <w:left w:val="nil"/>
              <w:bottom w:val="single" w:sz="8" w:space="0" w:color="auto"/>
              <w:right w:val="single" w:sz="8" w:space="0" w:color="auto"/>
            </w:tcBorders>
            <w:shd w:val="clear" w:color="auto" w:fill="002060"/>
            <w:vAlign w:val="center"/>
            <w:hideMark/>
          </w:tcPr>
          <w:p w14:paraId="52106EEC" w14:textId="77777777" w:rsidR="002D6FBA" w:rsidRPr="00056D52" w:rsidRDefault="002D6FBA"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w:t>
            </w:r>
          </w:p>
        </w:tc>
      </w:tr>
      <w:tr w:rsidR="002D6FBA" w:rsidRPr="00056D52" w14:paraId="220C9FFE" w14:textId="77777777" w:rsidTr="00FB2E8F">
        <w:trPr>
          <w:trHeight w:val="319"/>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443B259A"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Radnici kod pravnih osoba</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2C1E66CE" w14:textId="06059E65"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739</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255AA8DB" w14:textId="077FB1FB"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82,3</w:t>
            </w:r>
            <w:r w:rsidR="002D6FBA" w:rsidRPr="00056D52">
              <w:rPr>
                <w:rFonts w:eastAsia="Times New Roman" w:cstheme="minorHAnsi"/>
                <w:sz w:val="22"/>
                <w:szCs w:val="22"/>
                <w:lang w:eastAsia="hr-HR"/>
              </w:rPr>
              <w:t xml:space="preserve"> %</w:t>
            </w:r>
          </w:p>
        </w:tc>
      </w:tr>
      <w:tr w:rsidR="002D6FBA" w:rsidRPr="00056D52" w14:paraId="03E6EA68" w14:textId="77777777" w:rsidTr="00FB2E8F">
        <w:trPr>
          <w:trHeight w:val="319"/>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5962A338"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Obrtnici</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381C9447" w14:textId="5915909B"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35</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3B714814" w14:textId="2B8FB5D4"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3,</w:t>
            </w:r>
            <w:r w:rsidR="00D54A8B">
              <w:rPr>
                <w:rFonts w:eastAsia="Times New Roman" w:cstheme="minorHAnsi"/>
                <w:sz w:val="22"/>
                <w:szCs w:val="22"/>
                <w:lang w:eastAsia="hr-HR"/>
              </w:rPr>
              <w:t>9</w:t>
            </w:r>
            <w:r w:rsidRPr="00056D52">
              <w:rPr>
                <w:rFonts w:eastAsia="Times New Roman" w:cstheme="minorHAnsi"/>
                <w:sz w:val="22"/>
                <w:szCs w:val="22"/>
                <w:lang w:eastAsia="hr-HR"/>
              </w:rPr>
              <w:t xml:space="preserve"> %</w:t>
            </w:r>
          </w:p>
        </w:tc>
      </w:tr>
      <w:tr w:rsidR="002D6FBA" w:rsidRPr="00056D52" w14:paraId="21DF29F0" w14:textId="77777777" w:rsidTr="00FB2E8F">
        <w:trPr>
          <w:trHeight w:val="319"/>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4CBB41AA"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Poljoprivrednici</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46D30534" w14:textId="22EF4283"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27</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287B6BB1" w14:textId="325B5827"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3,0</w:t>
            </w:r>
            <w:r w:rsidR="002D6FBA" w:rsidRPr="00056D52">
              <w:rPr>
                <w:rFonts w:eastAsia="Times New Roman" w:cstheme="minorHAnsi"/>
                <w:sz w:val="22"/>
                <w:szCs w:val="22"/>
                <w:lang w:eastAsia="hr-HR"/>
              </w:rPr>
              <w:t xml:space="preserve"> %</w:t>
            </w:r>
          </w:p>
        </w:tc>
      </w:tr>
      <w:tr w:rsidR="002D6FBA" w:rsidRPr="00056D52" w14:paraId="1CB041AA" w14:textId="77777777" w:rsidTr="00FB2E8F">
        <w:trPr>
          <w:trHeight w:val="624"/>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09589E5A"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Samostalne profesionalne djelatnosti</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27BFA515" w14:textId="12732E2C"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13</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7E2CEDEB" w14:textId="55B525C6"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w:t>
            </w:r>
            <w:r w:rsidR="00D54A8B">
              <w:rPr>
                <w:rFonts w:eastAsia="Times New Roman" w:cstheme="minorHAnsi"/>
                <w:sz w:val="22"/>
                <w:szCs w:val="22"/>
                <w:lang w:eastAsia="hr-HR"/>
              </w:rPr>
              <w:t>4</w:t>
            </w:r>
            <w:r w:rsidRPr="00056D52">
              <w:rPr>
                <w:rFonts w:eastAsia="Times New Roman" w:cstheme="minorHAnsi"/>
                <w:sz w:val="22"/>
                <w:szCs w:val="22"/>
                <w:lang w:eastAsia="hr-HR"/>
              </w:rPr>
              <w:t xml:space="preserve"> %</w:t>
            </w:r>
          </w:p>
        </w:tc>
      </w:tr>
      <w:tr w:rsidR="002D6FBA" w:rsidRPr="00056D52" w14:paraId="7989D147" w14:textId="77777777" w:rsidTr="00FB2E8F">
        <w:trPr>
          <w:trHeight w:val="319"/>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30D3E2D0"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Radnici kod fizičkih osoba</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4BB1070D" w14:textId="2C302329"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79</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61684E1E" w14:textId="4A06992C"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8,8</w:t>
            </w:r>
            <w:r w:rsidR="002D6FBA" w:rsidRPr="00056D52">
              <w:rPr>
                <w:rFonts w:eastAsia="Times New Roman" w:cstheme="minorHAnsi"/>
                <w:sz w:val="22"/>
                <w:szCs w:val="22"/>
                <w:lang w:eastAsia="hr-HR"/>
              </w:rPr>
              <w:t xml:space="preserve"> %</w:t>
            </w:r>
          </w:p>
        </w:tc>
      </w:tr>
      <w:tr w:rsidR="002D6FBA" w:rsidRPr="00056D52" w14:paraId="0B144100" w14:textId="77777777" w:rsidTr="00FB2E8F">
        <w:trPr>
          <w:trHeight w:val="648"/>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372E7EB7"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Zaposleni kod međunarodnih organizacija i u inozemstvu</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0DBFF7F1" w14:textId="77777777"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18979AA4" w14:textId="7A2F0D0A"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0,1 %</w:t>
            </w:r>
          </w:p>
        </w:tc>
      </w:tr>
      <w:tr w:rsidR="002D6FBA" w:rsidRPr="00056D52" w14:paraId="0624B265" w14:textId="77777777" w:rsidTr="00FB2E8F">
        <w:trPr>
          <w:trHeight w:val="319"/>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230E520D" w14:textId="77777777" w:rsidR="002D6FBA" w:rsidRPr="00056D52" w:rsidRDefault="002D6FBA" w:rsidP="00FB2E8F">
            <w:pPr>
              <w:spacing w:after="0" w:line="276" w:lineRule="auto"/>
              <w:rPr>
                <w:rFonts w:eastAsia="Times New Roman" w:cstheme="minorHAnsi"/>
                <w:sz w:val="22"/>
                <w:szCs w:val="22"/>
                <w:lang w:eastAsia="hr-HR"/>
              </w:rPr>
            </w:pPr>
            <w:r w:rsidRPr="00056D52">
              <w:rPr>
                <w:rFonts w:eastAsia="Times New Roman" w:cstheme="minorHAnsi"/>
                <w:sz w:val="22"/>
                <w:szCs w:val="22"/>
                <w:lang w:eastAsia="hr-HR"/>
              </w:rPr>
              <w:t>Produženo osiguranje</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776E8746" w14:textId="1AF883E3" w:rsidR="002D6FBA" w:rsidRPr="00056D52" w:rsidRDefault="00D54A8B"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4</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66487E5D" w14:textId="740C048A" w:rsidR="002D6FBA" w:rsidRPr="00056D52" w:rsidRDefault="002D6FBA"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0,</w:t>
            </w:r>
            <w:r w:rsidR="00D54A8B">
              <w:rPr>
                <w:rFonts w:eastAsia="Times New Roman" w:cstheme="minorHAnsi"/>
                <w:sz w:val="22"/>
                <w:szCs w:val="22"/>
                <w:lang w:eastAsia="hr-HR"/>
              </w:rPr>
              <w:t>4</w:t>
            </w:r>
            <w:r w:rsidRPr="00056D52">
              <w:rPr>
                <w:rFonts w:eastAsia="Times New Roman" w:cstheme="minorHAnsi"/>
                <w:sz w:val="22"/>
                <w:szCs w:val="22"/>
                <w:lang w:eastAsia="hr-HR"/>
              </w:rPr>
              <w:t xml:space="preserve"> %</w:t>
            </w:r>
          </w:p>
        </w:tc>
      </w:tr>
      <w:tr w:rsidR="002D6FBA" w:rsidRPr="00056D52" w14:paraId="217D4B8A" w14:textId="77777777" w:rsidTr="00FB2E8F">
        <w:trPr>
          <w:trHeight w:val="319"/>
        </w:trPr>
        <w:tc>
          <w:tcPr>
            <w:tcW w:w="3251"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48DC82CA" w14:textId="77777777" w:rsidR="002D6FBA" w:rsidRPr="00056D52" w:rsidRDefault="002D6FBA" w:rsidP="00FB2E8F">
            <w:pPr>
              <w:spacing w:after="0" w:line="276" w:lineRule="auto"/>
              <w:rPr>
                <w:rFonts w:eastAsia="Times New Roman" w:cstheme="minorHAnsi"/>
                <w:b/>
                <w:bCs/>
                <w:sz w:val="22"/>
                <w:szCs w:val="22"/>
                <w:lang w:eastAsia="hr-HR"/>
              </w:rPr>
            </w:pPr>
            <w:r w:rsidRPr="00056D52">
              <w:rPr>
                <w:rFonts w:eastAsia="Times New Roman" w:cstheme="minorHAnsi"/>
                <w:b/>
                <w:bCs/>
                <w:sz w:val="22"/>
                <w:szCs w:val="22"/>
                <w:lang w:eastAsia="hr-HR"/>
              </w:rPr>
              <w:t>Ukupno</w:t>
            </w:r>
          </w:p>
        </w:tc>
        <w:tc>
          <w:tcPr>
            <w:tcW w:w="1701" w:type="dxa"/>
            <w:tcBorders>
              <w:top w:val="nil"/>
              <w:left w:val="nil"/>
              <w:bottom w:val="single" w:sz="8" w:space="0" w:color="auto"/>
              <w:right w:val="single" w:sz="8" w:space="0" w:color="auto"/>
            </w:tcBorders>
            <w:shd w:val="clear" w:color="auto" w:fill="D9E2F3" w:themeFill="accent1" w:themeFillTint="33"/>
            <w:vAlign w:val="center"/>
            <w:hideMark/>
          </w:tcPr>
          <w:p w14:paraId="4E925EC4" w14:textId="1DC1559C" w:rsidR="002D6FBA" w:rsidRPr="00056D52" w:rsidRDefault="00D54A8B" w:rsidP="00FB2E8F">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898</w:t>
            </w:r>
          </w:p>
        </w:tc>
        <w:tc>
          <w:tcPr>
            <w:tcW w:w="1275" w:type="dxa"/>
            <w:tcBorders>
              <w:top w:val="nil"/>
              <w:left w:val="nil"/>
              <w:bottom w:val="single" w:sz="8" w:space="0" w:color="auto"/>
              <w:right w:val="single" w:sz="8" w:space="0" w:color="auto"/>
            </w:tcBorders>
            <w:shd w:val="clear" w:color="auto" w:fill="D9E2F3" w:themeFill="accent1" w:themeFillTint="33"/>
            <w:vAlign w:val="center"/>
            <w:hideMark/>
          </w:tcPr>
          <w:p w14:paraId="604A67CF" w14:textId="77777777" w:rsidR="002D6FBA" w:rsidRPr="00056D52" w:rsidRDefault="002D6FBA" w:rsidP="00FB2E8F">
            <w:pPr>
              <w:spacing w:after="0" w:line="276" w:lineRule="auto"/>
              <w:jc w:val="right"/>
              <w:rPr>
                <w:rFonts w:eastAsia="Times New Roman" w:cstheme="minorHAnsi"/>
                <w:b/>
                <w:bCs/>
                <w:sz w:val="22"/>
                <w:szCs w:val="22"/>
                <w:lang w:eastAsia="hr-HR"/>
              </w:rPr>
            </w:pPr>
            <w:r w:rsidRPr="00056D52">
              <w:rPr>
                <w:rFonts w:eastAsia="Times New Roman" w:cstheme="minorHAnsi"/>
                <w:b/>
                <w:bCs/>
                <w:sz w:val="22"/>
                <w:szCs w:val="22"/>
                <w:lang w:eastAsia="hr-HR"/>
              </w:rPr>
              <w:t>100 %</w:t>
            </w:r>
          </w:p>
        </w:tc>
      </w:tr>
    </w:tbl>
    <w:p w14:paraId="5EC7B0B7" w14:textId="6CC6E36C" w:rsidR="002D6FBA" w:rsidRPr="00056D52" w:rsidRDefault="002D6FBA" w:rsidP="002D6FBA">
      <w:pPr>
        <w:spacing w:after="120" w:line="276" w:lineRule="auto"/>
        <w:ind w:right="-284"/>
        <w:jc w:val="both"/>
        <w:rPr>
          <w:rFonts w:eastAsia="Calibri" w:cstheme="minorHAnsi"/>
          <w:i/>
          <w:iCs/>
        </w:rPr>
      </w:pPr>
      <w:r w:rsidRPr="00056D52">
        <w:rPr>
          <w:rFonts w:eastAsia="Calibri" w:cstheme="minorHAnsi"/>
          <w:i/>
          <w:iCs/>
        </w:rPr>
        <w:t>Izvor: Hrvatski zavod za mirovinsko osiguranje, stanje na dan 31.12.202</w:t>
      </w:r>
      <w:r w:rsidR="00D54A8B">
        <w:rPr>
          <w:rFonts w:eastAsia="Calibri" w:cstheme="minorHAnsi"/>
          <w:i/>
          <w:iCs/>
        </w:rPr>
        <w:t>3</w:t>
      </w:r>
      <w:r w:rsidRPr="00056D52">
        <w:rPr>
          <w:rFonts w:eastAsia="Calibri" w:cstheme="minorHAnsi"/>
          <w:i/>
          <w:iCs/>
        </w:rPr>
        <w:t>.</w:t>
      </w:r>
    </w:p>
    <w:p w14:paraId="2DD3568A" w14:textId="77777777" w:rsidR="002D6FBA" w:rsidRPr="00056D52" w:rsidRDefault="002D6FBA" w:rsidP="002D6FBA">
      <w:pPr>
        <w:spacing w:after="120" w:line="276" w:lineRule="auto"/>
        <w:ind w:right="-284"/>
        <w:jc w:val="both"/>
        <w:rPr>
          <w:rFonts w:cstheme="minorHAnsi"/>
          <w:i/>
          <w:iCs/>
        </w:rPr>
      </w:pPr>
    </w:p>
    <w:p w14:paraId="1FABC1DA" w14:textId="50EFFF77" w:rsidR="002D6FBA" w:rsidRPr="00740B58" w:rsidRDefault="002D6FBA" w:rsidP="002D6FBA">
      <w:pPr>
        <w:spacing w:after="120" w:line="276" w:lineRule="auto"/>
        <w:ind w:right="-284"/>
        <w:jc w:val="both"/>
        <w:rPr>
          <w:rFonts w:cstheme="minorHAnsi"/>
          <w:color w:val="FF0000"/>
          <w:sz w:val="22"/>
          <w:szCs w:val="22"/>
        </w:rPr>
      </w:pPr>
      <w:r w:rsidRPr="00740B58">
        <w:rPr>
          <w:rFonts w:cstheme="minorHAnsi"/>
          <w:sz w:val="22"/>
          <w:szCs w:val="22"/>
        </w:rPr>
        <w:t xml:space="preserve">Prema podacima Državnog zavoda za statistiku najviše zaposlenih </w:t>
      </w:r>
      <w:r w:rsidR="00864E77" w:rsidRPr="00740B58">
        <w:rPr>
          <w:rFonts w:cstheme="minorHAnsi"/>
          <w:sz w:val="22"/>
          <w:szCs w:val="22"/>
        </w:rPr>
        <w:t xml:space="preserve">po djelatnostima </w:t>
      </w:r>
      <w:r w:rsidRPr="00740B58">
        <w:rPr>
          <w:rFonts w:cstheme="minorHAnsi"/>
          <w:sz w:val="22"/>
          <w:szCs w:val="22"/>
        </w:rPr>
        <w:t>je u trgovini na veliko i na malo</w:t>
      </w:r>
      <w:r w:rsidR="00740B58" w:rsidRPr="00740B58">
        <w:rPr>
          <w:rFonts w:cstheme="minorHAnsi"/>
          <w:sz w:val="22"/>
          <w:szCs w:val="22"/>
        </w:rPr>
        <w:t xml:space="preserve"> 22,18 %</w:t>
      </w:r>
      <w:r w:rsidRPr="00740B58">
        <w:rPr>
          <w:rFonts w:cstheme="minorHAnsi"/>
          <w:sz w:val="22"/>
          <w:szCs w:val="22"/>
        </w:rPr>
        <w:t>; popravak motornih vozila i motocikla 21,44 %, u građevinarstvu 19,30 %, u obrazovanju 18,71 %, u prerađivačkoj industriji 13,26 %, u prijevozu i skladištenju 6,04 %, dok u poljoprivredi, šumarstvu i ribarstvu je 5,65 %</w:t>
      </w:r>
      <w:r w:rsidR="00BF7F11">
        <w:rPr>
          <w:rFonts w:cstheme="minorHAnsi"/>
          <w:sz w:val="22"/>
          <w:szCs w:val="22"/>
        </w:rPr>
        <w:t xml:space="preserve"> zaposlenih</w:t>
      </w:r>
      <w:r w:rsidRPr="00740B58">
        <w:rPr>
          <w:rFonts w:cstheme="minorHAnsi"/>
          <w:sz w:val="22"/>
          <w:szCs w:val="22"/>
        </w:rPr>
        <w:t>.</w:t>
      </w:r>
      <w:r w:rsidR="00A41511" w:rsidRPr="00740B58">
        <w:rPr>
          <w:rFonts w:cstheme="minorHAnsi"/>
          <w:sz w:val="22"/>
          <w:szCs w:val="22"/>
        </w:rPr>
        <w:t xml:space="preserve"> </w:t>
      </w:r>
    </w:p>
    <w:p w14:paraId="146D922E" w14:textId="3F99F9CE" w:rsidR="0099463F" w:rsidRDefault="0099463F" w:rsidP="0099463F">
      <w:pPr>
        <w:jc w:val="both"/>
        <w:rPr>
          <w:sz w:val="22"/>
          <w:szCs w:val="22"/>
        </w:rPr>
      </w:pPr>
      <w:r w:rsidRPr="00740B58">
        <w:rPr>
          <w:sz w:val="22"/>
          <w:szCs w:val="22"/>
        </w:rPr>
        <w:t>Za potrebe analize tržišta rada</w:t>
      </w:r>
      <w:r w:rsidR="00740B58" w:rsidRPr="00740B58">
        <w:rPr>
          <w:sz w:val="22"/>
          <w:szCs w:val="22"/>
        </w:rPr>
        <w:t xml:space="preserve"> prema broju zaposlenih po djelatnostima</w:t>
      </w:r>
      <w:r w:rsidRPr="00740B58">
        <w:rPr>
          <w:sz w:val="22"/>
          <w:szCs w:val="22"/>
        </w:rPr>
        <w:t xml:space="preserve"> korišteni su javno dostupni podaci Državnog zavoda za statistiku. Temeljem </w:t>
      </w:r>
      <w:r w:rsidR="00740B58" w:rsidRPr="00740B58">
        <w:rPr>
          <w:sz w:val="22"/>
          <w:szCs w:val="22"/>
        </w:rPr>
        <w:t>navedenih</w:t>
      </w:r>
      <w:r w:rsidRPr="00740B58">
        <w:rPr>
          <w:sz w:val="22"/>
          <w:szCs w:val="22"/>
        </w:rPr>
        <w:t xml:space="preserve"> podataka analiziran je rast broja zaposlenih po djelatnostima za razdoblje od 2017. do 2022. godine</w:t>
      </w:r>
      <w:r w:rsidR="00740B58" w:rsidRPr="00740B58">
        <w:rPr>
          <w:sz w:val="22"/>
          <w:szCs w:val="22"/>
        </w:rPr>
        <w:t xml:space="preserve"> na području Općine Kloštar Ivanić</w:t>
      </w:r>
      <w:r w:rsidRPr="00740B58">
        <w:rPr>
          <w:sz w:val="22"/>
          <w:szCs w:val="22"/>
        </w:rPr>
        <w:t>.</w:t>
      </w:r>
    </w:p>
    <w:p w14:paraId="0E923CC9" w14:textId="77777777" w:rsidR="00076017" w:rsidRPr="00D92474" w:rsidRDefault="00076017" w:rsidP="0099463F">
      <w:pPr>
        <w:jc w:val="both"/>
        <w:rPr>
          <w:sz w:val="22"/>
          <w:szCs w:val="22"/>
        </w:rPr>
      </w:pPr>
    </w:p>
    <w:p w14:paraId="5FCB0009" w14:textId="76AA383A" w:rsidR="00076017" w:rsidRPr="00076017" w:rsidRDefault="00076017" w:rsidP="00076017">
      <w:pPr>
        <w:pStyle w:val="Opisslike"/>
        <w:keepNext/>
        <w:rPr>
          <w:color w:val="002060"/>
          <w:sz w:val="22"/>
          <w:szCs w:val="22"/>
        </w:rPr>
      </w:pPr>
      <w:bookmarkStart w:id="155" w:name="_Toc162427524"/>
      <w:r w:rsidRPr="00076017">
        <w:rPr>
          <w:color w:val="002060"/>
          <w:sz w:val="22"/>
          <w:szCs w:val="22"/>
        </w:rPr>
        <w:t xml:space="preserve">Tablica </w:t>
      </w:r>
      <w:r w:rsidRPr="00076017">
        <w:rPr>
          <w:color w:val="002060"/>
          <w:sz w:val="22"/>
          <w:szCs w:val="22"/>
        </w:rPr>
        <w:fldChar w:fldCharType="begin"/>
      </w:r>
      <w:r w:rsidRPr="00076017">
        <w:rPr>
          <w:color w:val="002060"/>
          <w:sz w:val="22"/>
          <w:szCs w:val="22"/>
        </w:rPr>
        <w:instrText xml:space="preserve"> SEQ Tablica \* ARABIC </w:instrText>
      </w:r>
      <w:r w:rsidRPr="00076017">
        <w:rPr>
          <w:color w:val="002060"/>
          <w:sz w:val="22"/>
          <w:szCs w:val="22"/>
        </w:rPr>
        <w:fldChar w:fldCharType="separate"/>
      </w:r>
      <w:r w:rsidR="00F013EF">
        <w:rPr>
          <w:noProof/>
          <w:color w:val="002060"/>
          <w:sz w:val="22"/>
          <w:szCs w:val="22"/>
        </w:rPr>
        <w:t>20</w:t>
      </w:r>
      <w:r w:rsidRPr="00076017">
        <w:rPr>
          <w:color w:val="002060"/>
          <w:sz w:val="22"/>
          <w:szCs w:val="22"/>
        </w:rPr>
        <w:fldChar w:fldCharType="end"/>
      </w:r>
      <w:r w:rsidRPr="00076017">
        <w:rPr>
          <w:color w:val="002060"/>
          <w:sz w:val="22"/>
          <w:szCs w:val="22"/>
        </w:rPr>
        <w:t>. Broj zaposlenih po djelatnostima</w:t>
      </w:r>
      <w:bookmarkEnd w:id="155"/>
    </w:p>
    <w:tbl>
      <w:tblPr>
        <w:tblW w:w="8926" w:type="dxa"/>
        <w:tblLook w:val="04A0" w:firstRow="1" w:lastRow="0" w:firstColumn="1" w:lastColumn="0" w:noHBand="0" w:noVBand="1"/>
      </w:tblPr>
      <w:tblGrid>
        <w:gridCol w:w="3114"/>
        <w:gridCol w:w="721"/>
        <w:gridCol w:w="721"/>
        <w:gridCol w:w="826"/>
        <w:gridCol w:w="721"/>
        <w:gridCol w:w="721"/>
        <w:gridCol w:w="721"/>
        <w:gridCol w:w="1381"/>
      </w:tblGrid>
      <w:tr w:rsidR="0099463F" w:rsidRPr="0099463F" w14:paraId="71446CE6" w14:textId="77777777" w:rsidTr="0099463F">
        <w:trPr>
          <w:trHeight w:val="300"/>
        </w:trPr>
        <w:tc>
          <w:tcPr>
            <w:tcW w:w="3114" w:type="dxa"/>
            <w:vMerge w:val="restart"/>
            <w:tcBorders>
              <w:top w:val="single" w:sz="4" w:space="0" w:color="auto"/>
              <w:left w:val="single" w:sz="4" w:space="0" w:color="auto"/>
              <w:bottom w:val="single" w:sz="4" w:space="0" w:color="000000"/>
              <w:right w:val="single" w:sz="4" w:space="0" w:color="auto"/>
            </w:tcBorders>
            <w:shd w:val="clear" w:color="auto" w:fill="002060"/>
            <w:noWrap/>
            <w:vAlign w:val="center"/>
            <w:hideMark/>
          </w:tcPr>
          <w:p w14:paraId="3E9198C0"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DJELATNOSTI</w:t>
            </w:r>
          </w:p>
        </w:tc>
        <w:tc>
          <w:tcPr>
            <w:tcW w:w="4431" w:type="dxa"/>
            <w:gridSpan w:val="6"/>
            <w:tcBorders>
              <w:top w:val="single" w:sz="4" w:space="0" w:color="auto"/>
              <w:left w:val="nil"/>
              <w:bottom w:val="single" w:sz="4" w:space="0" w:color="auto"/>
              <w:right w:val="single" w:sz="4" w:space="0" w:color="000000"/>
            </w:tcBorders>
            <w:shd w:val="clear" w:color="auto" w:fill="002060"/>
            <w:noWrap/>
            <w:vAlign w:val="bottom"/>
            <w:hideMark/>
          </w:tcPr>
          <w:p w14:paraId="729DDEDB"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Broj zaposlenih</w:t>
            </w:r>
          </w:p>
        </w:tc>
        <w:tc>
          <w:tcPr>
            <w:tcW w:w="1381" w:type="dxa"/>
            <w:vMerge w:val="restart"/>
            <w:tcBorders>
              <w:top w:val="single" w:sz="4" w:space="0" w:color="auto"/>
              <w:left w:val="single" w:sz="4" w:space="0" w:color="auto"/>
              <w:bottom w:val="single" w:sz="4" w:space="0" w:color="auto"/>
              <w:right w:val="single" w:sz="4" w:space="0" w:color="auto"/>
            </w:tcBorders>
            <w:shd w:val="clear" w:color="auto" w:fill="002060"/>
            <w:vAlign w:val="bottom"/>
            <w:hideMark/>
          </w:tcPr>
          <w:p w14:paraId="2D7B60FC"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Udio zaposlenih u 2022.</w:t>
            </w:r>
          </w:p>
        </w:tc>
      </w:tr>
      <w:tr w:rsidR="0099463F" w:rsidRPr="0099463F" w14:paraId="64BEF745" w14:textId="77777777" w:rsidTr="0099463F">
        <w:trPr>
          <w:trHeight w:val="600"/>
        </w:trPr>
        <w:tc>
          <w:tcPr>
            <w:tcW w:w="3114" w:type="dxa"/>
            <w:vMerge/>
            <w:tcBorders>
              <w:top w:val="single" w:sz="4" w:space="0" w:color="auto"/>
              <w:left w:val="single" w:sz="4" w:space="0" w:color="auto"/>
              <w:bottom w:val="single" w:sz="4" w:space="0" w:color="000000"/>
              <w:right w:val="single" w:sz="4" w:space="0" w:color="auto"/>
            </w:tcBorders>
            <w:vAlign w:val="center"/>
            <w:hideMark/>
          </w:tcPr>
          <w:p w14:paraId="6912AD16" w14:textId="77777777" w:rsidR="0099463F" w:rsidRPr="00D81291" w:rsidRDefault="0099463F" w:rsidP="0099463F">
            <w:pPr>
              <w:spacing w:after="0" w:line="276" w:lineRule="auto"/>
              <w:rPr>
                <w:rFonts w:eastAsia="Times New Roman" w:cstheme="minorHAnsi"/>
                <w:b/>
                <w:bCs/>
                <w:sz w:val="22"/>
                <w:szCs w:val="22"/>
                <w:lang w:eastAsia="hr-HR"/>
              </w:rPr>
            </w:pPr>
          </w:p>
        </w:tc>
        <w:tc>
          <w:tcPr>
            <w:tcW w:w="721" w:type="dxa"/>
            <w:tcBorders>
              <w:top w:val="nil"/>
              <w:left w:val="nil"/>
              <w:bottom w:val="single" w:sz="4" w:space="0" w:color="auto"/>
              <w:right w:val="single" w:sz="4" w:space="0" w:color="auto"/>
            </w:tcBorders>
            <w:shd w:val="clear" w:color="auto" w:fill="002060"/>
            <w:noWrap/>
            <w:vAlign w:val="center"/>
            <w:hideMark/>
          </w:tcPr>
          <w:p w14:paraId="0C8716D0"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2017.</w:t>
            </w:r>
          </w:p>
        </w:tc>
        <w:tc>
          <w:tcPr>
            <w:tcW w:w="721" w:type="dxa"/>
            <w:tcBorders>
              <w:top w:val="nil"/>
              <w:left w:val="nil"/>
              <w:bottom w:val="single" w:sz="4" w:space="0" w:color="auto"/>
              <w:right w:val="single" w:sz="4" w:space="0" w:color="auto"/>
            </w:tcBorders>
            <w:shd w:val="clear" w:color="auto" w:fill="002060"/>
            <w:noWrap/>
            <w:vAlign w:val="center"/>
            <w:hideMark/>
          </w:tcPr>
          <w:p w14:paraId="3582D9AB"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2018.</w:t>
            </w:r>
          </w:p>
        </w:tc>
        <w:tc>
          <w:tcPr>
            <w:tcW w:w="826" w:type="dxa"/>
            <w:tcBorders>
              <w:top w:val="nil"/>
              <w:left w:val="nil"/>
              <w:bottom w:val="single" w:sz="4" w:space="0" w:color="auto"/>
              <w:right w:val="single" w:sz="4" w:space="0" w:color="auto"/>
            </w:tcBorders>
            <w:shd w:val="clear" w:color="auto" w:fill="002060"/>
            <w:noWrap/>
            <w:vAlign w:val="center"/>
            <w:hideMark/>
          </w:tcPr>
          <w:p w14:paraId="77E5401F"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2019.</w:t>
            </w:r>
          </w:p>
        </w:tc>
        <w:tc>
          <w:tcPr>
            <w:tcW w:w="721" w:type="dxa"/>
            <w:tcBorders>
              <w:top w:val="nil"/>
              <w:left w:val="nil"/>
              <w:bottom w:val="single" w:sz="4" w:space="0" w:color="auto"/>
              <w:right w:val="single" w:sz="4" w:space="0" w:color="auto"/>
            </w:tcBorders>
            <w:shd w:val="clear" w:color="auto" w:fill="002060"/>
            <w:noWrap/>
            <w:vAlign w:val="center"/>
            <w:hideMark/>
          </w:tcPr>
          <w:p w14:paraId="30D9DEA6"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2020.</w:t>
            </w:r>
          </w:p>
        </w:tc>
        <w:tc>
          <w:tcPr>
            <w:tcW w:w="721" w:type="dxa"/>
            <w:tcBorders>
              <w:top w:val="nil"/>
              <w:left w:val="nil"/>
              <w:bottom w:val="single" w:sz="4" w:space="0" w:color="auto"/>
              <w:right w:val="single" w:sz="4" w:space="0" w:color="auto"/>
            </w:tcBorders>
            <w:shd w:val="clear" w:color="auto" w:fill="002060"/>
            <w:noWrap/>
            <w:vAlign w:val="center"/>
            <w:hideMark/>
          </w:tcPr>
          <w:p w14:paraId="313F43AC"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2021.</w:t>
            </w:r>
          </w:p>
        </w:tc>
        <w:tc>
          <w:tcPr>
            <w:tcW w:w="721" w:type="dxa"/>
            <w:tcBorders>
              <w:top w:val="nil"/>
              <w:left w:val="nil"/>
              <w:bottom w:val="single" w:sz="4" w:space="0" w:color="auto"/>
              <w:right w:val="single" w:sz="4" w:space="0" w:color="auto"/>
            </w:tcBorders>
            <w:shd w:val="clear" w:color="auto" w:fill="002060"/>
            <w:noWrap/>
            <w:vAlign w:val="center"/>
            <w:hideMark/>
          </w:tcPr>
          <w:p w14:paraId="6313EE41" w14:textId="77777777" w:rsidR="0099463F" w:rsidRPr="00D81291" w:rsidRDefault="0099463F" w:rsidP="0099463F">
            <w:pPr>
              <w:spacing w:after="0" w:line="276" w:lineRule="auto"/>
              <w:jc w:val="center"/>
              <w:rPr>
                <w:rFonts w:eastAsia="Times New Roman" w:cstheme="minorHAnsi"/>
                <w:b/>
                <w:bCs/>
                <w:sz w:val="22"/>
                <w:szCs w:val="22"/>
                <w:lang w:eastAsia="hr-HR"/>
              </w:rPr>
            </w:pPr>
            <w:r w:rsidRPr="00D81291">
              <w:rPr>
                <w:rFonts w:eastAsia="Times New Roman" w:cstheme="minorHAnsi"/>
                <w:b/>
                <w:bCs/>
                <w:sz w:val="22"/>
                <w:szCs w:val="22"/>
                <w:lang w:eastAsia="hr-HR"/>
              </w:rPr>
              <w:t>2022.</w:t>
            </w:r>
          </w:p>
        </w:tc>
        <w:tc>
          <w:tcPr>
            <w:tcW w:w="1381" w:type="dxa"/>
            <w:vMerge/>
            <w:tcBorders>
              <w:top w:val="single" w:sz="4" w:space="0" w:color="auto"/>
              <w:left w:val="single" w:sz="4" w:space="0" w:color="auto"/>
              <w:bottom w:val="single" w:sz="4" w:space="0" w:color="auto"/>
              <w:right w:val="single" w:sz="4" w:space="0" w:color="auto"/>
            </w:tcBorders>
            <w:vAlign w:val="center"/>
            <w:hideMark/>
          </w:tcPr>
          <w:p w14:paraId="0EA82C7A" w14:textId="77777777" w:rsidR="0099463F" w:rsidRPr="00D81291" w:rsidRDefault="0099463F" w:rsidP="0099463F">
            <w:pPr>
              <w:spacing w:after="0" w:line="276" w:lineRule="auto"/>
              <w:rPr>
                <w:rFonts w:eastAsia="Times New Roman" w:cstheme="minorHAnsi"/>
                <w:b/>
                <w:bCs/>
                <w:sz w:val="22"/>
                <w:szCs w:val="22"/>
                <w:lang w:eastAsia="hr-HR"/>
              </w:rPr>
            </w:pPr>
          </w:p>
        </w:tc>
      </w:tr>
      <w:tr w:rsidR="0099463F" w:rsidRPr="0099463F" w14:paraId="323FDBF5" w14:textId="77777777" w:rsidTr="0099463F">
        <w:trPr>
          <w:trHeight w:val="49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0D20FFB1"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Poljoprivreda, šumarstvo i ribarstvo</w:t>
            </w:r>
          </w:p>
        </w:tc>
        <w:tc>
          <w:tcPr>
            <w:tcW w:w="721" w:type="dxa"/>
            <w:tcBorders>
              <w:top w:val="nil"/>
              <w:left w:val="nil"/>
              <w:bottom w:val="single" w:sz="4" w:space="0" w:color="auto"/>
              <w:right w:val="single" w:sz="4" w:space="0" w:color="auto"/>
            </w:tcBorders>
            <w:shd w:val="clear" w:color="auto" w:fill="auto"/>
            <w:noWrap/>
            <w:vAlign w:val="bottom"/>
            <w:hideMark/>
          </w:tcPr>
          <w:p w14:paraId="45FDD2D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11 </w:t>
            </w:r>
          </w:p>
        </w:tc>
        <w:tc>
          <w:tcPr>
            <w:tcW w:w="721" w:type="dxa"/>
            <w:tcBorders>
              <w:top w:val="nil"/>
              <w:left w:val="nil"/>
              <w:bottom w:val="single" w:sz="4" w:space="0" w:color="auto"/>
              <w:right w:val="single" w:sz="4" w:space="0" w:color="auto"/>
            </w:tcBorders>
            <w:shd w:val="clear" w:color="auto" w:fill="auto"/>
            <w:noWrap/>
            <w:vAlign w:val="bottom"/>
            <w:hideMark/>
          </w:tcPr>
          <w:p w14:paraId="358D412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22 </w:t>
            </w:r>
          </w:p>
        </w:tc>
        <w:tc>
          <w:tcPr>
            <w:tcW w:w="826" w:type="dxa"/>
            <w:tcBorders>
              <w:top w:val="nil"/>
              <w:left w:val="nil"/>
              <w:bottom w:val="single" w:sz="4" w:space="0" w:color="auto"/>
              <w:right w:val="single" w:sz="4" w:space="0" w:color="auto"/>
            </w:tcBorders>
            <w:shd w:val="clear" w:color="auto" w:fill="auto"/>
            <w:noWrap/>
            <w:vAlign w:val="bottom"/>
            <w:hideMark/>
          </w:tcPr>
          <w:p w14:paraId="0709CCAA"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11 </w:t>
            </w:r>
          </w:p>
        </w:tc>
        <w:tc>
          <w:tcPr>
            <w:tcW w:w="721" w:type="dxa"/>
            <w:tcBorders>
              <w:top w:val="nil"/>
              <w:left w:val="nil"/>
              <w:bottom w:val="single" w:sz="4" w:space="0" w:color="auto"/>
              <w:right w:val="single" w:sz="4" w:space="0" w:color="auto"/>
            </w:tcBorders>
            <w:shd w:val="clear" w:color="auto" w:fill="auto"/>
            <w:noWrap/>
            <w:vAlign w:val="bottom"/>
            <w:hideMark/>
          </w:tcPr>
          <w:p w14:paraId="1DFD588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20 </w:t>
            </w:r>
          </w:p>
        </w:tc>
        <w:tc>
          <w:tcPr>
            <w:tcW w:w="721" w:type="dxa"/>
            <w:tcBorders>
              <w:top w:val="nil"/>
              <w:left w:val="nil"/>
              <w:bottom w:val="single" w:sz="4" w:space="0" w:color="auto"/>
              <w:right w:val="single" w:sz="4" w:space="0" w:color="auto"/>
            </w:tcBorders>
            <w:shd w:val="clear" w:color="auto" w:fill="auto"/>
            <w:noWrap/>
            <w:vAlign w:val="bottom"/>
            <w:hideMark/>
          </w:tcPr>
          <w:p w14:paraId="1B39BA1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29 </w:t>
            </w:r>
          </w:p>
        </w:tc>
        <w:tc>
          <w:tcPr>
            <w:tcW w:w="721" w:type="dxa"/>
            <w:tcBorders>
              <w:top w:val="nil"/>
              <w:left w:val="nil"/>
              <w:bottom w:val="single" w:sz="4" w:space="0" w:color="auto"/>
              <w:right w:val="single" w:sz="4" w:space="0" w:color="auto"/>
            </w:tcBorders>
            <w:shd w:val="clear" w:color="auto" w:fill="auto"/>
            <w:noWrap/>
            <w:vAlign w:val="bottom"/>
            <w:hideMark/>
          </w:tcPr>
          <w:p w14:paraId="10A4BAAF"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8</w:t>
            </w:r>
          </w:p>
        </w:tc>
        <w:tc>
          <w:tcPr>
            <w:tcW w:w="1381" w:type="dxa"/>
            <w:tcBorders>
              <w:top w:val="nil"/>
              <w:left w:val="nil"/>
              <w:bottom w:val="single" w:sz="4" w:space="0" w:color="auto"/>
              <w:right w:val="single" w:sz="4" w:space="0" w:color="auto"/>
            </w:tcBorders>
            <w:shd w:val="clear" w:color="auto" w:fill="auto"/>
            <w:noWrap/>
            <w:vAlign w:val="bottom"/>
            <w:hideMark/>
          </w:tcPr>
          <w:p w14:paraId="1A9A7324"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1,50 </w:t>
            </w:r>
            <w:r w:rsidRPr="0099463F">
              <w:rPr>
                <w:rFonts w:eastAsia="Times New Roman" w:cstheme="minorHAnsi"/>
                <w:sz w:val="22"/>
                <w:szCs w:val="22"/>
                <w:lang w:eastAsia="hr-HR"/>
              </w:rPr>
              <w:t>%</w:t>
            </w:r>
          </w:p>
        </w:tc>
      </w:tr>
      <w:tr w:rsidR="0099463F" w:rsidRPr="0099463F" w14:paraId="4E6E7631" w14:textId="77777777" w:rsidTr="0099463F">
        <w:trPr>
          <w:trHeight w:val="49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56E62277"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Rudarstvo</w:t>
            </w:r>
            <w:r w:rsidRPr="00D81291">
              <w:rPr>
                <w:rFonts w:eastAsia="Times New Roman" w:cstheme="minorHAnsi"/>
                <w:sz w:val="22"/>
                <w:szCs w:val="22"/>
                <w:lang w:eastAsia="hr-HR"/>
              </w:rPr>
              <w:br/>
              <w:t>i vađenje</w:t>
            </w:r>
          </w:p>
        </w:tc>
        <w:tc>
          <w:tcPr>
            <w:tcW w:w="721" w:type="dxa"/>
            <w:tcBorders>
              <w:top w:val="nil"/>
              <w:left w:val="nil"/>
              <w:bottom w:val="single" w:sz="4" w:space="0" w:color="auto"/>
              <w:right w:val="single" w:sz="4" w:space="0" w:color="auto"/>
            </w:tcBorders>
            <w:shd w:val="clear" w:color="auto" w:fill="auto"/>
            <w:noWrap/>
            <w:vAlign w:val="bottom"/>
            <w:hideMark/>
          </w:tcPr>
          <w:p w14:paraId="55C50E9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14 </w:t>
            </w:r>
          </w:p>
        </w:tc>
        <w:tc>
          <w:tcPr>
            <w:tcW w:w="721" w:type="dxa"/>
            <w:tcBorders>
              <w:top w:val="nil"/>
              <w:left w:val="nil"/>
              <w:bottom w:val="single" w:sz="4" w:space="0" w:color="auto"/>
              <w:right w:val="single" w:sz="4" w:space="0" w:color="auto"/>
            </w:tcBorders>
            <w:shd w:val="clear" w:color="auto" w:fill="auto"/>
            <w:noWrap/>
            <w:vAlign w:val="bottom"/>
            <w:hideMark/>
          </w:tcPr>
          <w:p w14:paraId="03CE7FA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826" w:type="dxa"/>
            <w:tcBorders>
              <w:top w:val="nil"/>
              <w:left w:val="nil"/>
              <w:bottom w:val="single" w:sz="4" w:space="0" w:color="auto"/>
              <w:right w:val="single" w:sz="4" w:space="0" w:color="auto"/>
            </w:tcBorders>
            <w:shd w:val="clear" w:color="auto" w:fill="auto"/>
            <w:noWrap/>
            <w:vAlign w:val="bottom"/>
            <w:hideMark/>
          </w:tcPr>
          <w:p w14:paraId="240391E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721" w:type="dxa"/>
            <w:tcBorders>
              <w:top w:val="nil"/>
              <w:left w:val="nil"/>
              <w:bottom w:val="single" w:sz="4" w:space="0" w:color="auto"/>
              <w:right w:val="single" w:sz="4" w:space="0" w:color="auto"/>
            </w:tcBorders>
            <w:shd w:val="clear" w:color="auto" w:fill="auto"/>
            <w:noWrap/>
            <w:vAlign w:val="bottom"/>
            <w:hideMark/>
          </w:tcPr>
          <w:p w14:paraId="3801A7F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9 </w:t>
            </w:r>
          </w:p>
        </w:tc>
        <w:tc>
          <w:tcPr>
            <w:tcW w:w="721" w:type="dxa"/>
            <w:tcBorders>
              <w:top w:val="nil"/>
              <w:left w:val="nil"/>
              <w:bottom w:val="single" w:sz="4" w:space="0" w:color="auto"/>
              <w:right w:val="single" w:sz="4" w:space="0" w:color="auto"/>
            </w:tcBorders>
            <w:shd w:val="clear" w:color="auto" w:fill="auto"/>
            <w:noWrap/>
            <w:vAlign w:val="bottom"/>
            <w:hideMark/>
          </w:tcPr>
          <w:p w14:paraId="329535B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8 </w:t>
            </w:r>
          </w:p>
        </w:tc>
        <w:tc>
          <w:tcPr>
            <w:tcW w:w="721" w:type="dxa"/>
            <w:tcBorders>
              <w:top w:val="nil"/>
              <w:left w:val="nil"/>
              <w:bottom w:val="single" w:sz="4" w:space="0" w:color="auto"/>
              <w:right w:val="single" w:sz="4" w:space="0" w:color="auto"/>
            </w:tcBorders>
            <w:shd w:val="clear" w:color="auto" w:fill="auto"/>
            <w:noWrap/>
            <w:vAlign w:val="bottom"/>
            <w:hideMark/>
          </w:tcPr>
          <w:p w14:paraId="2139E9BF"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13</w:t>
            </w:r>
          </w:p>
        </w:tc>
        <w:tc>
          <w:tcPr>
            <w:tcW w:w="1381" w:type="dxa"/>
            <w:tcBorders>
              <w:top w:val="nil"/>
              <w:left w:val="nil"/>
              <w:bottom w:val="single" w:sz="4" w:space="0" w:color="auto"/>
              <w:right w:val="single" w:sz="4" w:space="0" w:color="auto"/>
            </w:tcBorders>
            <w:shd w:val="clear" w:color="auto" w:fill="auto"/>
            <w:noWrap/>
            <w:vAlign w:val="bottom"/>
            <w:hideMark/>
          </w:tcPr>
          <w:p w14:paraId="45C9166F" w14:textId="540E194F"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2,44 </w:t>
            </w:r>
            <w:r w:rsidRPr="0099463F">
              <w:rPr>
                <w:rFonts w:eastAsia="Times New Roman" w:cstheme="minorHAnsi"/>
                <w:sz w:val="22"/>
                <w:szCs w:val="22"/>
                <w:lang w:eastAsia="hr-HR"/>
              </w:rPr>
              <w:t>%</w:t>
            </w:r>
          </w:p>
        </w:tc>
      </w:tr>
      <w:tr w:rsidR="0099463F" w:rsidRPr="0099463F" w14:paraId="5F6595FC" w14:textId="77777777" w:rsidTr="00847773">
        <w:trPr>
          <w:trHeight w:val="450"/>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7EB915C8"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Prerađivačka industrija</w:t>
            </w:r>
          </w:p>
        </w:tc>
        <w:tc>
          <w:tcPr>
            <w:tcW w:w="721" w:type="dxa"/>
            <w:tcBorders>
              <w:top w:val="nil"/>
              <w:left w:val="nil"/>
              <w:bottom w:val="single" w:sz="4" w:space="0" w:color="auto"/>
              <w:right w:val="single" w:sz="4" w:space="0" w:color="auto"/>
            </w:tcBorders>
            <w:shd w:val="clear" w:color="auto" w:fill="auto"/>
            <w:noWrap/>
            <w:vAlign w:val="bottom"/>
            <w:hideMark/>
          </w:tcPr>
          <w:p w14:paraId="1D858DA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32 </w:t>
            </w:r>
          </w:p>
        </w:tc>
        <w:tc>
          <w:tcPr>
            <w:tcW w:w="721" w:type="dxa"/>
            <w:tcBorders>
              <w:top w:val="nil"/>
              <w:left w:val="nil"/>
              <w:bottom w:val="single" w:sz="4" w:space="0" w:color="auto"/>
              <w:right w:val="single" w:sz="4" w:space="0" w:color="auto"/>
            </w:tcBorders>
            <w:shd w:val="clear" w:color="auto" w:fill="auto"/>
            <w:noWrap/>
            <w:vAlign w:val="bottom"/>
            <w:hideMark/>
          </w:tcPr>
          <w:p w14:paraId="2797D3A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60 </w:t>
            </w:r>
          </w:p>
        </w:tc>
        <w:tc>
          <w:tcPr>
            <w:tcW w:w="826" w:type="dxa"/>
            <w:tcBorders>
              <w:top w:val="nil"/>
              <w:left w:val="nil"/>
              <w:bottom w:val="single" w:sz="4" w:space="0" w:color="auto"/>
              <w:right w:val="single" w:sz="4" w:space="0" w:color="auto"/>
            </w:tcBorders>
            <w:shd w:val="clear" w:color="auto" w:fill="auto"/>
            <w:noWrap/>
            <w:vAlign w:val="bottom"/>
            <w:hideMark/>
          </w:tcPr>
          <w:p w14:paraId="06A05A6F"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54 </w:t>
            </w:r>
          </w:p>
        </w:tc>
        <w:tc>
          <w:tcPr>
            <w:tcW w:w="721" w:type="dxa"/>
            <w:tcBorders>
              <w:top w:val="nil"/>
              <w:left w:val="nil"/>
              <w:bottom w:val="single" w:sz="4" w:space="0" w:color="auto"/>
              <w:right w:val="single" w:sz="4" w:space="0" w:color="auto"/>
            </w:tcBorders>
            <w:shd w:val="clear" w:color="auto" w:fill="auto"/>
            <w:noWrap/>
            <w:vAlign w:val="bottom"/>
            <w:hideMark/>
          </w:tcPr>
          <w:p w14:paraId="50BA0BD8"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71 </w:t>
            </w:r>
          </w:p>
        </w:tc>
        <w:tc>
          <w:tcPr>
            <w:tcW w:w="721" w:type="dxa"/>
            <w:tcBorders>
              <w:top w:val="nil"/>
              <w:left w:val="nil"/>
              <w:bottom w:val="single" w:sz="4" w:space="0" w:color="auto"/>
              <w:right w:val="single" w:sz="4" w:space="0" w:color="auto"/>
            </w:tcBorders>
            <w:shd w:val="clear" w:color="auto" w:fill="auto"/>
            <w:noWrap/>
            <w:vAlign w:val="bottom"/>
            <w:hideMark/>
          </w:tcPr>
          <w:p w14:paraId="0C654E2A"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68 </w:t>
            </w:r>
          </w:p>
        </w:tc>
        <w:tc>
          <w:tcPr>
            <w:tcW w:w="721" w:type="dxa"/>
            <w:tcBorders>
              <w:top w:val="nil"/>
              <w:left w:val="nil"/>
              <w:bottom w:val="single" w:sz="4" w:space="0" w:color="auto"/>
              <w:right w:val="single" w:sz="4" w:space="0" w:color="auto"/>
            </w:tcBorders>
            <w:shd w:val="clear" w:color="auto" w:fill="auto"/>
            <w:noWrap/>
            <w:vAlign w:val="bottom"/>
            <w:hideMark/>
          </w:tcPr>
          <w:p w14:paraId="25745BEE"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78</w:t>
            </w:r>
          </w:p>
        </w:tc>
        <w:tc>
          <w:tcPr>
            <w:tcW w:w="1381" w:type="dxa"/>
            <w:tcBorders>
              <w:top w:val="nil"/>
              <w:left w:val="nil"/>
              <w:bottom w:val="single" w:sz="4" w:space="0" w:color="auto"/>
              <w:right w:val="single" w:sz="4" w:space="0" w:color="auto"/>
            </w:tcBorders>
            <w:shd w:val="clear" w:color="auto" w:fill="auto"/>
            <w:noWrap/>
            <w:vAlign w:val="bottom"/>
            <w:hideMark/>
          </w:tcPr>
          <w:p w14:paraId="7BF7758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14,66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0474AAC8" w14:textId="77777777" w:rsidTr="0099463F">
        <w:trPr>
          <w:trHeight w:val="97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5737D6D0"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Opskrba vodom; uklanjanje otpadnih voda, gospodarenje otpadom te djelatnosti sanacije okoliša</w:t>
            </w:r>
          </w:p>
        </w:tc>
        <w:tc>
          <w:tcPr>
            <w:tcW w:w="721" w:type="dxa"/>
            <w:tcBorders>
              <w:top w:val="nil"/>
              <w:left w:val="nil"/>
              <w:bottom w:val="single" w:sz="4" w:space="0" w:color="auto"/>
              <w:right w:val="single" w:sz="4" w:space="0" w:color="auto"/>
            </w:tcBorders>
            <w:shd w:val="clear" w:color="auto" w:fill="auto"/>
            <w:noWrap/>
            <w:vAlign w:val="bottom"/>
            <w:hideMark/>
          </w:tcPr>
          <w:p w14:paraId="1438C37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w:t>
            </w:r>
          </w:p>
        </w:tc>
        <w:tc>
          <w:tcPr>
            <w:tcW w:w="721" w:type="dxa"/>
            <w:tcBorders>
              <w:top w:val="nil"/>
              <w:left w:val="nil"/>
              <w:bottom w:val="single" w:sz="4" w:space="0" w:color="auto"/>
              <w:right w:val="single" w:sz="4" w:space="0" w:color="auto"/>
            </w:tcBorders>
            <w:shd w:val="clear" w:color="auto" w:fill="auto"/>
            <w:noWrap/>
            <w:vAlign w:val="bottom"/>
            <w:hideMark/>
          </w:tcPr>
          <w:p w14:paraId="60AFF7F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   </w:t>
            </w:r>
          </w:p>
        </w:tc>
        <w:tc>
          <w:tcPr>
            <w:tcW w:w="826" w:type="dxa"/>
            <w:tcBorders>
              <w:top w:val="nil"/>
              <w:left w:val="nil"/>
              <w:bottom w:val="single" w:sz="4" w:space="0" w:color="auto"/>
              <w:right w:val="single" w:sz="4" w:space="0" w:color="auto"/>
            </w:tcBorders>
            <w:shd w:val="clear" w:color="auto" w:fill="auto"/>
            <w:noWrap/>
            <w:vAlign w:val="bottom"/>
            <w:hideMark/>
          </w:tcPr>
          <w:p w14:paraId="59C86DA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4 </w:t>
            </w:r>
          </w:p>
        </w:tc>
        <w:tc>
          <w:tcPr>
            <w:tcW w:w="721" w:type="dxa"/>
            <w:tcBorders>
              <w:top w:val="nil"/>
              <w:left w:val="nil"/>
              <w:bottom w:val="single" w:sz="4" w:space="0" w:color="auto"/>
              <w:right w:val="single" w:sz="4" w:space="0" w:color="auto"/>
            </w:tcBorders>
            <w:shd w:val="clear" w:color="auto" w:fill="auto"/>
            <w:noWrap/>
            <w:vAlign w:val="bottom"/>
            <w:hideMark/>
          </w:tcPr>
          <w:p w14:paraId="7922D4D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   </w:t>
            </w:r>
          </w:p>
        </w:tc>
        <w:tc>
          <w:tcPr>
            <w:tcW w:w="721" w:type="dxa"/>
            <w:tcBorders>
              <w:top w:val="nil"/>
              <w:left w:val="nil"/>
              <w:bottom w:val="single" w:sz="4" w:space="0" w:color="auto"/>
              <w:right w:val="single" w:sz="4" w:space="0" w:color="auto"/>
            </w:tcBorders>
            <w:shd w:val="clear" w:color="auto" w:fill="auto"/>
            <w:noWrap/>
            <w:vAlign w:val="bottom"/>
            <w:hideMark/>
          </w:tcPr>
          <w:p w14:paraId="484B1E28"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   </w:t>
            </w:r>
          </w:p>
        </w:tc>
        <w:tc>
          <w:tcPr>
            <w:tcW w:w="721" w:type="dxa"/>
            <w:tcBorders>
              <w:top w:val="nil"/>
              <w:left w:val="nil"/>
              <w:bottom w:val="single" w:sz="4" w:space="0" w:color="auto"/>
              <w:right w:val="single" w:sz="4" w:space="0" w:color="auto"/>
            </w:tcBorders>
            <w:shd w:val="clear" w:color="auto" w:fill="auto"/>
            <w:noWrap/>
            <w:vAlign w:val="bottom"/>
            <w:hideMark/>
          </w:tcPr>
          <w:p w14:paraId="04D0C24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2</w:t>
            </w:r>
          </w:p>
        </w:tc>
        <w:tc>
          <w:tcPr>
            <w:tcW w:w="1381" w:type="dxa"/>
            <w:tcBorders>
              <w:top w:val="nil"/>
              <w:left w:val="nil"/>
              <w:bottom w:val="single" w:sz="4" w:space="0" w:color="auto"/>
              <w:right w:val="single" w:sz="4" w:space="0" w:color="auto"/>
            </w:tcBorders>
            <w:shd w:val="clear" w:color="auto" w:fill="auto"/>
            <w:noWrap/>
            <w:vAlign w:val="bottom"/>
            <w:hideMark/>
          </w:tcPr>
          <w:p w14:paraId="57B98D7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0,38 </w:t>
            </w:r>
            <w:r w:rsidRPr="0099463F">
              <w:rPr>
                <w:rFonts w:eastAsia="Times New Roman" w:cstheme="minorHAnsi"/>
                <w:sz w:val="22"/>
                <w:szCs w:val="22"/>
                <w:lang w:eastAsia="hr-HR"/>
              </w:rPr>
              <w:t>%</w:t>
            </w:r>
          </w:p>
        </w:tc>
      </w:tr>
      <w:tr w:rsidR="0099463F" w:rsidRPr="0099463F" w14:paraId="38F0F894" w14:textId="77777777" w:rsidTr="0099463F">
        <w:trPr>
          <w:trHeight w:val="300"/>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0AC87601"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Građevinarstvo</w:t>
            </w:r>
          </w:p>
        </w:tc>
        <w:tc>
          <w:tcPr>
            <w:tcW w:w="721" w:type="dxa"/>
            <w:tcBorders>
              <w:top w:val="nil"/>
              <w:left w:val="nil"/>
              <w:bottom w:val="single" w:sz="4" w:space="0" w:color="auto"/>
              <w:right w:val="single" w:sz="4" w:space="0" w:color="auto"/>
            </w:tcBorders>
            <w:shd w:val="clear" w:color="auto" w:fill="auto"/>
            <w:noWrap/>
            <w:vAlign w:val="bottom"/>
            <w:hideMark/>
          </w:tcPr>
          <w:p w14:paraId="4763B27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74 </w:t>
            </w:r>
          </w:p>
        </w:tc>
        <w:tc>
          <w:tcPr>
            <w:tcW w:w="721" w:type="dxa"/>
            <w:tcBorders>
              <w:top w:val="nil"/>
              <w:left w:val="nil"/>
              <w:bottom w:val="single" w:sz="4" w:space="0" w:color="auto"/>
              <w:right w:val="single" w:sz="4" w:space="0" w:color="auto"/>
            </w:tcBorders>
            <w:shd w:val="clear" w:color="auto" w:fill="auto"/>
            <w:noWrap/>
            <w:vAlign w:val="bottom"/>
            <w:hideMark/>
          </w:tcPr>
          <w:p w14:paraId="56C18E1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71 </w:t>
            </w:r>
          </w:p>
        </w:tc>
        <w:tc>
          <w:tcPr>
            <w:tcW w:w="826" w:type="dxa"/>
            <w:tcBorders>
              <w:top w:val="nil"/>
              <w:left w:val="nil"/>
              <w:bottom w:val="single" w:sz="4" w:space="0" w:color="auto"/>
              <w:right w:val="single" w:sz="4" w:space="0" w:color="auto"/>
            </w:tcBorders>
            <w:shd w:val="clear" w:color="auto" w:fill="auto"/>
            <w:noWrap/>
            <w:vAlign w:val="bottom"/>
            <w:hideMark/>
          </w:tcPr>
          <w:p w14:paraId="5A74D78E"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85 </w:t>
            </w:r>
          </w:p>
        </w:tc>
        <w:tc>
          <w:tcPr>
            <w:tcW w:w="721" w:type="dxa"/>
            <w:tcBorders>
              <w:top w:val="nil"/>
              <w:left w:val="nil"/>
              <w:bottom w:val="single" w:sz="4" w:space="0" w:color="auto"/>
              <w:right w:val="single" w:sz="4" w:space="0" w:color="auto"/>
            </w:tcBorders>
            <w:shd w:val="clear" w:color="auto" w:fill="auto"/>
            <w:noWrap/>
            <w:vAlign w:val="bottom"/>
            <w:hideMark/>
          </w:tcPr>
          <w:p w14:paraId="4F7E3C3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82 </w:t>
            </w:r>
          </w:p>
        </w:tc>
        <w:tc>
          <w:tcPr>
            <w:tcW w:w="721" w:type="dxa"/>
            <w:tcBorders>
              <w:top w:val="nil"/>
              <w:left w:val="nil"/>
              <w:bottom w:val="single" w:sz="4" w:space="0" w:color="auto"/>
              <w:right w:val="single" w:sz="4" w:space="0" w:color="auto"/>
            </w:tcBorders>
            <w:shd w:val="clear" w:color="auto" w:fill="auto"/>
            <w:noWrap/>
            <w:vAlign w:val="bottom"/>
            <w:hideMark/>
          </w:tcPr>
          <w:p w14:paraId="38D853A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99 </w:t>
            </w:r>
          </w:p>
        </w:tc>
        <w:tc>
          <w:tcPr>
            <w:tcW w:w="721" w:type="dxa"/>
            <w:tcBorders>
              <w:top w:val="nil"/>
              <w:left w:val="nil"/>
              <w:bottom w:val="single" w:sz="4" w:space="0" w:color="auto"/>
              <w:right w:val="single" w:sz="4" w:space="0" w:color="auto"/>
            </w:tcBorders>
            <w:shd w:val="clear" w:color="auto" w:fill="auto"/>
            <w:noWrap/>
            <w:vAlign w:val="bottom"/>
            <w:hideMark/>
          </w:tcPr>
          <w:p w14:paraId="5E0E39C8"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117</w:t>
            </w:r>
          </w:p>
        </w:tc>
        <w:tc>
          <w:tcPr>
            <w:tcW w:w="1381" w:type="dxa"/>
            <w:tcBorders>
              <w:top w:val="nil"/>
              <w:left w:val="nil"/>
              <w:bottom w:val="single" w:sz="4" w:space="0" w:color="auto"/>
              <w:right w:val="single" w:sz="4" w:space="0" w:color="auto"/>
            </w:tcBorders>
            <w:shd w:val="clear" w:color="auto" w:fill="auto"/>
            <w:noWrap/>
            <w:vAlign w:val="bottom"/>
            <w:hideMark/>
          </w:tcPr>
          <w:p w14:paraId="62CBA11E"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21,99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2EBC5307" w14:textId="77777777" w:rsidTr="0099463F">
        <w:trPr>
          <w:trHeight w:val="73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0F7D2933"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Trgovina na veliko i na malo; popravak motornih vozila</w:t>
            </w:r>
            <w:r w:rsidRPr="00D81291">
              <w:rPr>
                <w:rFonts w:eastAsia="Times New Roman" w:cstheme="minorHAnsi"/>
                <w:sz w:val="22"/>
                <w:szCs w:val="22"/>
                <w:lang w:eastAsia="hr-HR"/>
              </w:rPr>
              <w:br/>
              <w:t>i motocikla</w:t>
            </w:r>
          </w:p>
        </w:tc>
        <w:tc>
          <w:tcPr>
            <w:tcW w:w="721" w:type="dxa"/>
            <w:tcBorders>
              <w:top w:val="nil"/>
              <w:left w:val="nil"/>
              <w:bottom w:val="single" w:sz="4" w:space="0" w:color="auto"/>
              <w:right w:val="single" w:sz="4" w:space="0" w:color="auto"/>
            </w:tcBorders>
            <w:shd w:val="clear" w:color="auto" w:fill="auto"/>
            <w:noWrap/>
            <w:vAlign w:val="bottom"/>
            <w:hideMark/>
          </w:tcPr>
          <w:p w14:paraId="4FA23E6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90 </w:t>
            </w:r>
          </w:p>
        </w:tc>
        <w:tc>
          <w:tcPr>
            <w:tcW w:w="721" w:type="dxa"/>
            <w:tcBorders>
              <w:top w:val="nil"/>
              <w:left w:val="nil"/>
              <w:bottom w:val="single" w:sz="4" w:space="0" w:color="auto"/>
              <w:right w:val="single" w:sz="4" w:space="0" w:color="auto"/>
            </w:tcBorders>
            <w:shd w:val="clear" w:color="auto" w:fill="auto"/>
            <w:noWrap/>
            <w:vAlign w:val="bottom"/>
            <w:hideMark/>
          </w:tcPr>
          <w:p w14:paraId="1E41BE9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101 </w:t>
            </w:r>
          </w:p>
        </w:tc>
        <w:tc>
          <w:tcPr>
            <w:tcW w:w="826" w:type="dxa"/>
            <w:tcBorders>
              <w:top w:val="nil"/>
              <w:left w:val="nil"/>
              <w:bottom w:val="single" w:sz="4" w:space="0" w:color="auto"/>
              <w:right w:val="single" w:sz="4" w:space="0" w:color="auto"/>
            </w:tcBorders>
            <w:shd w:val="clear" w:color="auto" w:fill="auto"/>
            <w:noWrap/>
            <w:vAlign w:val="bottom"/>
            <w:hideMark/>
          </w:tcPr>
          <w:p w14:paraId="5B390B9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109 </w:t>
            </w:r>
          </w:p>
        </w:tc>
        <w:tc>
          <w:tcPr>
            <w:tcW w:w="721" w:type="dxa"/>
            <w:tcBorders>
              <w:top w:val="nil"/>
              <w:left w:val="nil"/>
              <w:bottom w:val="single" w:sz="4" w:space="0" w:color="auto"/>
              <w:right w:val="single" w:sz="4" w:space="0" w:color="auto"/>
            </w:tcBorders>
            <w:shd w:val="clear" w:color="auto" w:fill="auto"/>
            <w:noWrap/>
            <w:vAlign w:val="bottom"/>
            <w:hideMark/>
          </w:tcPr>
          <w:p w14:paraId="367E287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122 </w:t>
            </w:r>
          </w:p>
        </w:tc>
        <w:tc>
          <w:tcPr>
            <w:tcW w:w="721" w:type="dxa"/>
            <w:tcBorders>
              <w:top w:val="nil"/>
              <w:left w:val="nil"/>
              <w:bottom w:val="single" w:sz="4" w:space="0" w:color="auto"/>
              <w:right w:val="single" w:sz="4" w:space="0" w:color="auto"/>
            </w:tcBorders>
            <w:shd w:val="clear" w:color="auto" w:fill="auto"/>
            <w:noWrap/>
            <w:vAlign w:val="bottom"/>
            <w:hideMark/>
          </w:tcPr>
          <w:p w14:paraId="20E37F8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110 </w:t>
            </w:r>
          </w:p>
        </w:tc>
        <w:tc>
          <w:tcPr>
            <w:tcW w:w="721" w:type="dxa"/>
            <w:tcBorders>
              <w:top w:val="nil"/>
              <w:left w:val="nil"/>
              <w:bottom w:val="single" w:sz="4" w:space="0" w:color="auto"/>
              <w:right w:val="single" w:sz="4" w:space="0" w:color="auto"/>
            </w:tcBorders>
            <w:shd w:val="clear" w:color="auto" w:fill="auto"/>
            <w:noWrap/>
            <w:vAlign w:val="bottom"/>
            <w:hideMark/>
          </w:tcPr>
          <w:p w14:paraId="52A0222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118</w:t>
            </w:r>
          </w:p>
        </w:tc>
        <w:tc>
          <w:tcPr>
            <w:tcW w:w="1381" w:type="dxa"/>
            <w:tcBorders>
              <w:top w:val="nil"/>
              <w:left w:val="nil"/>
              <w:bottom w:val="single" w:sz="4" w:space="0" w:color="auto"/>
              <w:right w:val="single" w:sz="4" w:space="0" w:color="auto"/>
            </w:tcBorders>
            <w:shd w:val="clear" w:color="auto" w:fill="auto"/>
            <w:noWrap/>
            <w:vAlign w:val="bottom"/>
            <w:hideMark/>
          </w:tcPr>
          <w:p w14:paraId="644B104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22,18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056FEF03" w14:textId="77777777" w:rsidTr="003A6116">
        <w:trPr>
          <w:trHeight w:val="188"/>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09CA0837"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lastRenderedPageBreak/>
              <w:t>Prijevoz i skladištenje</w:t>
            </w:r>
          </w:p>
        </w:tc>
        <w:tc>
          <w:tcPr>
            <w:tcW w:w="721" w:type="dxa"/>
            <w:tcBorders>
              <w:top w:val="nil"/>
              <w:left w:val="nil"/>
              <w:bottom w:val="single" w:sz="4" w:space="0" w:color="auto"/>
              <w:right w:val="single" w:sz="4" w:space="0" w:color="auto"/>
            </w:tcBorders>
            <w:shd w:val="clear" w:color="auto" w:fill="auto"/>
            <w:noWrap/>
            <w:vAlign w:val="bottom"/>
            <w:hideMark/>
          </w:tcPr>
          <w:p w14:paraId="26A9E33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23 </w:t>
            </w:r>
          </w:p>
        </w:tc>
        <w:tc>
          <w:tcPr>
            <w:tcW w:w="721" w:type="dxa"/>
            <w:tcBorders>
              <w:top w:val="nil"/>
              <w:left w:val="nil"/>
              <w:bottom w:val="single" w:sz="4" w:space="0" w:color="auto"/>
              <w:right w:val="single" w:sz="4" w:space="0" w:color="auto"/>
            </w:tcBorders>
            <w:shd w:val="clear" w:color="auto" w:fill="auto"/>
            <w:noWrap/>
            <w:vAlign w:val="bottom"/>
            <w:hideMark/>
          </w:tcPr>
          <w:p w14:paraId="5E7DDE5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36 </w:t>
            </w:r>
          </w:p>
        </w:tc>
        <w:tc>
          <w:tcPr>
            <w:tcW w:w="826" w:type="dxa"/>
            <w:tcBorders>
              <w:top w:val="nil"/>
              <w:left w:val="nil"/>
              <w:bottom w:val="single" w:sz="4" w:space="0" w:color="auto"/>
              <w:right w:val="single" w:sz="4" w:space="0" w:color="auto"/>
            </w:tcBorders>
            <w:shd w:val="clear" w:color="auto" w:fill="auto"/>
            <w:noWrap/>
            <w:vAlign w:val="bottom"/>
            <w:hideMark/>
          </w:tcPr>
          <w:p w14:paraId="1DC8708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42 </w:t>
            </w:r>
          </w:p>
        </w:tc>
        <w:tc>
          <w:tcPr>
            <w:tcW w:w="721" w:type="dxa"/>
            <w:tcBorders>
              <w:top w:val="nil"/>
              <w:left w:val="nil"/>
              <w:bottom w:val="single" w:sz="4" w:space="0" w:color="auto"/>
              <w:right w:val="single" w:sz="4" w:space="0" w:color="auto"/>
            </w:tcBorders>
            <w:shd w:val="clear" w:color="auto" w:fill="auto"/>
            <w:noWrap/>
            <w:vAlign w:val="bottom"/>
            <w:hideMark/>
          </w:tcPr>
          <w:p w14:paraId="2D919D3F"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31 </w:t>
            </w:r>
          </w:p>
        </w:tc>
        <w:tc>
          <w:tcPr>
            <w:tcW w:w="721" w:type="dxa"/>
            <w:tcBorders>
              <w:top w:val="nil"/>
              <w:left w:val="nil"/>
              <w:bottom w:val="single" w:sz="4" w:space="0" w:color="auto"/>
              <w:right w:val="single" w:sz="4" w:space="0" w:color="auto"/>
            </w:tcBorders>
            <w:shd w:val="clear" w:color="auto" w:fill="auto"/>
            <w:noWrap/>
            <w:vAlign w:val="bottom"/>
            <w:hideMark/>
          </w:tcPr>
          <w:p w14:paraId="464A483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31 </w:t>
            </w:r>
          </w:p>
        </w:tc>
        <w:tc>
          <w:tcPr>
            <w:tcW w:w="721" w:type="dxa"/>
            <w:tcBorders>
              <w:top w:val="nil"/>
              <w:left w:val="nil"/>
              <w:bottom w:val="single" w:sz="4" w:space="0" w:color="auto"/>
              <w:right w:val="single" w:sz="4" w:space="0" w:color="auto"/>
            </w:tcBorders>
            <w:shd w:val="clear" w:color="auto" w:fill="auto"/>
            <w:noWrap/>
            <w:vAlign w:val="bottom"/>
            <w:hideMark/>
          </w:tcPr>
          <w:p w14:paraId="2AC02C2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35</w:t>
            </w:r>
          </w:p>
        </w:tc>
        <w:tc>
          <w:tcPr>
            <w:tcW w:w="1381" w:type="dxa"/>
            <w:tcBorders>
              <w:top w:val="nil"/>
              <w:left w:val="nil"/>
              <w:bottom w:val="single" w:sz="4" w:space="0" w:color="auto"/>
              <w:right w:val="single" w:sz="4" w:space="0" w:color="auto"/>
            </w:tcBorders>
            <w:shd w:val="clear" w:color="auto" w:fill="auto"/>
            <w:noWrap/>
            <w:vAlign w:val="bottom"/>
            <w:hideMark/>
          </w:tcPr>
          <w:p w14:paraId="296AE8C1" w14:textId="1F89E64C"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6,58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69012478" w14:textId="77777777" w:rsidTr="0099463F">
        <w:trPr>
          <w:trHeight w:val="49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3230F0BA"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Djelatnosti pružanja smještaja te pripreme i usluživanja hrane</w:t>
            </w:r>
          </w:p>
        </w:tc>
        <w:tc>
          <w:tcPr>
            <w:tcW w:w="721" w:type="dxa"/>
            <w:tcBorders>
              <w:top w:val="nil"/>
              <w:left w:val="nil"/>
              <w:bottom w:val="single" w:sz="4" w:space="0" w:color="auto"/>
              <w:right w:val="single" w:sz="4" w:space="0" w:color="auto"/>
            </w:tcBorders>
            <w:shd w:val="clear" w:color="auto" w:fill="auto"/>
            <w:noWrap/>
            <w:vAlign w:val="bottom"/>
            <w:hideMark/>
          </w:tcPr>
          <w:p w14:paraId="1A8FD09C"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11 </w:t>
            </w:r>
          </w:p>
        </w:tc>
        <w:tc>
          <w:tcPr>
            <w:tcW w:w="721" w:type="dxa"/>
            <w:tcBorders>
              <w:top w:val="nil"/>
              <w:left w:val="nil"/>
              <w:bottom w:val="single" w:sz="4" w:space="0" w:color="auto"/>
              <w:right w:val="single" w:sz="4" w:space="0" w:color="auto"/>
            </w:tcBorders>
            <w:shd w:val="clear" w:color="auto" w:fill="auto"/>
            <w:noWrap/>
            <w:vAlign w:val="bottom"/>
            <w:hideMark/>
          </w:tcPr>
          <w:p w14:paraId="1A42BDA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14 </w:t>
            </w:r>
          </w:p>
        </w:tc>
        <w:tc>
          <w:tcPr>
            <w:tcW w:w="826" w:type="dxa"/>
            <w:tcBorders>
              <w:top w:val="nil"/>
              <w:left w:val="nil"/>
              <w:bottom w:val="single" w:sz="4" w:space="0" w:color="auto"/>
              <w:right w:val="single" w:sz="4" w:space="0" w:color="auto"/>
            </w:tcBorders>
            <w:shd w:val="clear" w:color="auto" w:fill="auto"/>
            <w:noWrap/>
            <w:vAlign w:val="bottom"/>
            <w:hideMark/>
          </w:tcPr>
          <w:p w14:paraId="0D716B8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13 </w:t>
            </w:r>
          </w:p>
        </w:tc>
        <w:tc>
          <w:tcPr>
            <w:tcW w:w="721" w:type="dxa"/>
            <w:tcBorders>
              <w:top w:val="nil"/>
              <w:left w:val="nil"/>
              <w:bottom w:val="single" w:sz="4" w:space="0" w:color="auto"/>
              <w:right w:val="single" w:sz="4" w:space="0" w:color="auto"/>
            </w:tcBorders>
            <w:shd w:val="clear" w:color="auto" w:fill="auto"/>
            <w:noWrap/>
            <w:vAlign w:val="bottom"/>
            <w:hideMark/>
          </w:tcPr>
          <w:p w14:paraId="53361F8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8 </w:t>
            </w:r>
          </w:p>
        </w:tc>
        <w:tc>
          <w:tcPr>
            <w:tcW w:w="721" w:type="dxa"/>
            <w:tcBorders>
              <w:top w:val="nil"/>
              <w:left w:val="nil"/>
              <w:bottom w:val="single" w:sz="4" w:space="0" w:color="auto"/>
              <w:right w:val="single" w:sz="4" w:space="0" w:color="auto"/>
            </w:tcBorders>
            <w:shd w:val="clear" w:color="auto" w:fill="auto"/>
            <w:noWrap/>
            <w:vAlign w:val="bottom"/>
            <w:hideMark/>
          </w:tcPr>
          <w:p w14:paraId="5E64A548"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22 </w:t>
            </w:r>
          </w:p>
        </w:tc>
        <w:tc>
          <w:tcPr>
            <w:tcW w:w="721" w:type="dxa"/>
            <w:tcBorders>
              <w:top w:val="nil"/>
              <w:left w:val="nil"/>
              <w:bottom w:val="single" w:sz="4" w:space="0" w:color="auto"/>
              <w:right w:val="single" w:sz="4" w:space="0" w:color="auto"/>
            </w:tcBorders>
            <w:shd w:val="clear" w:color="auto" w:fill="auto"/>
            <w:noWrap/>
            <w:vAlign w:val="bottom"/>
            <w:hideMark/>
          </w:tcPr>
          <w:p w14:paraId="5625A52E"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4</w:t>
            </w:r>
          </w:p>
        </w:tc>
        <w:tc>
          <w:tcPr>
            <w:tcW w:w="1381" w:type="dxa"/>
            <w:tcBorders>
              <w:top w:val="nil"/>
              <w:left w:val="nil"/>
              <w:bottom w:val="single" w:sz="4" w:space="0" w:color="auto"/>
              <w:right w:val="single" w:sz="4" w:space="0" w:color="auto"/>
            </w:tcBorders>
            <w:shd w:val="clear" w:color="auto" w:fill="auto"/>
            <w:noWrap/>
            <w:vAlign w:val="bottom"/>
            <w:hideMark/>
          </w:tcPr>
          <w:p w14:paraId="7D3EB05F" w14:textId="6EE9EF30"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0,75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0A45DB8A" w14:textId="77777777" w:rsidTr="003A6116">
        <w:trPr>
          <w:trHeight w:val="219"/>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6BE10873"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Informacije i komunikacije</w:t>
            </w:r>
          </w:p>
        </w:tc>
        <w:tc>
          <w:tcPr>
            <w:tcW w:w="721" w:type="dxa"/>
            <w:tcBorders>
              <w:top w:val="nil"/>
              <w:left w:val="nil"/>
              <w:bottom w:val="single" w:sz="4" w:space="0" w:color="auto"/>
              <w:right w:val="single" w:sz="4" w:space="0" w:color="auto"/>
            </w:tcBorders>
            <w:shd w:val="clear" w:color="auto" w:fill="auto"/>
            <w:noWrap/>
            <w:vAlign w:val="bottom"/>
            <w:hideMark/>
          </w:tcPr>
          <w:p w14:paraId="330E237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721" w:type="dxa"/>
            <w:tcBorders>
              <w:top w:val="nil"/>
              <w:left w:val="nil"/>
              <w:bottom w:val="single" w:sz="4" w:space="0" w:color="auto"/>
              <w:right w:val="single" w:sz="4" w:space="0" w:color="auto"/>
            </w:tcBorders>
            <w:shd w:val="clear" w:color="auto" w:fill="auto"/>
            <w:noWrap/>
            <w:vAlign w:val="bottom"/>
            <w:hideMark/>
          </w:tcPr>
          <w:p w14:paraId="407306C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   </w:t>
            </w:r>
          </w:p>
        </w:tc>
        <w:tc>
          <w:tcPr>
            <w:tcW w:w="826" w:type="dxa"/>
            <w:tcBorders>
              <w:top w:val="nil"/>
              <w:left w:val="nil"/>
              <w:bottom w:val="single" w:sz="4" w:space="0" w:color="auto"/>
              <w:right w:val="single" w:sz="4" w:space="0" w:color="auto"/>
            </w:tcBorders>
            <w:shd w:val="clear" w:color="auto" w:fill="auto"/>
            <w:noWrap/>
            <w:vAlign w:val="bottom"/>
            <w:hideMark/>
          </w:tcPr>
          <w:p w14:paraId="17D736B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3 </w:t>
            </w:r>
          </w:p>
        </w:tc>
        <w:tc>
          <w:tcPr>
            <w:tcW w:w="721" w:type="dxa"/>
            <w:tcBorders>
              <w:top w:val="nil"/>
              <w:left w:val="nil"/>
              <w:bottom w:val="single" w:sz="4" w:space="0" w:color="auto"/>
              <w:right w:val="single" w:sz="4" w:space="0" w:color="auto"/>
            </w:tcBorders>
            <w:shd w:val="clear" w:color="auto" w:fill="auto"/>
            <w:noWrap/>
            <w:vAlign w:val="bottom"/>
            <w:hideMark/>
          </w:tcPr>
          <w:p w14:paraId="365AD61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 </w:t>
            </w:r>
          </w:p>
        </w:tc>
        <w:tc>
          <w:tcPr>
            <w:tcW w:w="721" w:type="dxa"/>
            <w:tcBorders>
              <w:top w:val="nil"/>
              <w:left w:val="nil"/>
              <w:bottom w:val="single" w:sz="4" w:space="0" w:color="auto"/>
              <w:right w:val="single" w:sz="4" w:space="0" w:color="auto"/>
            </w:tcBorders>
            <w:shd w:val="clear" w:color="auto" w:fill="auto"/>
            <w:noWrap/>
            <w:vAlign w:val="bottom"/>
            <w:hideMark/>
          </w:tcPr>
          <w:p w14:paraId="55D3C808"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4 </w:t>
            </w:r>
          </w:p>
        </w:tc>
        <w:tc>
          <w:tcPr>
            <w:tcW w:w="721" w:type="dxa"/>
            <w:tcBorders>
              <w:top w:val="nil"/>
              <w:left w:val="nil"/>
              <w:bottom w:val="single" w:sz="4" w:space="0" w:color="auto"/>
              <w:right w:val="single" w:sz="4" w:space="0" w:color="auto"/>
            </w:tcBorders>
            <w:shd w:val="clear" w:color="auto" w:fill="auto"/>
            <w:noWrap/>
            <w:vAlign w:val="bottom"/>
            <w:hideMark/>
          </w:tcPr>
          <w:p w14:paraId="38ADC408"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3</w:t>
            </w:r>
          </w:p>
        </w:tc>
        <w:tc>
          <w:tcPr>
            <w:tcW w:w="1381" w:type="dxa"/>
            <w:tcBorders>
              <w:top w:val="nil"/>
              <w:left w:val="nil"/>
              <w:bottom w:val="single" w:sz="4" w:space="0" w:color="auto"/>
              <w:right w:val="single" w:sz="4" w:space="0" w:color="auto"/>
            </w:tcBorders>
            <w:shd w:val="clear" w:color="auto" w:fill="auto"/>
            <w:noWrap/>
            <w:vAlign w:val="bottom"/>
            <w:hideMark/>
          </w:tcPr>
          <w:p w14:paraId="7D463AAC" w14:textId="679F8CD0"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0,56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61D52562" w14:textId="77777777" w:rsidTr="0099463F">
        <w:trPr>
          <w:trHeight w:val="49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3503E4C5"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Stručne, znanstvene</w:t>
            </w:r>
            <w:r w:rsidRPr="00D81291">
              <w:rPr>
                <w:rFonts w:eastAsia="Times New Roman" w:cstheme="minorHAnsi"/>
                <w:sz w:val="22"/>
                <w:szCs w:val="22"/>
                <w:lang w:eastAsia="hr-HR"/>
              </w:rPr>
              <w:br/>
              <w:t>i tehničke djelatnosti</w:t>
            </w:r>
          </w:p>
        </w:tc>
        <w:tc>
          <w:tcPr>
            <w:tcW w:w="721" w:type="dxa"/>
            <w:tcBorders>
              <w:top w:val="nil"/>
              <w:left w:val="nil"/>
              <w:bottom w:val="single" w:sz="4" w:space="0" w:color="auto"/>
              <w:right w:val="single" w:sz="4" w:space="0" w:color="auto"/>
            </w:tcBorders>
            <w:shd w:val="clear" w:color="auto" w:fill="auto"/>
            <w:noWrap/>
            <w:vAlign w:val="bottom"/>
            <w:hideMark/>
          </w:tcPr>
          <w:p w14:paraId="716C36C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12 </w:t>
            </w:r>
          </w:p>
        </w:tc>
        <w:tc>
          <w:tcPr>
            <w:tcW w:w="721" w:type="dxa"/>
            <w:tcBorders>
              <w:top w:val="nil"/>
              <w:left w:val="nil"/>
              <w:bottom w:val="single" w:sz="4" w:space="0" w:color="auto"/>
              <w:right w:val="single" w:sz="4" w:space="0" w:color="auto"/>
            </w:tcBorders>
            <w:shd w:val="clear" w:color="auto" w:fill="auto"/>
            <w:noWrap/>
            <w:vAlign w:val="bottom"/>
            <w:hideMark/>
          </w:tcPr>
          <w:p w14:paraId="5F7E48A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 </w:t>
            </w:r>
          </w:p>
        </w:tc>
        <w:tc>
          <w:tcPr>
            <w:tcW w:w="826" w:type="dxa"/>
            <w:tcBorders>
              <w:top w:val="nil"/>
              <w:left w:val="nil"/>
              <w:bottom w:val="single" w:sz="4" w:space="0" w:color="auto"/>
              <w:right w:val="single" w:sz="4" w:space="0" w:color="auto"/>
            </w:tcBorders>
            <w:shd w:val="clear" w:color="auto" w:fill="auto"/>
            <w:noWrap/>
            <w:vAlign w:val="bottom"/>
            <w:hideMark/>
          </w:tcPr>
          <w:p w14:paraId="0AB54EB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5 </w:t>
            </w:r>
          </w:p>
        </w:tc>
        <w:tc>
          <w:tcPr>
            <w:tcW w:w="721" w:type="dxa"/>
            <w:tcBorders>
              <w:top w:val="nil"/>
              <w:left w:val="nil"/>
              <w:bottom w:val="single" w:sz="4" w:space="0" w:color="auto"/>
              <w:right w:val="single" w:sz="4" w:space="0" w:color="auto"/>
            </w:tcBorders>
            <w:shd w:val="clear" w:color="auto" w:fill="auto"/>
            <w:noWrap/>
            <w:vAlign w:val="bottom"/>
            <w:hideMark/>
          </w:tcPr>
          <w:p w14:paraId="689875A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721" w:type="dxa"/>
            <w:tcBorders>
              <w:top w:val="nil"/>
              <w:left w:val="nil"/>
              <w:bottom w:val="single" w:sz="4" w:space="0" w:color="auto"/>
              <w:right w:val="single" w:sz="4" w:space="0" w:color="auto"/>
            </w:tcBorders>
            <w:shd w:val="clear" w:color="auto" w:fill="auto"/>
            <w:noWrap/>
            <w:vAlign w:val="bottom"/>
            <w:hideMark/>
          </w:tcPr>
          <w:p w14:paraId="3BE5641A"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721" w:type="dxa"/>
            <w:tcBorders>
              <w:top w:val="nil"/>
              <w:left w:val="nil"/>
              <w:bottom w:val="single" w:sz="4" w:space="0" w:color="auto"/>
              <w:right w:val="single" w:sz="4" w:space="0" w:color="auto"/>
            </w:tcBorders>
            <w:shd w:val="clear" w:color="auto" w:fill="auto"/>
            <w:noWrap/>
            <w:vAlign w:val="bottom"/>
            <w:hideMark/>
          </w:tcPr>
          <w:p w14:paraId="6A3DFF47"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12</w:t>
            </w:r>
          </w:p>
        </w:tc>
        <w:tc>
          <w:tcPr>
            <w:tcW w:w="1381" w:type="dxa"/>
            <w:tcBorders>
              <w:top w:val="nil"/>
              <w:left w:val="nil"/>
              <w:bottom w:val="single" w:sz="4" w:space="0" w:color="auto"/>
              <w:right w:val="single" w:sz="4" w:space="0" w:color="auto"/>
            </w:tcBorders>
            <w:shd w:val="clear" w:color="auto" w:fill="auto"/>
            <w:noWrap/>
            <w:vAlign w:val="bottom"/>
            <w:hideMark/>
          </w:tcPr>
          <w:p w14:paraId="67772BB8" w14:textId="6D6C1CF3"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2,26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459A96EE" w14:textId="77777777" w:rsidTr="0099463F">
        <w:trPr>
          <w:trHeight w:val="49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4907FDE3"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Administrativne</w:t>
            </w:r>
            <w:r w:rsidRPr="00D81291">
              <w:rPr>
                <w:rFonts w:eastAsia="Times New Roman" w:cstheme="minorHAnsi"/>
                <w:sz w:val="22"/>
                <w:szCs w:val="22"/>
                <w:lang w:eastAsia="hr-HR"/>
              </w:rPr>
              <w:br/>
              <w:t>i pomoćne uslužne djelatnosti</w:t>
            </w:r>
          </w:p>
        </w:tc>
        <w:tc>
          <w:tcPr>
            <w:tcW w:w="721" w:type="dxa"/>
            <w:tcBorders>
              <w:top w:val="nil"/>
              <w:left w:val="nil"/>
              <w:bottom w:val="single" w:sz="4" w:space="0" w:color="auto"/>
              <w:right w:val="single" w:sz="4" w:space="0" w:color="auto"/>
            </w:tcBorders>
            <w:shd w:val="clear" w:color="auto" w:fill="auto"/>
            <w:noWrap/>
            <w:vAlign w:val="bottom"/>
            <w:hideMark/>
          </w:tcPr>
          <w:p w14:paraId="52A3CCC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   </w:t>
            </w:r>
          </w:p>
        </w:tc>
        <w:tc>
          <w:tcPr>
            <w:tcW w:w="721" w:type="dxa"/>
            <w:tcBorders>
              <w:top w:val="nil"/>
              <w:left w:val="nil"/>
              <w:bottom w:val="single" w:sz="4" w:space="0" w:color="auto"/>
              <w:right w:val="single" w:sz="4" w:space="0" w:color="auto"/>
            </w:tcBorders>
            <w:shd w:val="clear" w:color="auto" w:fill="auto"/>
            <w:noWrap/>
            <w:vAlign w:val="bottom"/>
            <w:hideMark/>
          </w:tcPr>
          <w:p w14:paraId="70F3A39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4 </w:t>
            </w:r>
          </w:p>
        </w:tc>
        <w:tc>
          <w:tcPr>
            <w:tcW w:w="826" w:type="dxa"/>
            <w:tcBorders>
              <w:top w:val="nil"/>
              <w:left w:val="nil"/>
              <w:bottom w:val="single" w:sz="4" w:space="0" w:color="auto"/>
              <w:right w:val="single" w:sz="4" w:space="0" w:color="auto"/>
            </w:tcBorders>
            <w:shd w:val="clear" w:color="auto" w:fill="auto"/>
            <w:noWrap/>
            <w:vAlign w:val="bottom"/>
            <w:hideMark/>
          </w:tcPr>
          <w:p w14:paraId="4DD6D12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 </w:t>
            </w:r>
          </w:p>
        </w:tc>
        <w:tc>
          <w:tcPr>
            <w:tcW w:w="721" w:type="dxa"/>
            <w:tcBorders>
              <w:top w:val="nil"/>
              <w:left w:val="nil"/>
              <w:bottom w:val="single" w:sz="4" w:space="0" w:color="auto"/>
              <w:right w:val="single" w:sz="4" w:space="0" w:color="auto"/>
            </w:tcBorders>
            <w:shd w:val="clear" w:color="auto" w:fill="auto"/>
            <w:noWrap/>
            <w:vAlign w:val="bottom"/>
            <w:hideMark/>
          </w:tcPr>
          <w:p w14:paraId="4521EF1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 </w:t>
            </w:r>
          </w:p>
        </w:tc>
        <w:tc>
          <w:tcPr>
            <w:tcW w:w="721" w:type="dxa"/>
            <w:tcBorders>
              <w:top w:val="nil"/>
              <w:left w:val="nil"/>
              <w:bottom w:val="single" w:sz="4" w:space="0" w:color="auto"/>
              <w:right w:val="single" w:sz="4" w:space="0" w:color="auto"/>
            </w:tcBorders>
            <w:shd w:val="clear" w:color="auto" w:fill="auto"/>
            <w:noWrap/>
            <w:vAlign w:val="bottom"/>
            <w:hideMark/>
          </w:tcPr>
          <w:p w14:paraId="41DD910E"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4 </w:t>
            </w:r>
          </w:p>
        </w:tc>
        <w:tc>
          <w:tcPr>
            <w:tcW w:w="721" w:type="dxa"/>
            <w:tcBorders>
              <w:top w:val="nil"/>
              <w:left w:val="nil"/>
              <w:bottom w:val="single" w:sz="4" w:space="0" w:color="auto"/>
              <w:right w:val="single" w:sz="4" w:space="0" w:color="auto"/>
            </w:tcBorders>
            <w:shd w:val="clear" w:color="auto" w:fill="auto"/>
            <w:noWrap/>
            <w:vAlign w:val="bottom"/>
            <w:hideMark/>
          </w:tcPr>
          <w:p w14:paraId="6C12A82A"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5</w:t>
            </w:r>
          </w:p>
        </w:tc>
        <w:tc>
          <w:tcPr>
            <w:tcW w:w="1381" w:type="dxa"/>
            <w:tcBorders>
              <w:top w:val="nil"/>
              <w:left w:val="nil"/>
              <w:bottom w:val="single" w:sz="4" w:space="0" w:color="auto"/>
              <w:right w:val="single" w:sz="4" w:space="0" w:color="auto"/>
            </w:tcBorders>
            <w:shd w:val="clear" w:color="auto" w:fill="auto"/>
            <w:noWrap/>
            <w:vAlign w:val="bottom"/>
            <w:hideMark/>
          </w:tcPr>
          <w:p w14:paraId="22CA4A8C" w14:textId="36517116"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0,94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5E0A2881" w14:textId="77777777" w:rsidTr="0099463F">
        <w:trPr>
          <w:trHeight w:val="73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569CF988"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Javna uprava</w:t>
            </w:r>
            <w:r w:rsidRPr="00D81291">
              <w:rPr>
                <w:rFonts w:eastAsia="Times New Roman" w:cstheme="minorHAnsi"/>
                <w:sz w:val="22"/>
                <w:szCs w:val="22"/>
                <w:lang w:eastAsia="hr-HR"/>
              </w:rPr>
              <w:br/>
              <w:t>i obrana; obvezno socijalno osiguranje</w:t>
            </w:r>
          </w:p>
        </w:tc>
        <w:tc>
          <w:tcPr>
            <w:tcW w:w="721" w:type="dxa"/>
            <w:tcBorders>
              <w:top w:val="nil"/>
              <w:left w:val="nil"/>
              <w:bottom w:val="single" w:sz="4" w:space="0" w:color="auto"/>
              <w:right w:val="single" w:sz="4" w:space="0" w:color="auto"/>
            </w:tcBorders>
            <w:shd w:val="clear" w:color="auto" w:fill="auto"/>
            <w:noWrap/>
            <w:vAlign w:val="bottom"/>
            <w:hideMark/>
          </w:tcPr>
          <w:p w14:paraId="5F1DC4C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721" w:type="dxa"/>
            <w:tcBorders>
              <w:top w:val="nil"/>
              <w:left w:val="nil"/>
              <w:bottom w:val="single" w:sz="4" w:space="0" w:color="auto"/>
              <w:right w:val="single" w:sz="4" w:space="0" w:color="auto"/>
            </w:tcBorders>
            <w:shd w:val="clear" w:color="auto" w:fill="auto"/>
            <w:noWrap/>
            <w:vAlign w:val="bottom"/>
            <w:hideMark/>
          </w:tcPr>
          <w:p w14:paraId="1412CF2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826" w:type="dxa"/>
            <w:tcBorders>
              <w:top w:val="nil"/>
              <w:left w:val="nil"/>
              <w:bottom w:val="single" w:sz="4" w:space="0" w:color="auto"/>
              <w:right w:val="single" w:sz="4" w:space="0" w:color="auto"/>
            </w:tcBorders>
            <w:shd w:val="clear" w:color="auto" w:fill="auto"/>
            <w:noWrap/>
            <w:vAlign w:val="bottom"/>
            <w:hideMark/>
          </w:tcPr>
          <w:p w14:paraId="30A0C76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12 </w:t>
            </w:r>
          </w:p>
        </w:tc>
        <w:tc>
          <w:tcPr>
            <w:tcW w:w="721" w:type="dxa"/>
            <w:tcBorders>
              <w:top w:val="nil"/>
              <w:left w:val="nil"/>
              <w:bottom w:val="single" w:sz="4" w:space="0" w:color="auto"/>
              <w:right w:val="single" w:sz="4" w:space="0" w:color="auto"/>
            </w:tcBorders>
            <w:shd w:val="clear" w:color="auto" w:fill="auto"/>
            <w:noWrap/>
            <w:vAlign w:val="bottom"/>
            <w:hideMark/>
          </w:tcPr>
          <w:p w14:paraId="230DBC64"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721" w:type="dxa"/>
            <w:tcBorders>
              <w:top w:val="nil"/>
              <w:left w:val="nil"/>
              <w:bottom w:val="single" w:sz="4" w:space="0" w:color="auto"/>
              <w:right w:val="single" w:sz="4" w:space="0" w:color="auto"/>
            </w:tcBorders>
            <w:shd w:val="clear" w:color="auto" w:fill="auto"/>
            <w:noWrap/>
            <w:vAlign w:val="bottom"/>
            <w:hideMark/>
          </w:tcPr>
          <w:p w14:paraId="61010E3C"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12 </w:t>
            </w:r>
          </w:p>
        </w:tc>
        <w:tc>
          <w:tcPr>
            <w:tcW w:w="721" w:type="dxa"/>
            <w:tcBorders>
              <w:top w:val="nil"/>
              <w:left w:val="nil"/>
              <w:bottom w:val="single" w:sz="4" w:space="0" w:color="auto"/>
              <w:right w:val="single" w:sz="4" w:space="0" w:color="auto"/>
            </w:tcBorders>
            <w:shd w:val="clear" w:color="auto" w:fill="auto"/>
            <w:noWrap/>
            <w:vAlign w:val="bottom"/>
            <w:hideMark/>
          </w:tcPr>
          <w:p w14:paraId="008BFFB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12</w:t>
            </w:r>
          </w:p>
        </w:tc>
        <w:tc>
          <w:tcPr>
            <w:tcW w:w="1381" w:type="dxa"/>
            <w:tcBorders>
              <w:top w:val="nil"/>
              <w:left w:val="nil"/>
              <w:bottom w:val="single" w:sz="4" w:space="0" w:color="auto"/>
              <w:right w:val="single" w:sz="4" w:space="0" w:color="auto"/>
            </w:tcBorders>
            <w:shd w:val="clear" w:color="auto" w:fill="auto"/>
            <w:noWrap/>
            <w:vAlign w:val="bottom"/>
            <w:hideMark/>
          </w:tcPr>
          <w:p w14:paraId="15DD18B9" w14:textId="0799E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2,26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1B0AC5C8" w14:textId="77777777" w:rsidTr="0099463F">
        <w:trPr>
          <w:trHeight w:val="300"/>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46C0C427"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Obrazovanje</w:t>
            </w:r>
          </w:p>
        </w:tc>
        <w:tc>
          <w:tcPr>
            <w:tcW w:w="721" w:type="dxa"/>
            <w:tcBorders>
              <w:top w:val="nil"/>
              <w:left w:val="nil"/>
              <w:bottom w:val="single" w:sz="4" w:space="0" w:color="auto"/>
              <w:right w:val="single" w:sz="4" w:space="0" w:color="auto"/>
            </w:tcBorders>
            <w:shd w:val="clear" w:color="auto" w:fill="auto"/>
            <w:noWrap/>
            <w:vAlign w:val="bottom"/>
            <w:hideMark/>
          </w:tcPr>
          <w:p w14:paraId="6C31E1E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84 </w:t>
            </w:r>
          </w:p>
        </w:tc>
        <w:tc>
          <w:tcPr>
            <w:tcW w:w="721" w:type="dxa"/>
            <w:tcBorders>
              <w:top w:val="nil"/>
              <w:left w:val="nil"/>
              <w:bottom w:val="single" w:sz="4" w:space="0" w:color="auto"/>
              <w:right w:val="single" w:sz="4" w:space="0" w:color="auto"/>
            </w:tcBorders>
            <w:shd w:val="clear" w:color="auto" w:fill="auto"/>
            <w:noWrap/>
            <w:vAlign w:val="bottom"/>
            <w:hideMark/>
          </w:tcPr>
          <w:p w14:paraId="50B3938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87 </w:t>
            </w:r>
          </w:p>
        </w:tc>
        <w:tc>
          <w:tcPr>
            <w:tcW w:w="826" w:type="dxa"/>
            <w:tcBorders>
              <w:top w:val="nil"/>
              <w:left w:val="nil"/>
              <w:bottom w:val="single" w:sz="4" w:space="0" w:color="auto"/>
              <w:right w:val="single" w:sz="4" w:space="0" w:color="auto"/>
            </w:tcBorders>
            <w:shd w:val="clear" w:color="auto" w:fill="auto"/>
            <w:noWrap/>
            <w:vAlign w:val="bottom"/>
            <w:hideMark/>
          </w:tcPr>
          <w:p w14:paraId="142EDE8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95 </w:t>
            </w:r>
          </w:p>
        </w:tc>
        <w:tc>
          <w:tcPr>
            <w:tcW w:w="721" w:type="dxa"/>
            <w:tcBorders>
              <w:top w:val="nil"/>
              <w:left w:val="nil"/>
              <w:bottom w:val="single" w:sz="4" w:space="0" w:color="auto"/>
              <w:right w:val="single" w:sz="4" w:space="0" w:color="auto"/>
            </w:tcBorders>
            <w:shd w:val="clear" w:color="auto" w:fill="auto"/>
            <w:noWrap/>
            <w:vAlign w:val="bottom"/>
            <w:hideMark/>
          </w:tcPr>
          <w:p w14:paraId="651BEE5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97 </w:t>
            </w:r>
          </w:p>
        </w:tc>
        <w:tc>
          <w:tcPr>
            <w:tcW w:w="721" w:type="dxa"/>
            <w:tcBorders>
              <w:top w:val="nil"/>
              <w:left w:val="nil"/>
              <w:bottom w:val="single" w:sz="4" w:space="0" w:color="auto"/>
              <w:right w:val="single" w:sz="4" w:space="0" w:color="auto"/>
            </w:tcBorders>
            <w:shd w:val="clear" w:color="auto" w:fill="auto"/>
            <w:noWrap/>
            <w:vAlign w:val="bottom"/>
            <w:hideMark/>
          </w:tcPr>
          <w:p w14:paraId="7B9408EC"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96 </w:t>
            </w:r>
          </w:p>
        </w:tc>
        <w:tc>
          <w:tcPr>
            <w:tcW w:w="721" w:type="dxa"/>
            <w:tcBorders>
              <w:top w:val="nil"/>
              <w:left w:val="nil"/>
              <w:bottom w:val="single" w:sz="4" w:space="0" w:color="auto"/>
              <w:right w:val="single" w:sz="4" w:space="0" w:color="auto"/>
            </w:tcBorders>
            <w:shd w:val="clear" w:color="auto" w:fill="auto"/>
            <w:noWrap/>
            <w:vAlign w:val="bottom"/>
            <w:hideMark/>
          </w:tcPr>
          <w:p w14:paraId="79274D34"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101</w:t>
            </w:r>
          </w:p>
        </w:tc>
        <w:tc>
          <w:tcPr>
            <w:tcW w:w="1381" w:type="dxa"/>
            <w:tcBorders>
              <w:top w:val="nil"/>
              <w:left w:val="nil"/>
              <w:bottom w:val="single" w:sz="4" w:space="0" w:color="auto"/>
              <w:right w:val="single" w:sz="4" w:space="0" w:color="auto"/>
            </w:tcBorders>
            <w:shd w:val="clear" w:color="auto" w:fill="auto"/>
            <w:noWrap/>
            <w:vAlign w:val="bottom"/>
            <w:hideMark/>
          </w:tcPr>
          <w:p w14:paraId="73C9AD5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18,98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6D6CC411" w14:textId="77777777" w:rsidTr="0099463F">
        <w:trPr>
          <w:trHeight w:val="495"/>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07525CE8"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Djelatnosti zdravstvene zaštite i socijalne skrbi</w:t>
            </w:r>
          </w:p>
        </w:tc>
        <w:tc>
          <w:tcPr>
            <w:tcW w:w="721" w:type="dxa"/>
            <w:tcBorders>
              <w:top w:val="nil"/>
              <w:left w:val="nil"/>
              <w:bottom w:val="single" w:sz="4" w:space="0" w:color="auto"/>
              <w:right w:val="single" w:sz="4" w:space="0" w:color="auto"/>
            </w:tcBorders>
            <w:shd w:val="clear" w:color="auto" w:fill="auto"/>
            <w:noWrap/>
            <w:vAlign w:val="bottom"/>
            <w:hideMark/>
          </w:tcPr>
          <w:p w14:paraId="7DC2DC3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14 </w:t>
            </w:r>
          </w:p>
        </w:tc>
        <w:tc>
          <w:tcPr>
            <w:tcW w:w="721" w:type="dxa"/>
            <w:tcBorders>
              <w:top w:val="nil"/>
              <w:left w:val="nil"/>
              <w:bottom w:val="single" w:sz="4" w:space="0" w:color="auto"/>
              <w:right w:val="single" w:sz="4" w:space="0" w:color="auto"/>
            </w:tcBorders>
            <w:shd w:val="clear" w:color="auto" w:fill="auto"/>
            <w:noWrap/>
            <w:vAlign w:val="bottom"/>
            <w:hideMark/>
          </w:tcPr>
          <w:p w14:paraId="37860836"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13 </w:t>
            </w:r>
          </w:p>
        </w:tc>
        <w:tc>
          <w:tcPr>
            <w:tcW w:w="826" w:type="dxa"/>
            <w:tcBorders>
              <w:top w:val="nil"/>
              <w:left w:val="nil"/>
              <w:bottom w:val="single" w:sz="4" w:space="0" w:color="auto"/>
              <w:right w:val="single" w:sz="4" w:space="0" w:color="auto"/>
            </w:tcBorders>
            <w:shd w:val="clear" w:color="auto" w:fill="auto"/>
            <w:noWrap/>
            <w:vAlign w:val="bottom"/>
            <w:hideMark/>
          </w:tcPr>
          <w:p w14:paraId="2BF5D350"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13 </w:t>
            </w:r>
          </w:p>
        </w:tc>
        <w:tc>
          <w:tcPr>
            <w:tcW w:w="721" w:type="dxa"/>
            <w:tcBorders>
              <w:top w:val="nil"/>
              <w:left w:val="nil"/>
              <w:bottom w:val="single" w:sz="4" w:space="0" w:color="auto"/>
              <w:right w:val="single" w:sz="4" w:space="0" w:color="auto"/>
            </w:tcBorders>
            <w:shd w:val="clear" w:color="auto" w:fill="auto"/>
            <w:noWrap/>
            <w:vAlign w:val="bottom"/>
            <w:hideMark/>
          </w:tcPr>
          <w:p w14:paraId="10B879C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18 </w:t>
            </w:r>
          </w:p>
        </w:tc>
        <w:tc>
          <w:tcPr>
            <w:tcW w:w="721" w:type="dxa"/>
            <w:tcBorders>
              <w:top w:val="nil"/>
              <w:left w:val="nil"/>
              <w:bottom w:val="single" w:sz="4" w:space="0" w:color="auto"/>
              <w:right w:val="single" w:sz="4" w:space="0" w:color="auto"/>
            </w:tcBorders>
            <w:shd w:val="clear" w:color="auto" w:fill="auto"/>
            <w:noWrap/>
            <w:vAlign w:val="bottom"/>
            <w:hideMark/>
          </w:tcPr>
          <w:p w14:paraId="1024BFB5"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14 </w:t>
            </w:r>
          </w:p>
        </w:tc>
        <w:tc>
          <w:tcPr>
            <w:tcW w:w="721" w:type="dxa"/>
            <w:tcBorders>
              <w:top w:val="nil"/>
              <w:left w:val="nil"/>
              <w:bottom w:val="single" w:sz="4" w:space="0" w:color="auto"/>
              <w:right w:val="single" w:sz="4" w:space="0" w:color="auto"/>
            </w:tcBorders>
            <w:shd w:val="clear" w:color="auto" w:fill="auto"/>
            <w:noWrap/>
            <w:vAlign w:val="bottom"/>
            <w:hideMark/>
          </w:tcPr>
          <w:p w14:paraId="6CDB324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14</w:t>
            </w:r>
          </w:p>
        </w:tc>
        <w:tc>
          <w:tcPr>
            <w:tcW w:w="1381" w:type="dxa"/>
            <w:tcBorders>
              <w:top w:val="nil"/>
              <w:left w:val="nil"/>
              <w:bottom w:val="single" w:sz="4" w:space="0" w:color="auto"/>
              <w:right w:val="single" w:sz="4" w:space="0" w:color="auto"/>
            </w:tcBorders>
            <w:shd w:val="clear" w:color="auto" w:fill="auto"/>
            <w:noWrap/>
            <w:vAlign w:val="bottom"/>
            <w:hideMark/>
          </w:tcPr>
          <w:p w14:paraId="3023EDF6" w14:textId="6A3CE91C"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2,63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611172BB" w14:textId="77777777" w:rsidTr="0099463F">
        <w:trPr>
          <w:trHeight w:val="300"/>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00AAA7E1"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Umjetnost, zabava i rekreacija</w:t>
            </w:r>
          </w:p>
        </w:tc>
        <w:tc>
          <w:tcPr>
            <w:tcW w:w="721" w:type="dxa"/>
            <w:tcBorders>
              <w:top w:val="nil"/>
              <w:left w:val="nil"/>
              <w:bottom w:val="single" w:sz="4" w:space="0" w:color="auto"/>
              <w:right w:val="single" w:sz="4" w:space="0" w:color="auto"/>
            </w:tcBorders>
            <w:shd w:val="clear" w:color="auto" w:fill="auto"/>
            <w:noWrap/>
            <w:vAlign w:val="bottom"/>
            <w:hideMark/>
          </w:tcPr>
          <w:p w14:paraId="2DF7253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5 </w:t>
            </w:r>
          </w:p>
        </w:tc>
        <w:tc>
          <w:tcPr>
            <w:tcW w:w="721" w:type="dxa"/>
            <w:tcBorders>
              <w:top w:val="nil"/>
              <w:left w:val="nil"/>
              <w:bottom w:val="single" w:sz="4" w:space="0" w:color="auto"/>
              <w:right w:val="single" w:sz="4" w:space="0" w:color="auto"/>
            </w:tcBorders>
            <w:shd w:val="clear" w:color="auto" w:fill="auto"/>
            <w:noWrap/>
            <w:vAlign w:val="bottom"/>
            <w:hideMark/>
          </w:tcPr>
          <w:p w14:paraId="7D5AF3C9"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 </w:t>
            </w:r>
          </w:p>
        </w:tc>
        <w:tc>
          <w:tcPr>
            <w:tcW w:w="826" w:type="dxa"/>
            <w:tcBorders>
              <w:top w:val="nil"/>
              <w:left w:val="nil"/>
              <w:bottom w:val="single" w:sz="4" w:space="0" w:color="auto"/>
              <w:right w:val="single" w:sz="4" w:space="0" w:color="auto"/>
            </w:tcBorders>
            <w:shd w:val="clear" w:color="auto" w:fill="auto"/>
            <w:noWrap/>
            <w:vAlign w:val="bottom"/>
            <w:hideMark/>
          </w:tcPr>
          <w:p w14:paraId="25475EB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6 </w:t>
            </w:r>
          </w:p>
        </w:tc>
        <w:tc>
          <w:tcPr>
            <w:tcW w:w="721" w:type="dxa"/>
            <w:tcBorders>
              <w:top w:val="nil"/>
              <w:left w:val="nil"/>
              <w:bottom w:val="single" w:sz="4" w:space="0" w:color="auto"/>
              <w:right w:val="single" w:sz="4" w:space="0" w:color="auto"/>
            </w:tcBorders>
            <w:shd w:val="clear" w:color="auto" w:fill="auto"/>
            <w:noWrap/>
            <w:vAlign w:val="bottom"/>
            <w:hideMark/>
          </w:tcPr>
          <w:p w14:paraId="3E08877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5 </w:t>
            </w:r>
          </w:p>
        </w:tc>
        <w:tc>
          <w:tcPr>
            <w:tcW w:w="721" w:type="dxa"/>
            <w:tcBorders>
              <w:top w:val="nil"/>
              <w:left w:val="nil"/>
              <w:bottom w:val="single" w:sz="4" w:space="0" w:color="auto"/>
              <w:right w:val="single" w:sz="4" w:space="0" w:color="auto"/>
            </w:tcBorders>
            <w:shd w:val="clear" w:color="auto" w:fill="auto"/>
            <w:noWrap/>
            <w:vAlign w:val="bottom"/>
            <w:hideMark/>
          </w:tcPr>
          <w:p w14:paraId="6842A26C"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2 </w:t>
            </w:r>
          </w:p>
        </w:tc>
        <w:tc>
          <w:tcPr>
            <w:tcW w:w="721" w:type="dxa"/>
            <w:tcBorders>
              <w:top w:val="nil"/>
              <w:left w:val="nil"/>
              <w:bottom w:val="single" w:sz="4" w:space="0" w:color="auto"/>
              <w:right w:val="single" w:sz="4" w:space="0" w:color="auto"/>
            </w:tcBorders>
            <w:shd w:val="clear" w:color="auto" w:fill="auto"/>
            <w:noWrap/>
            <w:vAlign w:val="bottom"/>
            <w:hideMark/>
          </w:tcPr>
          <w:p w14:paraId="5F5DE52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6</w:t>
            </w:r>
          </w:p>
        </w:tc>
        <w:tc>
          <w:tcPr>
            <w:tcW w:w="1381" w:type="dxa"/>
            <w:tcBorders>
              <w:top w:val="nil"/>
              <w:left w:val="nil"/>
              <w:bottom w:val="single" w:sz="4" w:space="0" w:color="auto"/>
              <w:right w:val="single" w:sz="4" w:space="0" w:color="auto"/>
            </w:tcBorders>
            <w:shd w:val="clear" w:color="auto" w:fill="auto"/>
            <w:noWrap/>
            <w:vAlign w:val="bottom"/>
            <w:hideMark/>
          </w:tcPr>
          <w:p w14:paraId="302D9DF4" w14:textId="3DC7B67B"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1,13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7A3C8322" w14:textId="77777777" w:rsidTr="003A6116">
        <w:trPr>
          <w:trHeight w:val="70"/>
        </w:trPr>
        <w:tc>
          <w:tcPr>
            <w:tcW w:w="3114" w:type="dxa"/>
            <w:tcBorders>
              <w:top w:val="nil"/>
              <w:left w:val="single" w:sz="4" w:space="0" w:color="auto"/>
              <w:bottom w:val="single" w:sz="4" w:space="0" w:color="auto"/>
              <w:right w:val="single" w:sz="4" w:space="0" w:color="auto"/>
            </w:tcBorders>
            <w:shd w:val="clear" w:color="000000" w:fill="D9E1F2"/>
            <w:vAlign w:val="bottom"/>
            <w:hideMark/>
          </w:tcPr>
          <w:p w14:paraId="756B48A5" w14:textId="77777777" w:rsidR="0099463F" w:rsidRPr="00D81291" w:rsidRDefault="0099463F" w:rsidP="0099463F">
            <w:pPr>
              <w:spacing w:after="0" w:line="276" w:lineRule="auto"/>
              <w:rPr>
                <w:rFonts w:eastAsia="Times New Roman" w:cstheme="minorHAnsi"/>
                <w:sz w:val="22"/>
                <w:szCs w:val="22"/>
                <w:lang w:eastAsia="hr-HR"/>
              </w:rPr>
            </w:pPr>
            <w:r w:rsidRPr="00D81291">
              <w:rPr>
                <w:rFonts w:eastAsia="Times New Roman" w:cstheme="minorHAnsi"/>
                <w:sz w:val="22"/>
                <w:szCs w:val="22"/>
                <w:lang w:eastAsia="hr-HR"/>
              </w:rPr>
              <w:t>Ostale uslužne djelatnosti</w:t>
            </w:r>
          </w:p>
        </w:tc>
        <w:tc>
          <w:tcPr>
            <w:tcW w:w="721" w:type="dxa"/>
            <w:tcBorders>
              <w:top w:val="nil"/>
              <w:left w:val="nil"/>
              <w:bottom w:val="single" w:sz="4" w:space="0" w:color="auto"/>
              <w:right w:val="single" w:sz="4" w:space="0" w:color="auto"/>
            </w:tcBorders>
            <w:shd w:val="clear" w:color="auto" w:fill="auto"/>
            <w:noWrap/>
            <w:vAlign w:val="bottom"/>
            <w:hideMark/>
          </w:tcPr>
          <w:p w14:paraId="2FCEE48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   </w:t>
            </w:r>
          </w:p>
        </w:tc>
        <w:tc>
          <w:tcPr>
            <w:tcW w:w="721" w:type="dxa"/>
            <w:tcBorders>
              <w:top w:val="nil"/>
              <w:left w:val="nil"/>
              <w:bottom w:val="single" w:sz="4" w:space="0" w:color="auto"/>
              <w:right w:val="single" w:sz="4" w:space="0" w:color="auto"/>
            </w:tcBorders>
            <w:shd w:val="clear" w:color="auto" w:fill="auto"/>
            <w:noWrap/>
            <w:vAlign w:val="bottom"/>
            <w:hideMark/>
          </w:tcPr>
          <w:p w14:paraId="2F22730D"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10 </w:t>
            </w:r>
          </w:p>
        </w:tc>
        <w:tc>
          <w:tcPr>
            <w:tcW w:w="826" w:type="dxa"/>
            <w:tcBorders>
              <w:top w:val="nil"/>
              <w:left w:val="nil"/>
              <w:bottom w:val="single" w:sz="4" w:space="0" w:color="auto"/>
              <w:right w:val="single" w:sz="4" w:space="0" w:color="auto"/>
            </w:tcBorders>
            <w:shd w:val="clear" w:color="auto" w:fill="auto"/>
            <w:noWrap/>
            <w:vAlign w:val="bottom"/>
            <w:hideMark/>
          </w:tcPr>
          <w:p w14:paraId="57A4894C"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3 </w:t>
            </w:r>
          </w:p>
        </w:tc>
        <w:tc>
          <w:tcPr>
            <w:tcW w:w="721" w:type="dxa"/>
            <w:tcBorders>
              <w:top w:val="nil"/>
              <w:left w:val="nil"/>
              <w:bottom w:val="single" w:sz="4" w:space="0" w:color="auto"/>
              <w:right w:val="single" w:sz="4" w:space="0" w:color="auto"/>
            </w:tcBorders>
            <w:shd w:val="clear" w:color="auto" w:fill="auto"/>
            <w:noWrap/>
            <w:vAlign w:val="bottom"/>
            <w:hideMark/>
          </w:tcPr>
          <w:p w14:paraId="5E33FEB3"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14 </w:t>
            </w:r>
          </w:p>
        </w:tc>
        <w:tc>
          <w:tcPr>
            <w:tcW w:w="721" w:type="dxa"/>
            <w:tcBorders>
              <w:top w:val="nil"/>
              <w:left w:val="nil"/>
              <w:bottom w:val="single" w:sz="4" w:space="0" w:color="auto"/>
              <w:right w:val="single" w:sz="4" w:space="0" w:color="auto"/>
            </w:tcBorders>
            <w:shd w:val="clear" w:color="auto" w:fill="auto"/>
            <w:noWrap/>
            <w:vAlign w:val="bottom"/>
            <w:hideMark/>
          </w:tcPr>
          <w:p w14:paraId="0BBF0DEB"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4 </w:t>
            </w:r>
          </w:p>
        </w:tc>
        <w:tc>
          <w:tcPr>
            <w:tcW w:w="721" w:type="dxa"/>
            <w:tcBorders>
              <w:top w:val="nil"/>
              <w:left w:val="nil"/>
              <w:bottom w:val="single" w:sz="4" w:space="0" w:color="auto"/>
              <w:right w:val="single" w:sz="4" w:space="0" w:color="auto"/>
            </w:tcBorders>
            <w:shd w:val="clear" w:color="auto" w:fill="auto"/>
            <w:noWrap/>
            <w:vAlign w:val="bottom"/>
            <w:hideMark/>
          </w:tcPr>
          <w:p w14:paraId="3B85B1A2" w14:textId="77777777"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4</w:t>
            </w:r>
          </w:p>
        </w:tc>
        <w:tc>
          <w:tcPr>
            <w:tcW w:w="1381" w:type="dxa"/>
            <w:tcBorders>
              <w:top w:val="nil"/>
              <w:left w:val="nil"/>
              <w:bottom w:val="single" w:sz="4" w:space="0" w:color="auto"/>
              <w:right w:val="single" w:sz="4" w:space="0" w:color="auto"/>
            </w:tcBorders>
            <w:shd w:val="clear" w:color="auto" w:fill="auto"/>
            <w:noWrap/>
            <w:vAlign w:val="bottom"/>
            <w:hideMark/>
          </w:tcPr>
          <w:p w14:paraId="12FC75B6" w14:textId="31B06852" w:rsidR="0099463F" w:rsidRPr="00D81291" w:rsidRDefault="0099463F" w:rsidP="0099463F">
            <w:pPr>
              <w:spacing w:after="0" w:line="276" w:lineRule="auto"/>
              <w:jc w:val="right"/>
              <w:rPr>
                <w:rFonts w:eastAsia="Times New Roman" w:cstheme="minorHAnsi"/>
                <w:sz w:val="22"/>
                <w:szCs w:val="22"/>
                <w:lang w:eastAsia="hr-HR"/>
              </w:rPr>
            </w:pPr>
            <w:r w:rsidRPr="00D81291">
              <w:rPr>
                <w:rFonts w:eastAsia="Times New Roman" w:cstheme="minorHAnsi"/>
                <w:sz w:val="22"/>
                <w:szCs w:val="22"/>
                <w:lang w:eastAsia="hr-HR"/>
              </w:rPr>
              <w:t xml:space="preserve">           0,75 </w:t>
            </w:r>
            <w:r w:rsidRPr="0099463F">
              <w:rPr>
                <w:rFonts w:eastAsia="Times New Roman" w:cstheme="minorHAnsi"/>
                <w:sz w:val="22"/>
                <w:szCs w:val="22"/>
                <w:lang w:eastAsia="hr-HR"/>
              </w:rPr>
              <w:t>%</w:t>
            </w:r>
            <w:r w:rsidRPr="00D81291">
              <w:rPr>
                <w:rFonts w:eastAsia="Times New Roman" w:cstheme="minorHAnsi"/>
                <w:sz w:val="22"/>
                <w:szCs w:val="22"/>
                <w:lang w:eastAsia="hr-HR"/>
              </w:rPr>
              <w:t xml:space="preserve"> </w:t>
            </w:r>
          </w:p>
        </w:tc>
      </w:tr>
      <w:tr w:rsidR="0099463F" w:rsidRPr="0099463F" w14:paraId="4160D252" w14:textId="77777777" w:rsidTr="003A6116">
        <w:trPr>
          <w:trHeight w:val="267"/>
        </w:trPr>
        <w:tc>
          <w:tcPr>
            <w:tcW w:w="3114" w:type="dxa"/>
            <w:tcBorders>
              <w:top w:val="nil"/>
              <w:left w:val="single" w:sz="4" w:space="0" w:color="auto"/>
              <w:bottom w:val="single" w:sz="4" w:space="0" w:color="auto"/>
              <w:right w:val="single" w:sz="4" w:space="0" w:color="auto"/>
            </w:tcBorders>
            <w:shd w:val="clear" w:color="000000" w:fill="D9E1F2"/>
            <w:noWrap/>
            <w:vAlign w:val="bottom"/>
            <w:hideMark/>
          </w:tcPr>
          <w:p w14:paraId="7E7F9C25" w14:textId="77777777" w:rsidR="0099463F" w:rsidRPr="00D81291" w:rsidRDefault="0099463F" w:rsidP="0099463F">
            <w:pPr>
              <w:spacing w:after="0" w:line="276" w:lineRule="auto"/>
              <w:rPr>
                <w:rFonts w:eastAsia="Times New Roman" w:cstheme="minorHAnsi"/>
                <w:b/>
                <w:bCs/>
                <w:sz w:val="22"/>
                <w:szCs w:val="22"/>
                <w:lang w:eastAsia="hr-HR"/>
              </w:rPr>
            </w:pPr>
            <w:r w:rsidRPr="00D81291">
              <w:rPr>
                <w:rFonts w:eastAsia="Times New Roman" w:cstheme="minorHAnsi"/>
                <w:b/>
                <w:bCs/>
                <w:sz w:val="22"/>
                <w:szCs w:val="22"/>
                <w:lang w:eastAsia="hr-HR"/>
              </w:rPr>
              <w:t>UKUPNO</w:t>
            </w:r>
          </w:p>
        </w:tc>
        <w:tc>
          <w:tcPr>
            <w:tcW w:w="721" w:type="dxa"/>
            <w:tcBorders>
              <w:top w:val="nil"/>
              <w:left w:val="nil"/>
              <w:bottom w:val="single" w:sz="4" w:space="0" w:color="auto"/>
              <w:right w:val="single" w:sz="4" w:space="0" w:color="auto"/>
            </w:tcBorders>
            <w:shd w:val="clear" w:color="auto" w:fill="auto"/>
            <w:noWrap/>
            <w:vAlign w:val="bottom"/>
            <w:hideMark/>
          </w:tcPr>
          <w:p w14:paraId="00962DC2" w14:textId="77777777"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390 </w:t>
            </w:r>
          </w:p>
        </w:tc>
        <w:tc>
          <w:tcPr>
            <w:tcW w:w="721" w:type="dxa"/>
            <w:tcBorders>
              <w:top w:val="nil"/>
              <w:left w:val="nil"/>
              <w:bottom w:val="single" w:sz="4" w:space="0" w:color="auto"/>
              <w:right w:val="single" w:sz="4" w:space="0" w:color="auto"/>
            </w:tcBorders>
            <w:shd w:val="clear" w:color="auto" w:fill="auto"/>
            <w:noWrap/>
            <w:vAlign w:val="bottom"/>
            <w:hideMark/>
          </w:tcPr>
          <w:p w14:paraId="1C6617C3" w14:textId="77777777"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450 </w:t>
            </w:r>
          </w:p>
        </w:tc>
        <w:tc>
          <w:tcPr>
            <w:tcW w:w="826" w:type="dxa"/>
            <w:tcBorders>
              <w:top w:val="nil"/>
              <w:left w:val="nil"/>
              <w:bottom w:val="single" w:sz="4" w:space="0" w:color="auto"/>
              <w:right w:val="single" w:sz="4" w:space="0" w:color="auto"/>
            </w:tcBorders>
            <w:shd w:val="clear" w:color="auto" w:fill="auto"/>
            <w:noWrap/>
            <w:vAlign w:val="bottom"/>
            <w:hideMark/>
          </w:tcPr>
          <w:p w14:paraId="13AA54BB" w14:textId="77777777"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471 </w:t>
            </w:r>
          </w:p>
        </w:tc>
        <w:tc>
          <w:tcPr>
            <w:tcW w:w="721" w:type="dxa"/>
            <w:tcBorders>
              <w:top w:val="nil"/>
              <w:left w:val="nil"/>
              <w:bottom w:val="single" w:sz="4" w:space="0" w:color="auto"/>
              <w:right w:val="single" w:sz="4" w:space="0" w:color="auto"/>
            </w:tcBorders>
            <w:shd w:val="clear" w:color="auto" w:fill="auto"/>
            <w:noWrap/>
            <w:vAlign w:val="bottom"/>
            <w:hideMark/>
          </w:tcPr>
          <w:p w14:paraId="08815474" w14:textId="77777777"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505 </w:t>
            </w:r>
          </w:p>
        </w:tc>
        <w:tc>
          <w:tcPr>
            <w:tcW w:w="721" w:type="dxa"/>
            <w:tcBorders>
              <w:top w:val="nil"/>
              <w:left w:val="nil"/>
              <w:bottom w:val="single" w:sz="4" w:space="0" w:color="auto"/>
              <w:right w:val="single" w:sz="4" w:space="0" w:color="auto"/>
            </w:tcBorders>
            <w:shd w:val="clear" w:color="auto" w:fill="auto"/>
            <w:noWrap/>
            <w:vAlign w:val="bottom"/>
            <w:hideMark/>
          </w:tcPr>
          <w:p w14:paraId="64919F0C" w14:textId="77777777"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513 </w:t>
            </w:r>
          </w:p>
        </w:tc>
        <w:tc>
          <w:tcPr>
            <w:tcW w:w="721" w:type="dxa"/>
            <w:tcBorders>
              <w:top w:val="nil"/>
              <w:left w:val="nil"/>
              <w:bottom w:val="single" w:sz="4" w:space="0" w:color="auto"/>
              <w:right w:val="single" w:sz="4" w:space="0" w:color="auto"/>
            </w:tcBorders>
            <w:shd w:val="clear" w:color="auto" w:fill="auto"/>
            <w:noWrap/>
            <w:vAlign w:val="bottom"/>
            <w:hideMark/>
          </w:tcPr>
          <w:p w14:paraId="418F7AB2" w14:textId="77777777"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532 </w:t>
            </w:r>
          </w:p>
        </w:tc>
        <w:tc>
          <w:tcPr>
            <w:tcW w:w="1381" w:type="dxa"/>
            <w:tcBorders>
              <w:top w:val="nil"/>
              <w:left w:val="nil"/>
              <w:bottom w:val="single" w:sz="4" w:space="0" w:color="auto"/>
              <w:right w:val="single" w:sz="4" w:space="0" w:color="auto"/>
            </w:tcBorders>
            <w:shd w:val="clear" w:color="auto" w:fill="auto"/>
            <w:noWrap/>
            <w:vAlign w:val="bottom"/>
            <w:hideMark/>
          </w:tcPr>
          <w:p w14:paraId="3862CD0A" w14:textId="579EF13F" w:rsidR="0099463F" w:rsidRPr="00D81291" w:rsidRDefault="0099463F" w:rsidP="0099463F">
            <w:pPr>
              <w:spacing w:after="0" w:line="276" w:lineRule="auto"/>
              <w:jc w:val="right"/>
              <w:rPr>
                <w:rFonts w:eastAsia="Times New Roman" w:cstheme="minorHAnsi"/>
                <w:b/>
                <w:bCs/>
                <w:sz w:val="22"/>
                <w:szCs w:val="22"/>
                <w:lang w:eastAsia="hr-HR"/>
              </w:rPr>
            </w:pPr>
            <w:r w:rsidRPr="00D81291">
              <w:rPr>
                <w:rFonts w:eastAsia="Times New Roman" w:cstheme="minorHAnsi"/>
                <w:b/>
                <w:bCs/>
                <w:sz w:val="22"/>
                <w:szCs w:val="22"/>
                <w:lang w:eastAsia="hr-HR"/>
              </w:rPr>
              <w:t xml:space="preserve">            100</w:t>
            </w:r>
            <w:r w:rsidRPr="00D81291">
              <w:rPr>
                <w:rFonts w:eastAsia="Times New Roman" w:cstheme="minorHAnsi"/>
                <w:sz w:val="22"/>
                <w:szCs w:val="22"/>
                <w:lang w:eastAsia="hr-HR"/>
              </w:rPr>
              <w:t xml:space="preserve"> </w:t>
            </w:r>
            <w:r w:rsidRPr="0099463F">
              <w:rPr>
                <w:rFonts w:eastAsia="Times New Roman" w:cstheme="minorHAnsi"/>
                <w:sz w:val="22"/>
                <w:szCs w:val="22"/>
                <w:lang w:eastAsia="hr-HR"/>
              </w:rPr>
              <w:t>%</w:t>
            </w:r>
            <w:r w:rsidRPr="00D81291">
              <w:rPr>
                <w:rFonts w:eastAsia="Times New Roman" w:cstheme="minorHAnsi"/>
                <w:b/>
                <w:bCs/>
                <w:sz w:val="22"/>
                <w:szCs w:val="22"/>
                <w:lang w:eastAsia="hr-HR"/>
              </w:rPr>
              <w:t xml:space="preserve"> </w:t>
            </w:r>
          </w:p>
        </w:tc>
      </w:tr>
    </w:tbl>
    <w:p w14:paraId="1E04C9BB" w14:textId="77777777" w:rsidR="00076017" w:rsidRPr="00572747" w:rsidRDefault="00076017" w:rsidP="00076017">
      <w:pPr>
        <w:spacing w:after="120" w:line="276" w:lineRule="auto"/>
        <w:ind w:right="-284"/>
        <w:jc w:val="both"/>
        <w:rPr>
          <w:rFonts w:cstheme="minorHAnsi"/>
          <w:i/>
          <w:iCs/>
        </w:rPr>
      </w:pPr>
      <w:r w:rsidRPr="00572747">
        <w:rPr>
          <w:rFonts w:eastAsia="Calibri" w:cstheme="minorHAnsi"/>
          <w:i/>
          <w:iCs/>
        </w:rPr>
        <w:t xml:space="preserve">Izvor: </w:t>
      </w:r>
      <w:r w:rsidRPr="00572747">
        <w:rPr>
          <w:rFonts w:cstheme="minorHAnsi"/>
          <w:i/>
          <w:iCs/>
        </w:rPr>
        <w:t>Zaposlenost-pregled po županijama, DZS</w:t>
      </w:r>
    </w:p>
    <w:p w14:paraId="0D47B5A5" w14:textId="77777777" w:rsidR="00076017" w:rsidRDefault="00076017" w:rsidP="00076017">
      <w:pPr>
        <w:jc w:val="both"/>
        <w:rPr>
          <w:rFonts w:cstheme="minorHAnsi"/>
          <w:sz w:val="22"/>
          <w:szCs w:val="22"/>
        </w:rPr>
      </w:pPr>
    </w:p>
    <w:p w14:paraId="642CD946" w14:textId="00DA46BD" w:rsidR="00076017" w:rsidRPr="00076017" w:rsidRDefault="00076017" w:rsidP="00076017">
      <w:pPr>
        <w:jc w:val="both"/>
        <w:rPr>
          <w:rFonts w:eastAsia="Times New Roman" w:cstheme="minorHAnsi"/>
          <w:sz w:val="22"/>
          <w:szCs w:val="22"/>
          <w:lang w:eastAsia="hr-HR"/>
        </w:rPr>
      </w:pPr>
      <w:bookmarkStart w:id="156" w:name="_Hlk139971648"/>
      <w:r w:rsidRPr="00076017">
        <w:rPr>
          <w:rFonts w:cstheme="minorHAnsi"/>
          <w:sz w:val="22"/>
          <w:szCs w:val="22"/>
        </w:rPr>
        <w:t xml:space="preserve">U strukturi djelatnosti, djelatnost s najvećim brojem zaposlenih u 2022. godini </w:t>
      </w:r>
      <w:r>
        <w:rPr>
          <w:rFonts w:cstheme="minorHAnsi"/>
          <w:sz w:val="22"/>
          <w:szCs w:val="22"/>
        </w:rPr>
        <w:t>ima</w:t>
      </w:r>
      <w:r w:rsidRPr="00076017">
        <w:rPr>
          <w:rFonts w:cstheme="minorHAnsi"/>
          <w:sz w:val="22"/>
          <w:szCs w:val="22"/>
        </w:rPr>
        <w:t xml:space="preserve"> „</w:t>
      </w:r>
      <w:r w:rsidRPr="00D81291">
        <w:rPr>
          <w:rFonts w:eastAsia="Times New Roman" w:cstheme="minorHAnsi"/>
          <w:sz w:val="22"/>
          <w:szCs w:val="22"/>
          <w:lang w:eastAsia="hr-HR"/>
        </w:rPr>
        <w:t>Trgovina na veliko i na malo; popravak motornih vozila</w:t>
      </w:r>
      <w:r>
        <w:rPr>
          <w:rFonts w:eastAsia="Times New Roman" w:cstheme="minorHAnsi"/>
          <w:sz w:val="22"/>
          <w:szCs w:val="22"/>
          <w:lang w:eastAsia="hr-HR"/>
        </w:rPr>
        <w:t xml:space="preserve"> </w:t>
      </w:r>
      <w:r w:rsidRPr="00D81291">
        <w:rPr>
          <w:rFonts w:eastAsia="Times New Roman" w:cstheme="minorHAnsi"/>
          <w:sz w:val="22"/>
          <w:szCs w:val="22"/>
          <w:lang w:eastAsia="hr-HR"/>
        </w:rPr>
        <w:t>i motocikla</w:t>
      </w:r>
      <w:r w:rsidRPr="00076017">
        <w:rPr>
          <w:rFonts w:eastAsia="Times New Roman" w:cstheme="minorHAnsi"/>
          <w:sz w:val="22"/>
          <w:szCs w:val="22"/>
          <w:lang w:eastAsia="hr-HR"/>
        </w:rPr>
        <w:t xml:space="preserve">“ </w:t>
      </w:r>
      <w:r>
        <w:rPr>
          <w:rFonts w:eastAsia="Times New Roman" w:cstheme="minorHAnsi"/>
          <w:sz w:val="22"/>
          <w:szCs w:val="22"/>
          <w:lang w:eastAsia="hr-HR"/>
        </w:rPr>
        <w:t xml:space="preserve">s </w:t>
      </w:r>
      <w:r w:rsidRPr="00076017">
        <w:rPr>
          <w:rFonts w:eastAsia="Times New Roman" w:cstheme="minorHAnsi"/>
          <w:sz w:val="22"/>
          <w:szCs w:val="22"/>
          <w:lang w:eastAsia="hr-HR"/>
        </w:rPr>
        <w:t>22,18 %,</w:t>
      </w:r>
      <w:r>
        <w:rPr>
          <w:rFonts w:eastAsia="Times New Roman" w:cstheme="minorHAnsi"/>
          <w:sz w:val="22"/>
          <w:szCs w:val="22"/>
          <w:lang w:eastAsia="hr-HR"/>
        </w:rPr>
        <w:t xml:space="preserve"> zatim „Građevinarstvo s 21,99 %“</w:t>
      </w:r>
      <w:r w:rsidRPr="00076017">
        <w:rPr>
          <w:rFonts w:eastAsia="Times New Roman" w:cstheme="minorHAnsi"/>
          <w:sz w:val="22"/>
          <w:szCs w:val="22"/>
          <w:lang w:eastAsia="hr-HR"/>
        </w:rPr>
        <w:t xml:space="preserve"> </w:t>
      </w:r>
      <w:r w:rsidRPr="00076017">
        <w:rPr>
          <w:rFonts w:cstheme="minorHAnsi"/>
          <w:sz w:val="22"/>
          <w:szCs w:val="22"/>
        </w:rPr>
        <w:t>a n</w:t>
      </w:r>
      <w:r>
        <w:rPr>
          <w:rFonts w:cstheme="minorHAnsi"/>
          <w:sz w:val="22"/>
          <w:szCs w:val="22"/>
        </w:rPr>
        <w:t>a</w:t>
      </w:r>
      <w:r w:rsidRPr="00076017">
        <w:rPr>
          <w:rFonts w:cstheme="minorHAnsi"/>
          <w:sz w:val="22"/>
          <w:szCs w:val="22"/>
        </w:rPr>
        <w:t xml:space="preserve"> trećem mjestu je „Obrazovanje“ s 18,98</w:t>
      </w:r>
      <w:r>
        <w:rPr>
          <w:rFonts w:cstheme="minorHAnsi"/>
          <w:sz w:val="22"/>
          <w:szCs w:val="22"/>
        </w:rPr>
        <w:t xml:space="preserve"> </w:t>
      </w:r>
      <w:r w:rsidRPr="00076017">
        <w:rPr>
          <w:rFonts w:cstheme="minorHAnsi"/>
          <w:sz w:val="22"/>
          <w:szCs w:val="22"/>
        </w:rPr>
        <w:t>%.</w:t>
      </w:r>
    </w:p>
    <w:bookmarkEnd w:id="156"/>
    <w:p w14:paraId="02F33B49" w14:textId="77777777" w:rsidR="0099463F" w:rsidRPr="00076017" w:rsidRDefault="0099463F" w:rsidP="00076017">
      <w:pPr>
        <w:spacing w:after="120" w:line="276" w:lineRule="auto"/>
        <w:ind w:right="-284"/>
        <w:jc w:val="both"/>
        <w:rPr>
          <w:rFonts w:cstheme="minorHAnsi"/>
          <w:color w:val="FF0000"/>
          <w:sz w:val="22"/>
          <w:szCs w:val="22"/>
        </w:rPr>
      </w:pPr>
    </w:p>
    <w:p w14:paraId="65821264" w14:textId="257B0DDE" w:rsidR="002D6FBA" w:rsidRPr="00660E62" w:rsidRDefault="002D6FBA" w:rsidP="002D6FBA">
      <w:pPr>
        <w:pStyle w:val="Opisslike"/>
        <w:keepNext/>
        <w:spacing w:line="276" w:lineRule="auto"/>
        <w:jc w:val="both"/>
        <w:rPr>
          <w:rFonts w:cstheme="minorHAnsi"/>
          <w:color w:val="002060"/>
          <w:sz w:val="22"/>
          <w:szCs w:val="22"/>
        </w:rPr>
      </w:pPr>
      <w:bookmarkStart w:id="157" w:name="_Toc125449623"/>
      <w:bookmarkStart w:id="158" w:name="_Toc162427525"/>
      <w:r w:rsidRPr="00660E62">
        <w:rPr>
          <w:rFonts w:cstheme="minorHAnsi"/>
          <w:color w:val="002060"/>
          <w:sz w:val="22"/>
          <w:szCs w:val="22"/>
        </w:rPr>
        <w:t xml:space="preserve">Tablica </w:t>
      </w:r>
      <w:r w:rsidRPr="00660E62">
        <w:rPr>
          <w:rFonts w:cstheme="minorHAnsi"/>
          <w:color w:val="002060"/>
          <w:sz w:val="22"/>
          <w:szCs w:val="22"/>
        </w:rPr>
        <w:fldChar w:fldCharType="begin"/>
      </w:r>
      <w:r w:rsidRPr="00660E62">
        <w:rPr>
          <w:rFonts w:cstheme="minorHAnsi"/>
          <w:color w:val="002060"/>
          <w:sz w:val="22"/>
          <w:szCs w:val="22"/>
        </w:rPr>
        <w:instrText xml:space="preserve"> SEQ Tablica \* ARABIC </w:instrText>
      </w:r>
      <w:r w:rsidRPr="00660E62">
        <w:rPr>
          <w:rFonts w:cstheme="minorHAnsi"/>
          <w:color w:val="002060"/>
          <w:sz w:val="22"/>
          <w:szCs w:val="22"/>
        </w:rPr>
        <w:fldChar w:fldCharType="separate"/>
      </w:r>
      <w:r w:rsidR="00F013EF">
        <w:rPr>
          <w:rFonts w:cstheme="minorHAnsi"/>
          <w:noProof/>
          <w:color w:val="002060"/>
          <w:sz w:val="22"/>
          <w:szCs w:val="22"/>
        </w:rPr>
        <w:t>21</w:t>
      </w:r>
      <w:r w:rsidRPr="00660E62">
        <w:rPr>
          <w:rFonts w:cstheme="minorHAnsi"/>
          <w:color w:val="002060"/>
          <w:sz w:val="22"/>
          <w:szCs w:val="22"/>
        </w:rPr>
        <w:fldChar w:fldCharType="end"/>
      </w:r>
      <w:r w:rsidRPr="00660E62">
        <w:rPr>
          <w:rFonts w:cstheme="minorHAnsi"/>
          <w:color w:val="002060"/>
          <w:sz w:val="22"/>
          <w:szCs w:val="22"/>
        </w:rPr>
        <w:t>. Kretanje broja nezaposlenih osoba po godinama</w:t>
      </w:r>
      <w:bookmarkEnd w:id="157"/>
      <w:bookmarkEnd w:id="158"/>
    </w:p>
    <w:tbl>
      <w:tblPr>
        <w:tblW w:w="8354" w:type="dxa"/>
        <w:tblLook w:val="04A0" w:firstRow="1" w:lastRow="0" w:firstColumn="1" w:lastColumn="0" w:noHBand="0" w:noVBand="1"/>
      </w:tblPr>
      <w:tblGrid>
        <w:gridCol w:w="2989"/>
        <w:gridCol w:w="1112"/>
        <w:gridCol w:w="992"/>
        <w:gridCol w:w="1134"/>
        <w:gridCol w:w="1134"/>
        <w:gridCol w:w="993"/>
      </w:tblGrid>
      <w:tr w:rsidR="00505D30" w:rsidRPr="00056D52" w14:paraId="06B7FF25" w14:textId="712AC393" w:rsidTr="00505D30">
        <w:trPr>
          <w:trHeight w:val="292"/>
        </w:trPr>
        <w:tc>
          <w:tcPr>
            <w:tcW w:w="2989" w:type="dxa"/>
            <w:tcBorders>
              <w:top w:val="single" w:sz="8" w:space="0" w:color="auto"/>
              <w:left w:val="single" w:sz="8" w:space="0" w:color="auto"/>
              <w:bottom w:val="single" w:sz="8" w:space="0" w:color="auto"/>
              <w:right w:val="single" w:sz="8" w:space="0" w:color="auto"/>
            </w:tcBorders>
            <w:shd w:val="clear" w:color="auto" w:fill="002060"/>
            <w:vAlign w:val="center"/>
            <w:hideMark/>
          </w:tcPr>
          <w:p w14:paraId="4A086650" w14:textId="77777777" w:rsidR="00505D30" w:rsidRPr="00056D52" w:rsidRDefault="00505D30"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Godina</w:t>
            </w:r>
          </w:p>
        </w:tc>
        <w:tc>
          <w:tcPr>
            <w:tcW w:w="1112" w:type="dxa"/>
            <w:tcBorders>
              <w:top w:val="single" w:sz="8" w:space="0" w:color="auto"/>
              <w:left w:val="nil"/>
              <w:bottom w:val="single" w:sz="8" w:space="0" w:color="auto"/>
              <w:right w:val="single" w:sz="8" w:space="0" w:color="auto"/>
            </w:tcBorders>
            <w:shd w:val="clear" w:color="auto" w:fill="002060"/>
            <w:vAlign w:val="center"/>
            <w:hideMark/>
          </w:tcPr>
          <w:p w14:paraId="3F49D8B0" w14:textId="77777777" w:rsidR="00505D30" w:rsidRPr="00056D52" w:rsidRDefault="00505D30"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2019.</w:t>
            </w:r>
          </w:p>
        </w:tc>
        <w:tc>
          <w:tcPr>
            <w:tcW w:w="992" w:type="dxa"/>
            <w:tcBorders>
              <w:top w:val="single" w:sz="8" w:space="0" w:color="auto"/>
              <w:left w:val="nil"/>
              <w:bottom w:val="single" w:sz="8" w:space="0" w:color="auto"/>
              <w:right w:val="single" w:sz="8" w:space="0" w:color="auto"/>
            </w:tcBorders>
            <w:shd w:val="clear" w:color="auto" w:fill="002060"/>
            <w:vAlign w:val="center"/>
            <w:hideMark/>
          </w:tcPr>
          <w:p w14:paraId="0F0AB8AC" w14:textId="77777777" w:rsidR="00505D30" w:rsidRPr="00056D52" w:rsidRDefault="00505D30"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2020.</w:t>
            </w:r>
          </w:p>
        </w:tc>
        <w:tc>
          <w:tcPr>
            <w:tcW w:w="1134" w:type="dxa"/>
            <w:tcBorders>
              <w:top w:val="single" w:sz="8" w:space="0" w:color="auto"/>
              <w:left w:val="nil"/>
              <w:bottom w:val="single" w:sz="8" w:space="0" w:color="auto"/>
              <w:right w:val="single" w:sz="8" w:space="0" w:color="auto"/>
            </w:tcBorders>
            <w:shd w:val="clear" w:color="auto" w:fill="002060"/>
            <w:vAlign w:val="center"/>
            <w:hideMark/>
          </w:tcPr>
          <w:p w14:paraId="295B6512" w14:textId="77777777" w:rsidR="00505D30" w:rsidRPr="00056D52" w:rsidRDefault="00505D30"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2021.</w:t>
            </w:r>
          </w:p>
        </w:tc>
        <w:tc>
          <w:tcPr>
            <w:tcW w:w="1134" w:type="dxa"/>
            <w:tcBorders>
              <w:top w:val="single" w:sz="8" w:space="0" w:color="auto"/>
              <w:left w:val="nil"/>
              <w:bottom w:val="single" w:sz="8" w:space="0" w:color="auto"/>
              <w:right w:val="single" w:sz="8" w:space="0" w:color="auto"/>
            </w:tcBorders>
            <w:shd w:val="clear" w:color="auto" w:fill="002060"/>
            <w:vAlign w:val="center"/>
            <w:hideMark/>
          </w:tcPr>
          <w:p w14:paraId="32411B10" w14:textId="77777777" w:rsidR="00505D30" w:rsidRPr="00056D52" w:rsidRDefault="00505D30" w:rsidP="00FB2E8F">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2022.</w:t>
            </w:r>
          </w:p>
        </w:tc>
        <w:tc>
          <w:tcPr>
            <w:tcW w:w="993" w:type="dxa"/>
            <w:tcBorders>
              <w:top w:val="single" w:sz="8" w:space="0" w:color="auto"/>
              <w:left w:val="nil"/>
              <w:bottom w:val="single" w:sz="8" w:space="0" w:color="auto"/>
              <w:right w:val="single" w:sz="8" w:space="0" w:color="auto"/>
            </w:tcBorders>
            <w:shd w:val="clear" w:color="auto" w:fill="002060"/>
          </w:tcPr>
          <w:p w14:paraId="0FBA44E0" w14:textId="457DE272" w:rsidR="00505D30" w:rsidRPr="00056D52" w:rsidRDefault="00505D30" w:rsidP="00FB2E8F">
            <w:pPr>
              <w:spacing w:after="0" w:line="276" w:lineRule="auto"/>
              <w:jc w:val="center"/>
              <w:rPr>
                <w:rFonts w:eastAsia="Times New Roman" w:cstheme="minorHAnsi"/>
                <w:b/>
                <w:bCs/>
                <w:sz w:val="22"/>
                <w:szCs w:val="22"/>
                <w:lang w:eastAsia="hr-HR"/>
              </w:rPr>
            </w:pPr>
            <w:r>
              <w:rPr>
                <w:rFonts w:eastAsia="Times New Roman" w:cstheme="minorHAnsi"/>
                <w:b/>
                <w:bCs/>
                <w:sz w:val="22"/>
                <w:szCs w:val="22"/>
                <w:lang w:eastAsia="hr-HR"/>
              </w:rPr>
              <w:t>2023.</w:t>
            </w:r>
          </w:p>
        </w:tc>
      </w:tr>
      <w:tr w:rsidR="00505D30" w:rsidRPr="00056D52" w14:paraId="0AAFD4F9" w14:textId="12BC9A22" w:rsidTr="00505D30">
        <w:trPr>
          <w:trHeight w:val="292"/>
        </w:trPr>
        <w:tc>
          <w:tcPr>
            <w:tcW w:w="2989"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5BC3E91C" w14:textId="77777777" w:rsidR="00505D30" w:rsidRPr="00056D52" w:rsidRDefault="00505D30"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Zagrebačka županija</w:t>
            </w:r>
          </w:p>
        </w:tc>
        <w:tc>
          <w:tcPr>
            <w:tcW w:w="1112" w:type="dxa"/>
            <w:tcBorders>
              <w:top w:val="nil"/>
              <w:left w:val="nil"/>
              <w:bottom w:val="single" w:sz="8" w:space="0" w:color="auto"/>
              <w:right w:val="single" w:sz="8" w:space="0" w:color="auto"/>
            </w:tcBorders>
            <w:shd w:val="clear" w:color="auto" w:fill="D9E2F3" w:themeFill="accent1" w:themeFillTint="33"/>
            <w:vAlign w:val="center"/>
            <w:hideMark/>
          </w:tcPr>
          <w:p w14:paraId="05D2B9A2"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5.582</w:t>
            </w:r>
          </w:p>
        </w:tc>
        <w:tc>
          <w:tcPr>
            <w:tcW w:w="992" w:type="dxa"/>
            <w:tcBorders>
              <w:top w:val="nil"/>
              <w:left w:val="nil"/>
              <w:bottom w:val="single" w:sz="8" w:space="0" w:color="auto"/>
              <w:right w:val="single" w:sz="8" w:space="0" w:color="auto"/>
            </w:tcBorders>
            <w:shd w:val="clear" w:color="auto" w:fill="D9E2F3" w:themeFill="accent1" w:themeFillTint="33"/>
            <w:vAlign w:val="center"/>
            <w:hideMark/>
          </w:tcPr>
          <w:p w14:paraId="002822E5"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6.629</w:t>
            </w:r>
          </w:p>
        </w:tc>
        <w:tc>
          <w:tcPr>
            <w:tcW w:w="1134" w:type="dxa"/>
            <w:tcBorders>
              <w:top w:val="nil"/>
              <w:left w:val="nil"/>
              <w:bottom w:val="single" w:sz="8" w:space="0" w:color="auto"/>
              <w:right w:val="single" w:sz="8" w:space="0" w:color="auto"/>
            </w:tcBorders>
            <w:shd w:val="clear" w:color="auto" w:fill="D9E2F3" w:themeFill="accent1" w:themeFillTint="33"/>
            <w:vAlign w:val="center"/>
            <w:hideMark/>
          </w:tcPr>
          <w:p w14:paraId="1ECF50A8"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6.267</w:t>
            </w:r>
          </w:p>
        </w:tc>
        <w:tc>
          <w:tcPr>
            <w:tcW w:w="1134" w:type="dxa"/>
            <w:tcBorders>
              <w:top w:val="nil"/>
              <w:left w:val="nil"/>
              <w:bottom w:val="single" w:sz="8" w:space="0" w:color="auto"/>
              <w:right w:val="single" w:sz="8" w:space="0" w:color="auto"/>
            </w:tcBorders>
            <w:shd w:val="clear" w:color="auto" w:fill="D9E2F3" w:themeFill="accent1" w:themeFillTint="33"/>
            <w:vAlign w:val="center"/>
            <w:hideMark/>
          </w:tcPr>
          <w:p w14:paraId="12560FFB"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5.094</w:t>
            </w:r>
          </w:p>
        </w:tc>
        <w:tc>
          <w:tcPr>
            <w:tcW w:w="993" w:type="dxa"/>
            <w:tcBorders>
              <w:top w:val="nil"/>
              <w:left w:val="nil"/>
              <w:bottom w:val="single" w:sz="8" w:space="0" w:color="auto"/>
              <w:right w:val="single" w:sz="8" w:space="0" w:color="auto"/>
            </w:tcBorders>
            <w:shd w:val="clear" w:color="auto" w:fill="D9E2F3" w:themeFill="accent1" w:themeFillTint="33"/>
          </w:tcPr>
          <w:p w14:paraId="71FD9B12" w14:textId="1FE29FDD" w:rsidR="00505D30" w:rsidRPr="00056D52" w:rsidRDefault="00505D30"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4.977</w:t>
            </w:r>
          </w:p>
        </w:tc>
      </w:tr>
      <w:tr w:rsidR="00505D30" w:rsidRPr="00056D52" w14:paraId="687CD76D" w14:textId="6D24EFDA" w:rsidTr="00505D30">
        <w:trPr>
          <w:trHeight w:val="292"/>
        </w:trPr>
        <w:tc>
          <w:tcPr>
            <w:tcW w:w="2989" w:type="dxa"/>
            <w:tcBorders>
              <w:top w:val="nil"/>
              <w:left w:val="single" w:sz="8" w:space="0" w:color="auto"/>
              <w:bottom w:val="single" w:sz="8" w:space="0" w:color="auto"/>
              <w:right w:val="single" w:sz="8" w:space="0" w:color="auto"/>
            </w:tcBorders>
            <w:shd w:val="clear" w:color="auto" w:fill="D9E2F3" w:themeFill="accent1" w:themeFillTint="33"/>
            <w:vAlign w:val="center"/>
            <w:hideMark/>
          </w:tcPr>
          <w:p w14:paraId="1689FE32" w14:textId="77777777" w:rsidR="00505D30" w:rsidRPr="00056D52" w:rsidRDefault="00505D30" w:rsidP="00FB2E8F">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Kloštar Ivanić</w:t>
            </w:r>
          </w:p>
        </w:tc>
        <w:tc>
          <w:tcPr>
            <w:tcW w:w="1112" w:type="dxa"/>
            <w:tcBorders>
              <w:top w:val="nil"/>
              <w:left w:val="nil"/>
              <w:bottom w:val="single" w:sz="8" w:space="0" w:color="auto"/>
              <w:right w:val="single" w:sz="8" w:space="0" w:color="auto"/>
            </w:tcBorders>
            <w:shd w:val="clear" w:color="auto" w:fill="D9E2F3" w:themeFill="accent1" w:themeFillTint="33"/>
            <w:vAlign w:val="center"/>
            <w:hideMark/>
          </w:tcPr>
          <w:p w14:paraId="46E97E4F"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191</w:t>
            </w:r>
          </w:p>
        </w:tc>
        <w:tc>
          <w:tcPr>
            <w:tcW w:w="992" w:type="dxa"/>
            <w:tcBorders>
              <w:top w:val="nil"/>
              <w:left w:val="nil"/>
              <w:bottom w:val="single" w:sz="8" w:space="0" w:color="auto"/>
              <w:right w:val="single" w:sz="8" w:space="0" w:color="auto"/>
            </w:tcBorders>
            <w:shd w:val="clear" w:color="auto" w:fill="D9E2F3" w:themeFill="accent1" w:themeFillTint="33"/>
            <w:vAlign w:val="center"/>
            <w:hideMark/>
          </w:tcPr>
          <w:p w14:paraId="069F74BE"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224</w:t>
            </w:r>
          </w:p>
        </w:tc>
        <w:tc>
          <w:tcPr>
            <w:tcW w:w="1134" w:type="dxa"/>
            <w:tcBorders>
              <w:top w:val="nil"/>
              <w:left w:val="nil"/>
              <w:bottom w:val="single" w:sz="8" w:space="0" w:color="auto"/>
              <w:right w:val="single" w:sz="8" w:space="0" w:color="auto"/>
            </w:tcBorders>
            <w:shd w:val="clear" w:color="auto" w:fill="D9E2F3" w:themeFill="accent1" w:themeFillTint="33"/>
            <w:vAlign w:val="center"/>
            <w:hideMark/>
          </w:tcPr>
          <w:p w14:paraId="2E4E60E9"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224</w:t>
            </w:r>
          </w:p>
        </w:tc>
        <w:tc>
          <w:tcPr>
            <w:tcW w:w="1134" w:type="dxa"/>
            <w:tcBorders>
              <w:top w:val="nil"/>
              <w:left w:val="nil"/>
              <w:bottom w:val="single" w:sz="8" w:space="0" w:color="auto"/>
              <w:right w:val="single" w:sz="8" w:space="0" w:color="auto"/>
            </w:tcBorders>
            <w:shd w:val="clear" w:color="auto" w:fill="D9E2F3" w:themeFill="accent1" w:themeFillTint="33"/>
            <w:vAlign w:val="center"/>
            <w:hideMark/>
          </w:tcPr>
          <w:p w14:paraId="0FE893DA" w14:textId="77777777" w:rsidR="00505D30" w:rsidRPr="00056D52" w:rsidRDefault="00505D30" w:rsidP="00FB2E8F">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186</w:t>
            </w:r>
          </w:p>
        </w:tc>
        <w:tc>
          <w:tcPr>
            <w:tcW w:w="993" w:type="dxa"/>
            <w:tcBorders>
              <w:top w:val="nil"/>
              <w:left w:val="nil"/>
              <w:bottom w:val="single" w:sz="8" w:space="0" w:color="auto"/>
              <w:right w:val="single" w:sz="8" w:space="0" w:color="auto"/>
            </w:tcBorders>
            <w:shd w:val="clear" w:color="auto" w:fill="D9E2F3" w:themeFill="accent1" w:themeFillTint="33"/>
          </w:tcPr>
          <w:p w14:paraId="25B11DF2" w14:textId="58D5A966" w:rsidR="00505D30" w:rsidRPr="00056D52" w:rsidRDefault="00505D30" w:rsidP="00FB2E8F">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190</w:t>
            </w:r>
          </w:p>
        </w:tc>
      </w:tr>
    </w:tbl>
    <w:p w14:paraId="18616A82" w14:textId="77777777" w:rsidR="002D6FBA" w:rsidRDefault="002D6FBA" w:rsidP="002D6FBA">
      <w:pPr>
        <w:spacing w:after="120" w:line="276" w:lineRule="auto"/>
        <w:ind w:right="-284"/>
        <w:jc w:val="both"/>
        <w:rPr>
          <w:rFonts w:eastAsia="Calibri" w:cstheme="minorHAnsi"/>
          <w:i/>
          <w:iCs/>
        </w:rPr>
      </w:pPr>
      <w:r w:rsidRPr="00056D52">
        <w:rPr>
          <w:rFonts w:eastAsia="Calibri" w:cstheme="minorHAnsi"/>
          <w:i/>
          <w:iCs/>
        </w:rPr>
        <w:t>Izvor: HZZ, Statistika on-line</w:t>
      </w:r>
    </w:p>
    <w:p w14:paraId="6C3FC501" w14:textId="77777777" w:rsidR="002D6FBA" w:rsidRPr="00056D52" w:rsidRDefault="002D6FBA" w:rsidP="002D6FBA">
      <w:pPr>
        <w:spacing w:after="120" w:line="276" w:lineRule="auto"/>
        <w:ind w:right="-284"/>
        <w:jc w:val="both"/>
        <w:rPr>
          <w:rFonts w:eastAsia="Calibri" w:cstheme="minorHAnsi"/>
          <w:i/>
          <w:iCs/>
        </w:rPr>
      </w:pPr>
    </w:p>
    <w:p w14:paraId="6575B803" w14:textId="4780912C"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Iz tablice se vidi kretanje broja nezaposlenih na području općine Kloštar Ivanić, 2020. godine je bio porast nezaposlenih osoba u odnosu na 2019. godinu, dok je 2022. godine broj nezaposlenih pao i brojimo 186 nezaposlene osobe na području općine Kloštar Ivanić</w:t>
      </w:r>
      <w:r w:rsidR="00505D30">
        <w:rPr>
          <w:rFonts w:cstheme="minorHAnsi"/>
          <w:sz w:val="22"/>
          <w:szCs w:val="22"/>
        </w:rPr>
        <w:t>, a 2023. godine je porastao na 190 nezaposlenih osoba.</w:t>
      </w:r>
    </w:p>
    <w:p w14:paraId="702146A5" w14:textId="77777777" w:rsidR="002D6FBA" w:rsidRPr="00056D52" w:rsidRDefault="002D6FBA" w:rsidP="002D6FBA">
      <w:pPr>
        <w:spacing w:after="120" w:line="276" w:lineRule="auto"/>
        <w:ind w:right="-284"/>
        <w:jc w:val="both"/>
        <w:rPr>
          <w:rFonts w:cstheme="minorHAnsi"/>
          <w:sz w:val="22"/>
          <w:szCs w:val="22"/>
        </w:rPr>
      </w:pPr>
    </w:p>
    <w:p w14:paraId="47A015F0" w14:textId="424A131B" w:rsidR="002D6FBA" w:rsidRPr="00660E62" w:rsidRDefault="002D6FBA" w:rsidP="002D6FBA">
      <w:pPr>
        <w:pStyle w:val="Opisslike"/>
        <w:keepNext/>
        <w:spacing w:line="276" w:lineRule="auto"/>
        <w:jc w:val="both"/>
        <w:rPr>
          <w:rFonts w:cstheme="minorHAnsi"/>
          <w:color w:val="002060"/>
          <w:sz w:val="22"/>
          <w:szCs w:val="22"/>
        </w:rPr>
      </w:pPr>
      <w:bookmarkStart w:id="159" w:name="_Toc125449624"/>
      <w:bookmarkStart w:id="160" w:name="_Toc162427526"/>
      <w:r w:rsidRPr="00660E62">
        <w:rPr>
          <w:rFonts w:cstheme="minorHAnsi"/>
          <w:color w:val="002060"/>
          <w:sz w:val="22"/>
          <w:szCs w:val="22"/>
        </w:rPr>
        <w:lastRenderedPageBreak/>
        <w:t xml:space="preserve">Tablica </w:t>
      </w:r>
      <w:r w:rsidRPr="00660E62">
        <w:rPr>
          <w:rFonts w:cstheme="minorHAnsi"/>
          <w:color w:val="002060"/>
          <w:sz w:val="22"/>
          <w:szCs w:val="22"/>
        </w:rPr>
        <w:fldChar w:fldCharType="begin"/>
      </w:r>
      <w:r w:rsidRPr="00660E62">
        <w:rPr>
          <w:rFonts w:cstheme="minorHAnsi"/>
          <w:color w:val="002060"/>
          <w:sz w:val="22"/>
          <w:szCs w:val="22"/>
        </w:rPr>
        <w:instrText xml:space="preserve"> SEQ Tablica \* ARABIC </w:instrText>
      </w:r>
      <w:r w:rsidRPr="00660E62">
        <w:rPr>
          <w:rFonts w:cstheme="minorHAnsi"/>
          <w:color w:val="002060"/>
          <w:sz w:val="22"/>
          <w:szCs w:val="22"/>
        </w:rPr>
        <w:fldChar w:fldCharType="separate"/>
      </w:r>
      <w:r w:rsidR="00F013EF">
        <w:rPr>
          <w:rFonts w:cstheme="minorHAnsi"/>
          <w:noProof/>
          <w:color w:val="002060"/>
          <w:sz w:val="22"/>
          <w:szCs w:val="22"/>
        </w:rPr>
        <w:t>22</w:t>
      </w:r>
      <w:r w:rsidRPr="00660E62">
        <w:rPr>
          <w:rFonts w:cstheme="minorHAnsi"/>
          <w:color w:val="002060"/>
          <w:sz w:val="22"/>
          <w:szCs w:val="22"/>
        </w:rPr>
        <w:fldChar w:fldCharType="end"/>
      </w:r>
      <w:r w:rsidRPr="00660E62">
        <w:rPr>
          <w:rFonts w:cstheme="minorHAnsi"/>
          <w:color w:val="002060"/>
          <w:sz w:val="22"/>
          <w:szCs w:val="22"/>
        </w:rPr>
        <w:t>. Obrazovna struktura nezaposlenih osoba po godinama</w:t>
      </w:r>
      <w:bookmarkEnd w:id="159"/>
      <w:bookmarkEnd w:id="160"/>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1"/>
        <w:gridCol w:w="921"/>
        <w:gridCol w:w="992"/>
        <w:gridCol w:w="992"/>
        <w:gridCol w:w="993"/>
        <w:gridCol w:w="992"/>
      </w:tblGrid>
      <w:tr w:rsidR="008251CE" w:rsidRPr="00056D52" w14:paraId="4D9B9E53" w14:textId="63AE6667" w:rsidTr="008251CE">
        <w:trPr>
          <w:trHeight w:val="367"/>
        </w:trPr>
        <w:tc>
          <w:tcPr>
            <w:tcW w:w="4461" w:type="dxa"/>
            <w:shd w:val="clear" w:color="auto" w:fill="002060"/>
            <w:noWrap/>
            <w:vAlign w:val="center"/>
            <w:hideMark/>
          </w:tcPr>
          <w:p w14:paraId="6376648A" w14:textId="77777777" w:rsidR="008251CE" w:rsidRPr="00056D52" w:rsidRDefault="008251CE" w:rsidP="008251CE">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Godina</w:t>
            </w:r>
          </w:p>
        </w:tc>
        <w:tc>
          <w:tcPr>
            <w:tcW w:w="921" w:type="dxa"/>
            <w:shd w:val="clear" w:color="auto" w:fill="002060"/>
            <w:noWrap/>
            <w:vAlign w:val="center"/>
            <w:hideMark/>
          </w:tcPr>
          <w:p w14:paraId="4FFBDF7E" w14:textId="77777777" w:rsidR="008251CE" w:rsidRPr="00056D52" w:rsidRDefault="008251CE" w:rsidP="008251CE">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2019.</w:t>
            </w:r>
          </w:p>
        </w:tc>
        <w:tc>
          <w:tcPr>
            <w:tcW w:w="992" w:type="dxa"/>
            <w:shd w:val="clear" w:color="auto" w:fill="002060"/>
            <w:noWrap/>
            <w:vAlign w:val="center"/>
            <w:hideMark/>
          </w:tcPr>
          <w:p w14:paraId="0CB9CB0E" w14:textId="77777777" w:rsidR="008251CE" w:rsidRPr="00056D52" w:rsidRDefault="008251CE" w:rsidP="008251CE">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2020.</w:t>
            </w:r>
          </w:p>
        </w:tc>
        <w:tc>
          <w:tcPr>
            <w:tcW w:w="992" w:type="dxa"/>
            <w:shd w:val="clear" w:color="auto" w:fill="002060"/>
            <w:noWrap/>
            <w:vAlign w:val="center"/>
            <w:hideMark/>
          </w:tcPr>
          <w:p w14:paraId="4EAF893D" w14:textId="77777777" w:rsidR="008251CE" w:rsidRPr="00056D52" w:rsidRDefault="008251CE" w:rsidP="008251CE">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2021.</w:t>
            </w:r>
          </w:p>
        </w:tc>
        <w:tc>
          <w:tcPr>
            <w:tcW w:w="993" w:type="dxa"/>
            <w:shd w:val="clear" w:color="auto" w:fill="002060"/>
            <w:noWrap/>
            <w:vAlign w:val="center"/>
            <w:hideMark/>
          </w:tcPr>
          <w:p w14:paraId="3F30C8FE" w14:textId="77777777" w:rsidR="008251CE" w:rsidRPr="00056D52" w:rsidRDefault="008251CE" w:rsidP="008251CE">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2022.</w:t>
            </w:r>
          </w:p>
        </w:tc>
        <w:tc>
          <w:tcPr>
            <w:tcW w:w="992" w:type="dxa"/>
            <w:shd w:val="clear" w:color="auto" w:fill="002060"/>
            <w:vAlign w:val="center"/>
          </w:tcPr>
          <w:p w14:paraId="49107DE0" w14:textId="7FF5E7F7" w:rsidR="008251CE" w:rsidRPr="00056D52" w:rsidRDefault="008251CE" w:rsidP="008251CE">
            <w:pPr>
              <w:spacing w:after="0" w:line="276" w:lineRule="auto"/>
              <w:jc w:val="center"/>
              <w:rPr>
                <w:rFonts w:eastAsia="Times New Roman" w:cstheme="minorHAnsi"/>
                <w:b/>
                <w:bCs/>
                <w:sz w:val="22"/>
                <w:szCs w:val="22"/>
                <w:lang w:eastAsia="hr-HR"/>
              </w:rPr>
            </w:pPr>
            <w:r w:rsidRPr="00056D52">
              <w:rPr>
                <w:rFonts w:eastAsia="Times New Roman" w:cstheme="minorHAnsi"/>
                <w:b/>
                <w:bCs/>
                <w:sz w:val="22"/>
                <w:szCs w:val="22"/>
                <w:lang w:eastAsia="hr-HR"/>
              </w:rPr>
              <w:t>20</w:t>
            </w:r>
            <w:r>
              <w:rPr>
                <w:rFonts w:eastAsia="Times New Roman" w:cstheme="minorHAnsi"/>
                <w:b/>
                <w:bCs/>
                <w:sz w:val="22"/>
                <w:szCs w:val="22"/>
                <w:lang w:eastAsia="hr-HR"/>
              </w:rPr>
              <w:t>23</w:t>
            </w:r>
            <w:r w:rsidRPr="00056D52">
              <w:rPr>
                <w:rFonts w:eastAsia="Times New Roman" w:cstheme="minorHAnsi"/>
                <w:b/>
                <w:bCs/>
                <w:sz w:val="22"/>
                <w:szCs w:val="22"/>
                <w:lang w:eastAsia="hr-HR"/>
              </w:rPr>
              <w:t>.</w:t>
            </w:r>
          </w:p>
        </w:tc>
      </w:tr>
      <w:tr w:rsidR="008251CE" w:rsidRPr="00056D52" w14:paraId="7849A024" w14:textId="4B62F79E" w:rsidTr="008251CE">
        <w:trPr>
          <w:trHeight w:val="367"/>
        </w:trPr>
        <w:tc>
          <w:tcPr>
            <w:tcW w:w="4461" w:type="dxa"/>
            <w:shd w:val="clear" w:color="auto" w:fill="D9E2F3" w:themeFill="accent1" w:themeFillTint="33"/>
            <w:noWrap/>
            <w:vAlign w:val="center"/>
            <w:hideMark/>
          </w:tcPr>
          <w:p w14:paraId="6615BF20" w14:textId="77777777" w:rsidR="008251CE" w:rsidRPr="00056D52" w:rsidRDefault="008251CE" w:rsidP="008251CE">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Bez škole i nezavršena osnovna škola</w:t>
            </w:r>
          </w:p>
        </w:tc>
        <w:tc>
          <w:tcPr>
            <w:tcW w:w="921" w:type="dxa"/>
            <w:shd w:val="clear" w:color="auto" w:fill="D9E2F3" w:themeFill="accent1" w:themeFillTint="33"/>
            <w:noWrap/>
            <w:vAlign w:val="center"/>
          </w:tcPr>
          <w:p w14:paraId="6B521AD2"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27</w:t>
            </w:r>
          </w:p>
        </w:tc>
        <w:tc>
          <w:tcPr>
            <w:tcW w:w="992" w:type="dxa"/>
            <w:shd w:val="clear" w:color="auto" w:fill="D9E2F3" w:themeFill="accent1" w:themeFillTint="33"/>
            <w:noWrap/>
            <w:vAlign w:val="center"/>
          </w:tcPr>
          <w:p w14:paraId="47DBCF38"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27</w:t>
            </w:r>
          </w:p>
        </w:tc>
        <w:tc>
          <w:tcPr>
            <w:tcW w:w="992" w:type="dxa"/>
            <w:shd w:val="clear" w:color="auto" w:fill="D9E2F3" w:themeFill="accent1" w:themeFillTint="33"/>
            <w:noWrap/>
            <w:vAlign w:val="center"/>
          </w:tcPr>
          <w:p w14:paraId="56A96498"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29</w:t>
            </w:r>
          </w:p>
        </w:tc>
        <w:tc>
          <w:tcPr>
            <w:tcW w:w="993" w:type="dxa"/>
            <w:shd w:val="clear" w:color="auto" w:fill="D9E2F3" w:themeFill="accent1" w:themeFillTint="33"/>
            <w:noWrap/>
            <w:vAlign w:val="center"/>
          </w:tcPr>
          <w:p w14:paraId="3B84FF79"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24</w:t>
            </w:r>
          </w:p>
        </w:tc>
        <w:tc>
          <w:tcPr>
            <w:tcW w:w="992" w:type="dxa"/>
            <w:shd w:val="clear" w:color="auto" w:fill="D9E2F3" w:themeFill="accent1" w:themeFillTint="33"/>
            <w:vAlign w:val="center"/>
          </w:tcPr>
          <w:p w14:paraId="2E70783D" w14:textId="4265DB6F" w:rsidR="008251CE" w:rsidRPr="00056D52" w:rsidRDefault="008251CE" w:rsidP="008251CE">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25</w:t>
            </w:r>
          </w:p>
        </w:tc>
      </w:tr>
      <w:tr w:rsidR="008251CE" w:rsidRPr="00056D52" w14:paraId="737ACCF2" w14:textId="6B3DA94F" w:rsidTr="008251CE">
        <w:trPr>
          <w:trHeight w:val="367"/>
        </w:trPr>
        <w:tc>
          <w:tcPr>
            <w:tcW w:w="4461" w:type="dxa"/>
            <w:shd w:val="clear" w:color="auto" w:fill="D9E2F3" w:themeFill="accent1" w:themeFillTint="33"/>
            <w:noWrap/>
            <w:vAlign w:val="center"/>
            <w:hideMark/>
          </w:tcPr>
          <w:p w14:paraId="3B918774" w14:textId="77777777" w:rsidR="008251CE" w:rsidRPr="00056D52" w:rsidRDefault="008251CE" w:rsidP="008251CE">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Završena osnovna škola</w:t>
            </w:r>
          </w:p>
        </w:tc>
        <w:tc>
          <w:tcPr>
            <w:tcW w:w="921" w:type="dxa"/>
            <w:shd w:val="clear" w:color="auto" w:fill="D9E2F3" w:themeFill="accent1" w:themeFillTint="33"/>
            <w:noWrap/>
            <w:vAlign w:val="center"/>
          </w:tcPr>
          <w:p w14:paraId="59064914"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34</w:t>
            </w:r>
          </w:p>
        </w:tc>
        <w:tc>
          <w:tcPr>
            <w:tcW w:w="992" w:type="dxa"/>
            <w:shd w:val="clear" w:color="auto" w:fill="D9E2F3" w:themeFill="accent1" w:themeFillTint="33"/>
            <w:noWrap/>
            <w:vAlign w:val="center"/>
          </w:tcPr>
          <w:p w14:paraId="612E593C"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31</w:t>
            </w:r>
          </w:p>
        </w:tc>
        <w:tc>
          <w:tcPr>
            <w:tcW w:w="992" w:type="dxa"/>
            <w:shd w:val="clear" w:color="auto" w:fill="D9E2F3" w:themeFill="accent1" w:themeFillTint="33"/>
            <w:noWrap/>
            <w:vAlign w:val="center"/>
          </w:tcPr>
          <w:p w14:paraId="4A222BE3"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35</w:t>
            </w:r>
          </w:p>
        </w:tc>
        <w:tc>
          <w:tcPr>
            <w:tcW w:w="993" w:type="dxa"/>
            <w:shd w:val="clear" w:color="auto" w:fill="D9E2F3" w:themeFill="accent1" w:themeFillTint="33"/>
            <w:noWrap/>
            <w:vAlign w:val="center"/>
          </w:tcPr>
          <w:p w14:paraId="1BFA7C2F"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29</w:t>
            </w:r>
          </w:p>
        </w:tc>
        <w:tc>
          <w:tcPr>
            <w:tcW w:w="992" w:type="dxa"/>
            <w:shd w:val="clear" w:color="auto" w:fill="D9E2F3" w:themeFill="accent1" w:themeFillTint="33"/>
            <w:vAlign w:val="center"/>
          </w:tcPr>
          <w:p w14:paraId="3820C3A9" w14:textId="10462B82" w:rsidR="008251CE" w:rsidRPr="00056D52" w:rsidRDefault="008251CE" w:rsidP="008251CE">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35</w:t>
            </w:r>
          </w:p>
        </w:tc>
      </w:tr>
      <w:tr w:rsidR="008251CE" w:rsidRPr="00056D52" w14:paraId="3E80F391" w14:textId="6E4576D8" w:rsidTr="008251CE">
        <w:trPr>
          <w:trHeight w:val="367"/>
        </w:trPr>
        <w:tc>
          <w:tcPr>
            <w:tcW w:w="4461" w:type="dxa"/>
            <w:shd w:val="clear" w:color="auto" w:fill="D9E2F3" w:themeFill="accent1" w:themeFillTint="33"/>
            <w:noWrap/>
            <w:vAlign w:val="center"/>
            <w:hideMark/>
          </w:tcPr>
          <w:p w14:paraId="491550C1" w14:textId="77777777" w:rsidR="008251CE" w:rsidRPr="00056D52" w:rsidRDefault="008251CE" w:rsidP="008251CE">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Srednja škola</w:t>
            </w:r>
          </w:p>
        </w:tc>
        <w:tc>
          <w:tcPr>
            <w:tcW w:w="921" w:type="dxa"/>
            <w:shd w:val="clear" w:color="auto" w:fill="D9E2F3" w:themeFill="accent1" w:themeFillTint="33"/>
            <w:noWrap/>
            <w:vAlign w:val="center"/>
          </w:tcPr>
          <w:p w14:paraId="51C7EB3B"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116</w:t>
            </w:r>
          </w:p>
        </w:tc>
        <w:tc>
          <w:tcPr>
            <w:tcW w:w="992" w:type="dxa"/>
            <w:shd w:val="clear" w:color="auto" w:fill="D9E2F3" w:themeFill="accent1" w:themeFillTint="33"/>
            <w:noWrap/>
            <w:vAlign w:val="center"/>
          </w:tcPr>
          <w:p w14:paraId="7D981E95"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147</w:t>
            </w:r>
          </w:p>
        </w:tc>
        <w:tc>
          <w:tcPr>
            <w:tcW w:w="992" w:type="dxa"/>
            <w:shd w:val="clear" w:color="auto" w:fill="D9E2F3" w:themeFill="accent1" w:themeFillTint="33"/>
            <w:noWrap/>
            <w:vAlign w:val="center"/>
          </w:tcPr>
          <w:p w14:paraId="4FDA2666"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142</w:t>
            </w:r>
          </w:p>
        </w:tc>
        <w:tc>
          <w:tcPr>
            <w:tcW w:w="993" w:type="dxa"/>
            <w:shd w:val="clear" w:color="auto" w:fill="D9E2F3" w:themeFill="accent1" w:themeFillTint="33"/>
            <w:noWrap/>
            <w:vAlign w:val="center"/>
          </w:tcPr>
          <w:p w14:paraId="7F000306"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114</w:t>
            </w:r>
          </w:p>
        </w:tc>
        <w:tc>
          <w:tcPr>
            <w:tcW w:w="992" w:type="dxa"/>
            <w:shd w:val="clear" w:color="auto" w:fill="D9E2F3" w:themeFill="accent1" w:themeFillTint="33"/>
            <w:vAlign w:val="center"/>
          </w:tcPr>
          <w:p w14:paraId="624F3816" w14:textId="138629ED" w:rsidR="008251CE" w:rsidRPr="00056D52" w:rsidRDefault="008251CE" w:rsidP="008251CE">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110</w:t>
            </w:r>
          </w:p>
        </w:tc>
      </w:tr>
      <w:tr w:rsidR="008251CE" w:rsidRPr="00056D52" w14:paraId="5B2FB2FC" w14:textId="1B9C9710" w:rsidTr="008251CE">
        <w:trPr>
          <w:trHeight w:val="367"/>
        </w:trPr>
        <w:tc>
          <w:tcPr>
            <w:tcW w:w="4461" w:type="dxa"/>
            <w:shd w:val="clear" w:color="auto" w:fill="D9E2F3" w:themeFill="accent1" w:themeFillTint="33"/>
            <w:noWrap/>
            <w:vAlign w:val="center"/>
            <w:hideMark/>
          </w:tcPr>
          <w:p w14:paraId="740CDB36" w14:textId="77777777" w:rsidR="008251CE" w:rsidRPr="00056D52" w:rsidRDefault="008251CE" w:rsidP="008251CE">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Prvi stupanj fakulteta, stručni studij i viša škola</w:t>
            </w:r>
          </w:p>
        </w:tc>
        <w:tc>
          <w:tcPr>
            <w:tcW w:w="921" w:type="dxa"/>
            <w:shd w:val="clear" w:color="auto" w:fill="D9E2F3" w:themeFill="accent1" w:themeFillTint="33"/>
            <w:noWrap/>
            <w:vAlign w:val="center"/>
          </w:tcPr>
          <w:p w14:paraId="2C42A925"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9</w:t>
            </w:r>
          </w:p>
        </w:tc>
        <w:tc>
          <w:tcPr>
            <w:tcW w:w="992" w:type="dxa"/>
            <w:shd w:val="clear" w:color="auto" w:fill="D9E2F3" w:themeFill="accent1" w:themeFillTint="33"/>
            <w:noWrap/>
            <w:vAlign w:val="center"/>
          </w:tcPr>
          <w:p w14:paraId="145FB41B"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11</w:t>
            </w:r>
          </w:p>
        </w:tc>
        <w:tc>
          <w:tcPr>
            <w:tcW w:w="992" w:type="dxa"/>
            <w:shd w:val="clear" w:color="auto" w:fill="D9E2F3" w:themeFill="accent1" w:themeFillTint="33"/>
            <w:noWrap/>
            <w:vAlign w:val="center"/>
          </w:tcPr>
          <w:p w14:paraId="368D241C"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14</w:t>
            </w:r>
          </w:p>
        </w:tc>
        <w:tc>
          <w:tcPr>
            <w:tcW w:w="993" w:type="dxa"/>
            <w:shd w:val="clear" w:color="auto" w:fill="D9E2F3" w:themeFill="accent1" w:themeFillTint="33"/>
            <w:noWrap/>
            <w:vAlign w:val="center"/>
          </w:tcPr>
          <w:p w14:paraId="5FAF17C4"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14</w:t>
            </w:r>
          </w:p>
        </w:tc>
        <w:tc>
          <w:tcPr>
            <w:tcW w:w="992" w:type="dxa"/>
            <w:shd w:val="clear" w:color="auto" w:fill="D9E2F3" w:themeFill="accent1" w:themeFillTint="33"/>
            <w:vAlign w:val="center"/>
          </w:tcPr>
          <w:p w14:paraId="4D26C29D" w14:textId="1EE9FCDB" w:rsidR="008251CE" w:rsidRPr="00056D52" w:rsidRDefault="008251CE" w:rsidP="008251CE">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15</w:t>
            </w:r>
          </w:p>
        </w:tc>
      </w:tr>
      <w:tr w:rsidR="008251CE" w:rsidRPr="00056D52" w14:paraId="79F26D2F" w14:textId="1F501136" w:rsidTr="008251CE">
        <w:trPr>
          <w:trHeight w:val="367"/>
        </w:trPr>
        <w:tc>
          <w:tcPr>
            <w:tcW w:w="4461" w:type="dxa"/>
            <w:shd w:val="clear" w:color="auto" w:fill="D9E2F3" w:themeFill="accent1" w:themeFillTint="33"/>
            <w:noWrap/>
            <w:vAlign w:val="center"/>
            <w:hideMark/>
          </w:tcPr>
          <w:p w14:paraId="4FF26641" w14:textId="77777777" w:rsidR="008251CE" w:rsidRPr="00056D52" w:rsidRDefault="008251CE" w:rsidP="008251CE">
            <w:pPr>
              <w:spacing w:after="0" w:line="276" w:lineRule="auto"/>
              <w:jc w:val="both"/>
              <w:rPr>
                <w:rFonts w:eastAsia="Times New Roman" w:cstheme="minorHAnsi"/>
                <w:sz w:val="22"/>
                <w:szCs w:val="22"/>
                <w:lang w:eastAsia="hr-HR"/>
              </w:rPr>
            </w:pPr>
            <w:r w:rsidRPr="00056D52">
              <w:rPr>
                <w:rFonts w:eastAsia="Times New Roman" w:cstheme="minorHAnsi"/>
                <w:sz w:val="22"/>
                <w:szCs w:val="22"/>
                <w:lang w:eastAsia="hr-HR"/>
              </w:rPr>
              <w:t>Fakultet, akademija, magisterij, doktorat</w:t>
            </w:r>
          </w:p>
        </w:tc>
        <w:tc>
          <w:tcPr>
            <w:tcW w:w="921" w:type="dxa"/>
            <w:shd w:val="clear" w:color="auto" w:fill="D9E2F3" w:themeFill="accent1" w:themeFillTint="33"/>
            <w:noWrap/>
            <w:vAlign w:val="center"/>
          </w:tcPr>
          <w:p w14:paraId="2149BD5B"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6</w:t>
            </w:r>
          </w:p>
        </w:tc>
        <w:tc>
          <w:tcPr>
            <w:tcW w:w="992" w:type="dxa"/>
            <w:shd w:val="clear" w:color="auto" w:fill="D9E2F3" w:themeFill="accent1" w:themeFillTint="33"/>
            <w:noWrap/>
            <w:vAlign w:val="center"/>
          </w:tcPr>
          <w:p w14:paraId="24F21B8F"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8</w:t>
            </w:r>
          </w:p>
        </w:tc>
        <w:tc>
          <w:tcPr>
            <w:tcW w:w="992" w:type="dxa"/>
            <w:shd w:val="clear" w:color="auto" w:fill="D9E2F3" w:themeFill="accent1" w:themeFillTint="33"/>
            <w:noWrap/>
            <w:vAlign w:val="center"/>
          </w:tcPr>
          <w:p w14:paraId="77180C12"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6</w:t>
            </w:r>
          </w:p>
        </w:tc>
        <w:tc>
          <w:tcPr>
            <w:tcW w:w="993" w:type="dxa"/>
            <w:shd w:val="clear" w:color="auto" w:fill="D9E2F3" w:themeFill="accent1" w:themeFillTint="33"/>
            <w:noWrap/>
            <w:vAlign w:val="center"/>
          </w:tcPr>
          <w:p w14:paraId="7094078C" w14:textId="77777777" w:rsidR="008251CE" w:rsidRPr="00056D52" w:rsidRDefault="008251CE" w:rsidP="008251CE">
            <w:pPr>
              <w:spacing w:after="0" w:line="276" w:lineRule="auto"/>
              <w:jc w:val="right"/>
              <w:rPr>
                <w:rFonts w:eastAsia="Times New Roman" w:cstheme="minorHAnsi"/>
                <w:sz w:val="22"/>
                <w:szCs w:val="22"/>
                <w:lang w:eastAsia="hr-HR"/>
              </w:rPr>
            </w:pPr>
            <w:r w:rsidRPr="00056D52">
              <w:rPr>
                <w:rFonts w:eastAsia="Times New Roman" w:cstheme="minorHAnsi"/>
                <w:sz w:val="22"/>
                <w:szCs w:val="22"/>
                <w:lang w:eastAsia="hr-HR"/>
              </w:rPr>
              <w:t>5</w:t>
            </w:r>
          </w:p>
        </w:tc>
        <w:tc>
          <w:tcPr>
            <w:tcW w:w="992" w:type="dxa"/>
            <w:shd w:val="clear" w:color="auto" w:fill="D9E2F3" w:themeFill="accent1" w:themeFillTint="33"/>
            <w:vAlign w:val="center"/>
          </w:tcPr>
          <w:p w14:paraId="4F7DF051" w14:textId="1196274B" w:rsidR="008251CE" w:rsidRPr="00056D52" w:rsidRDefault="008251CE" w:rsidP="008251CE">
            <w:pPr>
              <w:spacing w:after="0" w:line="276" w:lineRule="auto"/>
              <w:jc w:val="right"/>
              <w:rPr>
                <w:rFonts w:eastAsia="Times New Roman" w:cstheme="minorHAnsi"/>
                <w:sz w:val="22"/>
                <w:szCs w:val="22"/>
                <w:lang w:eastAsia="hr-HR"/>
              </w:rPr>
            </w:pPr>
            <w:r>
              <w:rPr>
                <w:rFonts w:eastAsia="Times New Roman" w:cstheme="minorHAnsi"/>
                <w:sz w:val="22"/>
                <w:szCs w:val="22"/>
                <w:lang w:eastAsia="hr-HR"/>
              </w:rPr>
              <w:t>6</w:t>
            </w:r>
          </w:p>
        </w:tc>
      </w:tr>
      <w:tr w:rsidR="008251CE" w:rsidRPr="00056D52" w14:paraId="1469DA97" w14:textId="6E1589BE" w:rsidTr="008251CE">
        <w:trPr>
          <w:trHeight w:val="367"/>
        </w:trPr>
        <w:tc>
          <w:tcPr>
            <w:tcW w:w="4461" w:type="dxa"/>
            <w:shd w:val="clear" w:color="auto" w:fill="D9E2F3" w:themeFill="accent1" w:themeFillTint="33"/>
            <w:noWrap/>
            <w:vAlign w:val="center"/>
            <w:hideMark/>
          </w:tcPr>
          <w:p w14:paraId="6453907E" w14:textId="77777777" w:rsidR="008251CE" w:rsidRPr="00056D52" w:rsidRDefault="008251CE" w:rsidP="008251CE">
            <w:pPr>
              <w:spacing w:after="0" w:line="276" w:lineRule="auto"/>
              <w:jc w:val="both"/>
              <w:rPr>
                <w:rFonts w:eastAsia="Times New Roman" w:cstheme="minorHAnsi"/>
                <w:b/>
                <w:bCs/>
                <w:sz w:val="22"/>
                <w:szCs w:val="22"/>
                <w:lang w:eastAsia="hr-HR"/>
              </w:rPr>
            </w:pPr>
            <w:r w:rsidRPr="00056D52">
              <w:rPr>
                <w:rFonts w:eastAsia="Times New Roman" w:cstheme="minorHAnsi"/>
                <w:b/>
                <w:bCs/>
                <w:sz w:val="22"/>
                <w:szCs w:val="22"/>
                <w:lang w:eastAsia="hr-HR"/>
              </w:rPr>
              <w:t>Ukupno</w:t>
            </w:r>
          </w:p>
        </w:tc>
        <w:tc>
          <w:tcPr>
            <w:tcW w:w="921" w:type="dxa"/>
            <w:shd w:val="clear" w:color="auto" w:fill="D9E2F3" w:themeFill="accent1" w:themeFillTint="33"/>
            <w:noWrap/>
            <w:vAlign w:val="center"/>
          </w:tcPr>
          <w:p w14:paraId="74DB2BAE" w14:textId="77777777" w:rsidR="008251CE" w:rsidRPr="00056D52" w:rsidRDefault="008251CE" w:rsidP="008251CE">
            <w:pPr>
              <w:spacing w:after="0" w:line="276" w:lineRule="auto"/>
              <w:jc w:val="right"/>
              <w:rPr>
                <w:rFonts w:eastAsia="Times New Roman" w:cstheme="minorHAnsi"/>
                <w:b/>
                <w:bCs/>
                <w:sz w:val="22"/>
                <w:szCs w:val="22"/>
                <w:lang w:eastAsia="hr-HR"/>
              </w:rPr>
            </w:pPr>
            <w:r w:rsidRPr="00056D52">
              <w:rPr>
                <w:rFonts w:eastAsia="Times New Roman" w:cstheme="minorHAnsi"/>
                <w:b/>
                <w:bCs/>
                <w:sz w:val="22"/>
                <w:szCs w:val="22"/>
                <w:lang w:eastAsia="hr-HR"/>
              </w:rPr>
              <w:t>191</w:t>
            </w:r>
          </w:p>
        </w:tc>
        <w:tc>
          <w:tcPr>
            <w:tcW w:w="992" w:type="dxa"/>
            <w:shd w:val="clear" w:color="auto" w:fill="D9E2F3" w:themeFill="accent1" w:themeFillTint="33"/>
            <w:noWrap/>
            <w:vAlign w:val="center"/>
          </w:tcPr>
          <w:p w14:paraId="1727A05C" w14:textId="77777777" w:rsidR="008251CE" w:rsidRPr="00056D52" w:rsidRDefault="008251CE" w:rsidP="008251CE">
            <w:pPr>
              <w:spacing w:after="0" w:line="276" w:lineRule="auto"/>
              <w:jc w:val="right"/>
              <w:rPr>
                <w:rFonts w:eastAsia="Times New Roman" w:cstheme="minorHAnsi"/>
                <w:b/>
                <w:bCs/>
                <w:sz w:val="22"/>
                <w:szCs w:val="22"/>
                <w:lang w:eastAsia="hr-HR"/>
              </w:rPr>
            </w:pPr>
            <w:r w:rsidRPr="00056D52">
              <w:rPr>
                <w:rFonts w:eastAsia="Times New Roman" w:cstheme="minorHAnsi"/>
                <w:b/>
                <w:bCs/>
                <w:sz w:val="22"/>
                <w:szCs w:val="22"/>
                <w:lang w:eastAsia="hr-HR"/>
              </w:rPr>
              <w:t>224</w:t>
            </w:r>
          </w:p>
        </w:tc>
        <w:tc>
          <w:tcPr>
            <w:tcW w:w="992" w:type="dxa"/>
            <w:shd w:val="clear" w:color="auto" w:fill="D9E2F3" w:themeFill="accent1" w:themeFillTint="33"/>
            <w:noWrap/>
            <w:vAlign w:val="center"/>
          </w:tcPr>
          <w:p w14:paraId="663F9D7F" w14:textId="77777777" w:rsidR="008251CE" w:rsidRPr="00056D52" w:rsidRDefault="008251CE" w:rsidP="008251CE">
            <w:pPr>
              <w:spacing w:after="0" w:line="276" w:lineRule="auto"/>
              <w:jc w:val="right"/>
              <w:rPr>
                <w:rFonts w:eastAsia="Times New Roman" w:cstheme="minorHAnsi"/>
                <w:b/>
                <w:bCs/>
                <w:sz w:val="22"/>
                <w:szCs w:val="22"/>
                <w:lang w:eastAsia="hr-HR"/>
              </w:rPr>
            </w:pPr>
            <w:r w:rsidRPr="00056D52">
              <w:rPr>
                <w:rFonts w:eastAsia="Times New Roman" w:cstheme="minorHAnsi"/>
                <w:b/>
                <w:bCs/>
                <w:sz w:val="22"/>
                <w:szCs w:val="22"/>
                <w:lang w:eastAsia="hr-HR"/>
              </w:rPr>
              <w:t>224</w:t>
            </w:r>
          </w:p>
        </w:tc>
        <w:tc>
          <w:tcPr>
            <w:tcW w:w="993" w:type="dxa"/>
            <w:shd w:val="clear" w:color="auto" w:fill="D9E2F3" w:themeFill="accent1" w:themeFillTint="33"/>
            <w:noWrap/>
            <w:vAlign w:val="center"/>
          </w:tcPr>
          <w:p w14:paraId="3189F431" w14:textId="77777777" w:rsidR="008251CE" w:rsidRPr="00056D52" w:rsidRDefault="008251CE" w:rsidP="008251CE">
            <w:pPr>
              <w:spacing w:after="0" w:line="276" w:lineRule="auto"/>
              <w:jc w:val="right"/>
              <w:rPr>
                <w:rFonts w:eastAsia="Times New Roman" w:cstheme="minorHAnsi"/>
                <w:b/>
                <w:bCs/>
                <w:sz w:val="22"/>
                <w:szCs w:val="22"/>
                <w:lang w:eastAsia="hr-HR"/>
              </w:rPr>
            </w:pPr>
            <w:r w:rsidRPr="00056D52">
              <w:rPr>
                <w:rFonts w:eastAsia="Times New Roman" w:cstheme="minorHAnsi"/>
                <w:b/>
                <w:bCs/>
                <w:sz w:val="22"/>
                <w:szCs w:val="22"/>
                <w:lang w:eastAsia="hr-HR"/>
              </w:rPr>
              <w:t>186</w:t>
            </w:r>
          </w:p>
        </w:tc>
        <w:tc>
          <w:tcPr>
            <w:tcW w:w="992" w:type="dxa"/>
            <w:shd w:val="clear" w:color="auto" w:fill="D9E2F3" w:themeFill="accent1" w:themeFillTint="33"/>
            <w:vAlign w:val="center"/>
          </w:tcPr>
          <w:p w14:paraId="1F8D7B90" w14:textId="355EA500" w:rsidR="008251CE" w:rsidRPr="00056D52" w:rsidRDefault="008251CE" w:rsidP="008251CE">
            <w:pPr>
              <w:spacing w:after="0" w:line="276" w:lineRule="auto"/>
              <w:jc w:val="right"/>
              <w:rPr>
                <w:rFonts w:eastAsia="Times New Roman" w:cstheme="minorHAnsi"/>
                <w:b/>
                <w:bCs/>
                <w:sz w:val="22"/>
                <w:szCs w:val="22"/>
                <w:lang w:eastAsia="hr-HR"/>
              </w:rPr>
            </w:pPr>
            <w:r>
              <w:rPr>
                <w:rFonts w:eastAsia="Times New Roman" w:cstheme="minorHAnsi"/>
                <w:b/>
                <w:bCs/>
                <w:sz w:val="22"/>
                <w:szCs w:val="22"/>
                <w:lang w:eastAsia="hr-HR"/>
              </w:rPr>
              <w:t>190</w:t>
            </w:r>
          </w:p>
        </w:tc>
      </w:tr>
    </w:tbl>
    <w:p w14:paraId="3BF37DB7" w14:textId="77777777" w:rsidR="002D6FBA" w:rsidRPr="00056D52" w:rsidRDefault="002D6FBA" w:rsidP="002D6FBA">
      <w:pPr>
        <w:spacing w:after="120" w:line="276" w:lineRule="auto"/>
        <w:ind w:right="-284"/>
        <w:jc w:val="both"/>
        <w:rPr>
          <w:rFonts w:eastAsia="Calibri" w:cstheme="minorHAnsi"/>
          <w:i/>
          <w:iCs/>
        </w:rPr>
      </w:pPr>
      <w:r w:rsidRPr="00056D52">
        <w:rPr>
          <w:rFonts w:eastAsia="Calibri" w:cstheme="minorHAnsi"/>
          <w:i/>
          <w:iCs/>
        </w:rPr>
        <w:t>Izvor: HZZ, Statistika on-line</w:t>
      </w:r>
    </w:p>
    <w:p w14:paraId="072AAB6D" w14:textId="019430D1" w:rsidR="002D6FBA" w:rsidRPr="00056D52" w:rsidRDefault="002D6FBA" w:rsidP="002D6FBA">
      <w:pPr>
        <w:spacing w:after="120" w:line="276" w:lineRule="auto"/>
        <w:ind w:right="-284"/>
        <w:jc w:val="both"/>
        <w:rPr>
          <w:rFonts w:cstheme="minorHAnsi"/>
          <w:sz w:val="22"/>
          <w:szCs w:val="22"/>
        </w:rPr>
      </w:pPr>
      <w:r w:rsidRPr="00056D52">
        <w:rPr>
          <w:rFonts w:cstheme="minorHAnsi"/>
          <w:sz w:val="22"/>
          <w:szCs w:val="22"/>
        </w:rPr>
        <w:t>Tablica prikazuje strukturu nezaposlenih prema stručnoj spremi, a iz nje je vidljivo da je najveći udio nezaposlenih osoba sa srednjom stručnom spremom.</w:t>
      </w:r>
      <w:r w:rsidRPr="00056D52">
        <w:rPr>
          <w:rFonts w:cstheme="minorHAnsi"/>
          <w:color w:val="FF0000"/>
          <w:sz w:val="22"/>
          <w:szCs w:val="22"/>
        </w:rPr>
        <w:t xml:space="preserve"> </w:t>
      </w:r>
      <w:r w:rsidRPr="00056D52">
        <w:rPr>
          <w:rFonts w:cstheme="minorHAnsi"/>
          <w:sz w:val="22"/>
          <w:szCs w:val="22"/>
        </w:rPr>
        <w:t>Prema podacima Hrvatskog zavoda za zapošljavanje u 202</w:t>
      </w:r>
      <w:r w:rsidR="008251CE">
        <w:rPr>
          <w:rFonts w:cstheme="minorHAnsi"/>
          <w:sz w:val="22"/>
          <w:szCs w:val="22"/>
        </w:rPr>
        <w:t>3</w:t>
      </w:r>
      <w:r w:rsidRPr="00056D52">
        <w:rPr>
          <w:rFonts w:cstheme="minorHAnsi"/>
          <w:sz w:val="22"/>
          <w:szCs w:val="22"/>
        </w:rPr>
        <w:t xml:space="preserve">. godini je </w:t>
      </w:r>
      <w:r w:rsidR="008251CE">
        <w:rPr>
          <w:rFonts w:cstheme="minorHAnsi"/>
          <w:sz w:val="22"/>
          <w:szCs w:val="22"/>
        </w:rPr>
        <w:t>57,9</w:t>
      </w:r>
      <w:r w:rsidRPr="00056D52">
        <w:rPr>
          <w:rFonts w:cstheme="minorHAnsi"/>
          <w:sz w:val="22"/>
          <w:szCs w:val="22"/>
        </w:rPr>
        <w:t xml:space="preserve"> % nezaposlenih bilo sa srednjom stručnom spremom, </w:t>
      </w:r>
      <w:r w:rsidR="008251CE">
        <w:rPr>
          <w:rFonts w:cstheme="minorHAnsi"/>
          <w:sz w:val="22"/>
          <w:szCs w:val="22"/>
        </w:rPr>
        <w:t>18,4</w:t>
      </w:r>
      <w:r w:rsidRPr="00056D52">
        <w:rPr>
          <w:rFonts w:cstheme="minorHAnsi"/>
          <w:sz w:val="22"/>
          <w:szCs w:val="22"/>
        </w:rPr>
        <w:t xml:space="preserve"> % sa završenom osnovnom školom,</w:t>
      </w:r>
      <w:r w:rsidRPr="00056D52">
        <w:rPr>
          <w:rFonts w:cstheme="minorHAnsi"/>
          <w:color w:val="FF0000"/>
          <w:sz w:val="22"/>
          <w:szCs w:val="22"/>
        </w:rPr>
        <w:t xml:space="preserve"> </w:t>
      </w:r>
      <w:r w:rsidRPr="00056D52">
        <w:rPr>
          <w:rFonts w:cstheme="minorHAnsi"/>
          <w:sz w:val="22"/>
          <w:szCs w:val="22"/>
        </w:rPr>
        <w:t>13</w:t>
      </w:r>
      <w:r w:rsidR="008251CE">
        <w:rPr>
          <w:rFonts w:cstheme="minorHAnsi"/>
          <w:sz w:val="22"/>
          <w:szCs w:val="22"/>
        </w:rPr>
        <w:t>,2</w:t>
      </w:r>
      <w:r w:rsidRPr="00056D52">
        <w:rPr>
          <w:rFonts w:cstheme="minorHAnsi"/>
          <w:sz w:val="22"/>
          <w:szCs w:val="22"/>
        </w:rPr>
        <w:t xml:space="preserve"> % nezaposlenih osoba je bez škole i nezavršene osnovne škole, </w:t>
      </w:r>
      <w:r w:rsidR="008251CE">
        <w:rPr>
          <w:rFonts w:cstheme="minorHAnsi"/>
          <w:sz w:val="22"/>
          <w:szCs w:val="22"/>
        </w:rPr>
        <w:t>7,9</w:t>
      </w:r>
      <w:r w:rsidRPr="00056D52">
        <w:rPr>
          <w:rFonts w:cstheme="minorHAnsi"/>
          <w:sz w:val="22"/>
          <w:szCs w:val="22"/>
        </w:rPr>
        <w:t xml:space="preserve"> % s prvim stupnjem fakulteta, stručnim studijem ili višom školom te 3</w:t>
      </w:r>
      <w:r w:rsidR="008251CE">
        <w:rPr>
          <w:rFonts w:cstheme="minorHAnsi"/>
          <w:sz w:val="22"/>
          <w:szCs w:val="22"/>
        </w:rPr>
        <w:t>,2</w:t>
      </w:r>
      <w:r w:rsidRPr="00056D52">
        <w:rPr>
          <w:rFonts w:cstheme="minorHAnsi"/>
          <w:sz w:val="22"/>
          <w:szCs w:val="22"/>
        </w:rPr>
        <w:t xml:space="preserve"> % nezaposlenih s fakultetom, akademijom, magisterijem ili doktoratom. </w:t>
      </w:r>
    </w:p>
    <w:p w14:paraId="0AFF3530" w14:textId="77777777" w:rsidR="002D6FBA" w:rsidRPr="00056D52" w:rsidRDefault="002D6FBA" w:rsidP="002D6FBA">
      <w:pPr>
        <w:spacing w:line="276" w:lineRule="auto"/>
        <w:jc w:val="both"/>
        <w:rPr>
          <w:rFonts w:cstheme="minorHAnsi"/>
          <w:lang w:eastAsia="hr-HR"/>
        </w:rPr>
      </w:pPr>
    </w:p>
    <w:p w14:paraId="7BA83BF0" w14:textId="77777777" w:rsidR="002D6FBA" w:rsidRPr="00056D52" w:rsidRDefault="002D6FBA" w:rsidP="002D6FBA">
      <w:pPr>
        <w:spacing w:line="276" w:lineRule="auto"/>
        <w:jc w:val="both"/>
        <w:rPr>
          <w:rFonts w:cstheme="minorHAnsi"/>
          <w:lang w:eastAsia="hr-HR"/>
        </w:rPr>
      </w:pPr>
    </w:p>
    <w:p w14:paraId="00106DA9" w14:textId="77777777" w:rsidR="002D6FBA" w:rsidRPr="00056D52" w:rsidRDefault="002D6FBA" w:rsidP="002D6FBA">
      <w:pPr>
        <w:spacing w:line="276" w:lineRule="auto"/>
        <w:jc w:val="both"/>
        <w:rPr>
          <w:rFonts w:cstheme="minorHAnsi"/>
          <w:lang w:eastAsia="hr-HR"/>
        </w:rPr>
      </w:pPr>
    </w:p>
    <w:p w14:paraId="114BAF75" w14:textId="77777777" w:rsidR="002D6FBA" w:rsidRPr="00056D52" w:rsidRDefault="002D6FBA" w:rsidP="002D6FBA">
      <w:pPr>
        <w:spacing w:line="276" w:lineRule="auto"/>
        <w:jc w:val="both"/>
        <w:rPr>
          <w:rFonts w:cstheme="minorHAnsi"/>
          <w:lang w:eastAsia="hr-HR"/>
        </w:rPr>
      </w:pPr>
    </w:p>
    <w:p w14:paraId="1F96E4CA" w14:textId="77777777" w:rsidR="002D6FBA" w:rsidRPr="00056D52" w:rsidRDefault="002D6FBA" w:rsidP="002D6FBA">
      <w:pPr>
        <w:spacing w:line="276" w:lineRule="auto"/>
        <w:jc w:val="both"/>
        <w:rPr>
          <w:rFonts w:cstheme="minorHAnsi"/>
          <w:lang w:eastAsia="hr-HR"/>
        </w:rPr>
      </w:pPr>
    </w:p>
    <w:p w14:paraId="7AD3CCE0" w14:textId="77777777" w:rsidR="002D6FBA" w:rsidRPr="00056D52" w:rsidRDefault="002D6FBA" w:rsidP="002D6FBA">
      <w:pPr>
        <w:spacing w:line="276" w:lineRule="auto"/>
        <w:jc w:val="both"/>
        <w:rPr>
          <w:rFonts w:cstheme="minorHAnsi"/>
          <w:lang w:eastAsia="hr-HR"/>
        </w:rPr>
      </w:pPr>
    </w:p>
    <w:p w14:paraId="63656B7D" w14:textId="3905347A" w:rsidR="002D6FBA" w:rsidRDefault="002D6FBA">
      <w:pPr>
        <w:rPr>
          <w:rFonts w:cstheme="minorHAnsi"/>
          <w:lang w:eastAsia="hr-HR"/>
        </w:rPr>
      </w:pPr>
      <w:r>
        <w:rPr>
          <w:rFonts w:cstheme="minorHAnsi"/>
          <w:lang w:eastAsia="hr-HR"/>
        </w:rPr>
        <w:br w:type="page"/>
      </w:r>
    </w:p>
    <w:p w14:paraId="14715DBB" w14:textId="6CC44E37" w:rsidR="008C6D46" w:rsidRPr="008C6D46" w:rsidRDefault="008C6D46" w:rsidP="008C6D46">
      <w:pPr>
        <w:pStyle w:val="Naslov2"/>
        <w:shd w:val="clear" w:color="auto" w:fill="D9E2F3" w:themeFill="accent1" w:themeFillTint="33"/>
        <w:rPr>
          <w:rFonts w:asciiTheme="minorHAnsi" w:hAnsiTheme="minorHAnsi" w:cstheme="minorHAnsi"/>
          <w:color w:val="002060"/>
          <w:sz w:val="24"/>
          <w:szCs w:val="24"/>
          <w:lang w:eastAsia="hr-HR"/>
        </w:rPr>
      </w:pPr>
      <w:bookmarkStart w:id="161" w:name="_Toc162427566"/>
      <w:r w:rsidRPr="008C6D46">
        <w:rPr>
          <w:rFonts w:asciiTheme="minorHAnsi" w:hAnsiTheme="minorHAnsi" w:cstheme="minorHAnsi"/>
          <w:color w:val="002060"/>
          <w:sz w:val="24"/>
          <w:szCs w:val="24"/>
          <w:lang w:eastAsia="hr-HR"/>
        </w:rPr>
        <w:lastRenderedPageBreak/>
        <w:t>3. SWOT</w:t>
      </w:r>
      <w:bookmarkEnd w:id="161"/>
    </w:p>
    <w:p w14:paraId="2490CC69" w14:textId="4EBC3DF9" w:rsidR="008C6D46" w:rsidRDefault="008C6D46" w:rsidP="008C6D46">
      <w:pPr>
        <w:rPr>
          <w:lang w:eastAsia="hr-HR"/>
        </w:rPr>
      </w:pPr>
    </w:p>
    <w:p w14:paraId="3E940201" w14:textId="77777777" w:rsidR="00B94EA7" w:rsidRPr="00B94EA7" w:rsidRDefault="00B94EA7" w:rsidP="00B94EA7">
      <w:pPr>
        <w:spacing w:line="240" w:lineRule="auto"/>
        <w:rPr>
          <w:rFonts w:cstheme="minorHAnsi"/>
          <w:b/>
          <w:bCs/>
        </w:rPr>
      </w:pPr>
      <w:r w:rsidRPr="00B94EA7">
        <w:rPr>
          <w:rFonts w:cstheme="minorHAnsi"/>
          <w:b/>
          <w:bCs/>
        </w:rPr>
        <w:t>SWOT - Gospodarstvo i poljoprivreda</w:t>
      </w:r>
      <w:r w:rsidRPr="00B94EA7">
        <w:rPr>
          <w:rFonts w:cstheme="minorHAnsi"/>
          <w:b/>
          <w:bCs/>
        </w:rPr>
        <w:tab/>
      </w:r>
    </w:p>
    <w:tbl>
      <w:tblPr>
        <w:tblStyle w:val="Reetkatablice"/>
        <w:tblW w:w="9924" w:type="dxa"/>
        <w:tblInd w:w="-431" w:type="dxa"/>
        <w:tblLook w:val="04A0" w:firstRow="1" w:lastRow="0" w:firstColumn="1" w:lastColumn="0" w:noHBand="0" w:noVBand="1"/>
      </w:tblPr>
      <w:tblGrid>
        <w:gridCol w:w="4939"/>
        <w:gridCol w:w="4985"/>
      </w:tblGrid>
      <w:tr w:rsidR="00B94EA7" w:rsidRPr="00B94EA7" w14:paraId="45D5AAB3" w14:textId="77777777" w:rsidTr="00FB2E8F">
        <w:tc>
          <w:tcPr>
            <w:tcW w:w="4939" w:type="dxa"/>
            <w:shd w:val="clear" w:color="auto" w:fill="002060"/>
          </w:tcPr>
          <w:p w14:paraId="4F1DB568" w14:textId="77777777" w:rsidR="00B94EA7" w:rsidRPr="00B94EA7" w:rsidRDefault="00B94EA7" w:rsidP="00FB2E8F">
            <w:pPr>
              <w:ind w:left="1416" w:firstLine="708"/>
              <w:rPr>
                <w:rFonts w:cstheme="minorHAnsi"/>
                <w:color w:val="FFFFFF" w:themeColor="background1"/>
              </w:rPr>
            </w:pPr>
            <w:r w:rsidRPr="00B94EA7">
              <w:rPr>
                <w:rFonts w:cstheme="minorHAnsi"/>
                <w:color w:val="FFFFFF" w:themeColor="background1"/>
              </w:rPr>
              <w:t xml:space="preserve">Snage </w:t>
            </w:r>
            <w:r w:rsidRPr="00B94EA7">
              <w:rPr>
                <w:rFonts w:cstheme="minorHAnsi"/>
                <w:color w:val="FFFFFF" w:themeColor="background1"/>
              </w:rPr>
              <w:tab/>
            </w:r>
          </w:p>
        </w:tc>
        <w:tc>
          <w:tcPr>
            <w:tcW w:w="4985" w:type="dxa"/>
            <w:shd w:val="clear" w:color="auto" w:fill="002060"/>
          </w:tcPr>
          <w:p w14:paraId="41C536D7" w14:textId="77777777" w:rsidR="00B94EA7" w:rsidRPr="00B94EA7" w:rsidRDefault="00B94EA7" w:rsidP="00FB2E8F">
            <w:pPr>
              <w:jc w:val="center"/>
              <w:rPr>
                <w:rFonts w:cstheme="minorHAnsi"/>
                <w:color w:val="FFFFFF" w:themeColor="background1"/>
              </w:rPr>
            </w:pPr>
            <w:r w:rsidRPr="00B94EA7">
              <w:rPr>
                <w:rFonts w:cstheme="minorHAnsi"/>
                <w:color w:val="FFFFFF" w:themeColor="background1"/>
              </w:rPr>
              <w:t>Slabosti</w:t>
            </w:r>
          </w:p>
        </w:tc>
      </w:tr>
      <w:tr w:rsidR="00B94EA7" w:rsidRPr="00B94EA7" w14:paraId="05AAD9C9" w14:textId="77777777" w:rsidTr="00FB2E8F">
        <w:tc>
          <w:tcPr>
            <w:tcW w:w="4939" w:type="dxa"/>
            <w:shd w:val="clear" w:color="auto" w:fill="D9E2F3" w:themeFill="accent1" w:themeFillTint="33"/>
          </w:tcPr>
          <w:p w14:paraId="310271A4"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Postojanje poduzetničkih zona za razvoj gospodarstva i poduzetništva</w:t>
            </w:r>
          </w:p>
          <w:p w14:paraId="45CE6789" w14:textId="77777777" w:rsidR="00B94EA7" w:rsidRPr="00B94EA7" w:rsidRDefault="00B94EA7">
            <w:pPr>
              <w:pStyle w:val="Odlomakpopisa"/>
              <w:numPr>
                <w:ilvl w:val="0"/>
                <w:numId w:val="10"/>
              </w:numPr>
              <w:rPr>
                <w:rFonts w:cstheme="minorHAnsi"/>
              </w:rPr>
            </w:pPr>
            <w:r w:rsidRPr="00B94EA7">
              <w:rPr>
                <w:rFonts w:cstheme="minorHAnsi"/>
              </w:rPr>
              <w:t>Niska nezaposlenost</w:t>
            </w:r>
          </w:p>
          <w:p w14:paraId="1A66CD23" w14:textId="77777777" w:rsidR="00B94EA7" w:rsidRPr="00B94EA7" w:rsidRDefault="00B94EA7">
            <w:pPr>
              <w:pStyle w:val="Odlomakpopisa"/>
              <w:numPr>
                <w:ilvl w:val="0"/>
                <w:numId w:val="10"/>
              </w:numPr>
              <w:rPr>
                <w:rFonts w:cstheme="minorHAnsi"/>
              </w:rPr>
            </w:pPr>
            <w:r w:rsidRPr="00B94EA7">
              <w:rPr>
                <w:rStyle w:val="fontstyle01"/>
                <w:rFonts w:asciiTheme="minorHAnsi" w:hAnsiTheme="minorHAnsi" w:cstheme="minorHAnsi"/>
                <w:color w:val="auto"/>
                <w:sz w:val="20"/>
                <w:szCs w:val="20"/>
              </w:rPr>
              <w:t xml:space="preserve">Najveći udjeli zaposlenog stanovništva u </w:t>
            </w:r>
            <w:r w:rsidRPr="00B94EA7">
              <w:rPr>
                <w:rFonts w:cstheme="minorHAnsi"/>
              </w:rPr>
              <w:t>trgovini na veliko i na malo; popravak motornih vozila i motocikla</w:t>
            </w:r>
          </w:p>
          <w:p w14:paraId="74D86D6F" w14:textId="77777777" w:rsidR="00B94EA7" w:rsidRPr="00B94EA7" w:rsidRDefault="00B94EA7">
            <w:pPr>
              <w:pStyle w:val="Odlomakpopisa"/>
              <w:numPr>
                <w:ilvl w:val="0"/>
                <w:numId w:val="10"/>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Velik broj posjetitelja i izletnika (koji nisu obuhvaćeni statistikom)</w:t>
            </w:r>
          </w:p>
          <w:p w14:paraId="2DEB4498" w14:textId="77777777" w:rsidR="00B94EA7" w:rsidRPr="00B94EA7" w:rsidRDefault="00B94EA7">
            <w:pPr>
              <w:pStyle w:val="Odlomakpopisa"/>
              <w:numPr>
                <w:ilvl w:val="0"/>
                <w:numId w:val="10"/>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Razvoj turističkih kapaciteta</w:t>
            </w:r>
          </w:p>
          <w:p w14:paraId="35B34C11" w14:textId="77777777" w:rsidR="00B94EA7" w:rsidRPr="00B94EA7" w:rsidRDefault="00B94EA7">
            <w:pPr>
              <w:pStyle w:val="Odlomakpopisa"/>
              <w:numPr>
                <w:ilvl w:val="0"/>
                <w:numId w:val="10"/>
              </w:numPr>
              <w:rPr>
                <w:rFonts w:cstheme="minorHAnsi"/>
              </w:rPr>
            </w:pPr>
            <w:r w:rsidRPr="00B94EA7">
              <w:rPr>
                <w:rFonts w:cstheme="minorHAnsi"/>
              </w:rPr>
              <w:t>Veliki turistički potencijal: priroda (šetnice), šume, svetište</w:t>
            </w:r>
          </w:p>
          <w:p w14:paraId="3A7A01A4" w14:textId="77777777" w:rsidR="00B94EA7" w:rsidRPr="00B94EA7" w:rsidRDefault="00B94EA7">
            <w:pPr>
              <w:pStyle w:val="Odlomakpopisa"/>
              <w:numPr>
                <w:ilvl w:val="0"/>
                <w:numId w:val="10"/>
              </w:numPr>
              <w:spacing w:line="276" w:lineRule="auto"/>
              <w:rPr>
                <w:rFonts w:eastAsia="Century Schoolbook" w:cstheme="minorHAnsi"/>
              </w:rPr>
            </w:pPr>
            <w:r w:rsidRPr="00B94EA7">
              <w:rPr>
                <w:rFonts w:eastAsia="Century Schoolbook" w:cstheme="minorHAnsi"/>
              </w:rPr>
              <w:t>Značaj poljoprivredne proizvodnje</w:t>
            </w:r>
          </w:p>
          <w:p w14:paraId="759DC5C5" w14:textId="77777777" w:rsidR="00B94EA7" w:rsidRPr="00B94EA7" w:rsidRDefault="00B94EA7">
            <w:pPr>
              <w:pStyle w:val="Odlomakpopisa"/>
              <w:numPr>
                <w:ilvl w:val="0"/>
                <w:numId w:val="10"/>
              </w:numPr>
              <w:rPr>
                <w:rFonts w:cstheme="minorHAnsi"/>
              </w:rPr>
            </w:pPr>
            <w:r w:rsidRPr="00B94EA7">
              <w:rPr>
                <w:rFonts w:cstheme="minorHAnsi"/>
              </w:rPr>
              <w:t>Povoljan položaj i tlo za poljoprivredu</w:t>
            </w:r>
          </w:p>
          <w:p w14:paraId="40B90490" w14:textId="77777777" w:rsidR="00B94EA7" w:rsidRPr="00B94EA7" w:rsidRDefault="00B94EA7">
            <w:pPr>
              <w:pStyle w:val="Odlomakpopisa"/>
              <w:numPr>
                <w:ilvl w:val="0"/>
                <w:numId w:val="10"/>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Općina mjerama potiče razvoj poljoprivrede</w:t>
            </w:r>
          </w:p>
          <w:p w14:paraId="14F0D4AB" w14:textId="77777777" w:rsidR="00B94EA7" w:rsidRPr="00B94EA7" w:rsidRDefault="00B94EA7">
            <w:pPr>
              <w:numPr>
                <w:ilvl w:val="0"/>
                <w:numId w:val="10"/>
              </w:numPr>
              <w:rPr>
                <w:rFonts w:eastAsia="Times New Roman" w:cstheme="minorHAnsi"/>
              </w:rPr>
            </w:pPr>
            <w:r w:rsidRPr="00B94EA7">
              <w:rPr>
                <w:rFonts w:eastAsia="Century Schoolbook" w:cstheme="minorHAnsi"/>
              </w:rPr>
              <w:t>Razvijeno vinogradarstvo, ratarstvo, voćarstvo i stočarstvo</w:t>
            </w:r>
          </w:p>
          <w:p w14:paraId="761B5B1E" w14:textId="77777777" w:rsidR="00B94EA7" w:rsidRPr="00B94EA7" w:rsidRDefault="00B94EA7">
            <w:pPr>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Kvalitetan i očuvan okoliš</w:t>
            </w:r>
          </w:p>
          <w:p w14:paraId="1283742E" w14:textId="77777777" w:rsidR="00B94EA7" w:rsidRPr="00B94EA7" w:rsidRDefault="00B94EA7">
            <w:pPr>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Odlični uvjeti za razvoj ekološke poljoprivrede</w:t>
            </w:r>
          </w:p>
          <w:p w14:paraId="580CB9F0" w14:textId="77777777" w:rsidR="00B94EA7" w:rsidRPr="00B94EA7" w:rsidRDefault="00B94EA7">
            <w:pPr>
              <w:pStyle w:val="Odlomakpopisa"/>
              <w:numPr>
                <w:ilvl w:val="0"/>
                <w:numId w:val="10"/>
              </w:numPr>
              <w:rPr>
                <w:rFonts w:eastAsia="Times New Roman" w:cstheme="minorHAnsi"/>
              </w:rPr>
            </w:pPr>
            <w:r w:rsidRPr="00B94EA7">
              <w:rPr>
                <w:rStyle w:val="fontstyle21"/>
                <w:rFonts w:asciiTheme="minorHAnsi" w:hAnsiTheme="minorHAnsi" w:cstheme="minorHAnsi"/>
                <w:b w:val="0"/>
                <w:bCs w:val="0"/>
                <w:sz w:val="20"/>
                <w:szCs w:val="20"/>
              </w:rPr>
              <w:t xml:space="preserve">Nalazišta </w:t>
            </w:r>
            <w:r w:rsidRPr="00B94EA7">
              <w:rPr>
                <w:rStyle w:val="fontstyle21"/>
                <w:rFonts w:asciiTheme="minorHAnsi" w:hAnsiTheme="minorHAnsi" w:cstheme="minorHAnsi"/>
                <w:b w:val="0"/>
                <w:bCs w:val="0"/>
                <w:color w:val="auto"/>
                <w:sz w:val="20"/>
                <w:szCs w:val="20"/>
              </w:rPr>
              <w:t>nafte i plina</w:t>
            </w:r>
          </w:p>
        </w:tc>
        <w:tc>
          <w:tcPr>
            <w:tcW w:w="4985" w:type="dxa"/>
            <w:shd w:val="clear" w:color="auto" w:fill="D9E2F3" w:themeFill="accent1" w:themeFillTint="33"/>
          </w:tcPr>
          <w:p w14:paraId="7B4612FC" w14:textId="77777777" w:rsidR="00B94EA7" w:rsidRPr="00B94EA7" w:rsidRDefault="00B94EA7">
            <w:pPr>
              <w:numPr>
                <w:ilvl w:val="0"/>
                <w:numId w:val="10"/>
              </w:numPr>
              <w:rPr>
                <w:rFonts w:eastAsia="Century Schoolbook" w:cstheme="minorHAnsi"/>
              </w:rPr>
            </w:pPr>
            <w:r w:rsidRPr="00B94EA7">
              <w:rPr>
                <w:rFonts w:eastAsia="Calibri" w:cstheme="minorHAnsi"/>
                <w:lang w:eastAsia="hr-HR"/>
              </w:rPr>
              <w:t>Nedostatak privatnih investicija</w:t>
            </w:r>
          </w:p>
          <w:p w14:paraId="4A5355D7" w14:textId="77777777" w:rsidR="00B94EA7" w:rsidRPr="00B94EA7" w:rsidRDefault="00B94EA7">
            <w:pPr>
              <w:pStyle w:val="Odlomakpopisa"/>
              <w:numPr>
                <w:ilvl w:val="0"/>
                <w:numId w:val="10"/>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Neaktivne poduzetničke zone</w:t>
            </w:r>
          </w:p>
          <w:p w14:paraId="7A110287" w14:textId="77777777" w:rsidR="00B94EA7" w:rsidRPr="00B94EA7" w:rsidRDefault="00B94EA7">
            <w:pPr>
              <w:widowControl w:val="0"/>
              <w:numPr>
                <w:ilvl w:val="0"/>
                <w:numId w:val="10"/>
              </w:numPr>
              <w:suppressAutoHyphens/>
              <w:contextualSpacing/>
              <w:rPr>
                <w:rFonts w:eastAsia="Century Schoolbook" w:cstheme="minorHAnsi"/>
                <w:lang w:eastAsia="hr-HR"/>
              </w:rPr>
            </w:pPr>
            <w:r w:rsidRPr="00B94EA7">
              <w:rPr>
                <w:rFonts w:eastAsia="Century Schoolbook" w:cstheme="minorHAnsi"/>
              </w:rPr>
              <w:t>Velik postotak stanovništva sa srednjom razinom obrazovanja</w:t>
            </w:r>
          </w:p>
          <w:p w14:paraId="799AE4AF" w14:textId="77777777" w:rsidR="00B94EA7" w:rsidRPr="00B94EA7" w:rsidRDefault="00B94EA7">
            <w:pPr>
              <w:pStyle w:val="Odlomakpopisa"/>
              <w:numPr>
                <w:ilvl w:val="0"/>
                <w:numId w:val="10"/>
              </w:numPr>
              <w:rPr>
                <w:rFonts w:cstheme="minorHAnsi"/>
              </w:rPr>
            </w:pPr>
            <w:r w:rsidRPr="00B94EA7">
              <w:rPr>
                <w:rFonts w:cstheme="minorHAnsi"/>
              </w:rPr>
              <w:t>Nedovoljno iskorišten turistički potencijal</w:t>
            </w:r>
          </w:p>
          <w:p w14:paraId="4644004A" w14:textId="77777777" w:rsidR="00B94EA7" w:rsidRPr="00B94EA7" w:rsidRDefault="00B94EA7">
            <w:pPr>
              <w:numPr>
                <w:ilvl w:val="0"/>
                <w:numId w:val="10"/>
              </w:numPr>
              <w:rPr>
                <w:rFonts w:eastAsia="Century Schoolbook" w:cstheme="minorHAnsi"/>
              </w:rPr>
            </w:pPr>
            <w:r w:rsidRPr="00B94EA7">
              <w:rPr>
                <w:rFonts w:eastAsia="Calibri" w:cstheme="minorHAnsi"/>
                <w:lang w:eastAsia="hr-HR"/>
              </w:rPr>
              <w:t>Na području općine ne djeluje turistička zajednica</w:t>
            </w:r>
          </w:p>
          <w:p w14:paraId="39CBF452"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Starenje poljoprivrednog stanovništva</w:t>
            </w:r>
          </w:p>
          <w:p w14:paraId="6068B4AB"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Nedostatak znanja o poljoprivredi, kao i</w:t>
            </w:r>
            <w:r w:rsidRPr="00B94EA7">
              <w:rPr>
                <w:rFonts w:cstheme="minorHAnsi"/>
              </w:rPr>
              <w:br/>
            </w:r>
            <w:r w:rsidRPr="00B94EA7">
              <w:rPr>
                <w:rStyle w:val="fontstyle01"/>
                <w:rFonts w:asciiTheme="minorHAnsi" w:hAnsiTheme="minorHAnsi" w:cstheme="minorHAnsi"/>
                <w:color w:val="auto"/>
                <w:sz w:val="20"/>
                <w:szCs w:val="20"/>
              </w:rPr>
              <w:t>poslovnih znanja</w:t>
            </w:r>
          </w:p>
          <w:p w14:paraId="2BE7FDE2" w14:textId="77777777" w:rsidR="00B94EA7" w:rsidRPr="00B71C0A"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71C0A">
              <w:rPr>
                <w:rStyle w:val="fontstyle01"/>
                <w:rFonts w:asciiTheme="minorHAnsi" w:hAnsiTheme="minorHAnsi" w:cstheme="minorHAnsi"/>
                <w:color w:val="auto"/>
                <w:sz w:val="20"/>
                <w:szCs w:val="20"/>
              </w:rPr>
              <w:t>Poljoprivreda uglavnom služi kao dodatan izvor prihoda (sekundarna djelatnost)</w:t>
            </w:r>
          </w:p>
          <w:p w14:paraId="7E0380F1" w14:textId="77777777" w:rsidR="00B94EA7" w:rsidRPr="00B71C0A" w:rsidRDefault="00B94EA7">
            <w:pPr>
              <w:numPr>
                <w:ilvl w:val="0"/>
                <w:numId w:val="10"/>
              </w:numPr>
              <w:rPr>
                <w:rStyle w:val="fontstyle01"/>
                <w:rFonts w:asciiTheme="minorHAnsi" w:eastAsia="Times New Roman" w:hAnsiTheme="minorHAnsi" w:cstheme="minorHAnsi"/>
                <w:color w:val="auto"/>
                <w:sz w:val="20"/>
                <w:szCs w:val="20"/>
              </w:rPr>
            </w:pPr>
            <w:r w:rsidRPr="00B71C0A">
              <w:rPr>
                <w:rStyle w:val="fontstyle01"/>
                <w:rFonts w:asciiTheme="minorHAnsi" w:hAnsiTheme="minorHAnsi" w:cstheme="minorHAnsi"/>
                <w:color w:val="auto"/>
                <w:sz w:val="20"/>
                <w:szCs w:val="20"/>
              </w:rPr>
              <w:t>Nepostojanje poljoprivrednih udruženja</w:t>
            </w:r>
          </w:p>
          <w:p w14:paraId="6776A671" w14:textId="77777777" w:rsidR="00B94EA7" w:rsidRPr="00B71C0A" w:rsidRDefault="00B94EA7">
            <w:pPr>
              <w:widowControl w:val="0"/>
              <w:numPr>
                <w:ilvl w:val="0"/>
                <w:numId w:val="10"/>
              </w:numPr>
              <w:suppressAutoHyphens/>
              <w:autoSpaceDE w:val="0"/>
              <w:autoSpaceDN w:val="0"/>
              <w:adjustRightInd w:val="0"/>
              <w:contextualSpacing/>
              <w:rPr>
                <w:rFonts w:eastAsia="Times New Roman" w:cstheme="minorHAnsi"/>
              </w:rPr>
            </w:pPr>
            <w:r w:rsidRPr="00B71C0A">
              <w:rPr>
                <w:rStyle w:val="fontstyle01"/>
                <w:rFonts w:asciiTheme="minorHAnsi" w:hAnsiTheme="minorHAnsi" w:cstheme="minorHAnsi"/>
                <w:color w:val="auto"/>
                <w:sz w:val="20"/>
                <w:szCs w:val="20"/>
              </w:rPr>
              <w:t>Nedostatna priprema za sudjelovanje u projektima i programima EU</w:t>
            </w:r>
          </w:p>
          <w:p w14:paraId="4DDC37DC" w14:textId="77777777" w:rsidR="00B94EA7" w:rsidRPr="00B71C0A" w:rsidRDefault="00B94EA7" w:rsidP="00FB2E8F">
            <w:pPr>
              <w:ind w:left="360"/>
              <w:rPr>
                <w:rFonts w:eastAsia="Times New Roman" w:cstheme="minorHAnsi"/>
              </w:rPr>
            </w:pPr>
          </w:p>
          <w:p w14:paraId="1457C199" w14:textId="77777777" w:rsidR="00B94EA7" w:rsidRPr="00B94EA7" w:rsidRDefault="00B94EA7" w:rsidP="00FB2E8F">
            <w:pPr>
              <w:rPr>
                <w:rFonts w:cstheme="minorHAnsi"/>
              </w:rPr>
            </w:pPr>
          </w:p>
        </w:tc>
      </w:tr>
      <w:tr w:rsidR="00B94EA7" w:rsidRPr="00B94EA7" w14:paraId="75A794EA" w14:textId="77777777" w:rsidTr="00FB2E8F">
        <w:tc>
          <w:tcPr>
            <w:tcW w:w="4939" w:type="dxa"/>
            <w:shd w:val="clear" w:color="auto" w:fill="002060"/>
          </w:tcPr>
          <w:p w14:paraId="0671A746" w14:textId="77777777" w:rsidR="00B94EA7" w:rsidRPr="00B94EA7" w:rsidRDefault="00B94EA7" w:rsidP="00FB2E8F">
            <w:pPr>
              <w:ind w:left="1416" w:firstLine="708"/>
              <w:rPr>
                <w:rFonts w:cstheme="minorHAnsi"/>
                <w:color w:val="FFFFFF" w:themeColor="background1"/>
              </w:rPr>
            </w:pPr>
            <w:r w:rsidRPr="00B94EA7">
              <w:rPr>
                <w:rFonts w:cstheme="minorHAnsi"/>
                <w:color w:val="FFFFFF" w:themeColor="background1"/>
              </w:rPr>
              <w:t>Prilike</w:t>
            </w:r>
          </w:p>
        </w:tc>
        <w:tc>
          <w:tcPr>
            <w:tcW w:w="4985" w:type="dxa"/>
            <w:shd w:val="clear" w:color="auto" w:fill="002060"/>
          </w:tcPr>
          <w:p w14:paraId="512AE532" w14:textId="77777777" w:rsidR="00B94EA7" w:rsidRPr="00B94EA7" w:rsidRDefault="00B94EA7" w:rsidP="00FB2E8F">
            <w:pPr>
              <w:jc w:val="center"/>
              <w:rPr>
                <w:rFonts w:cstheme="minorHAnsi"/>
                <w:color w:val="FFFFFF" w:themeColor="background1"/>
              </w:rPr>
            </w:pPr>
            <w:r w:rsidRPr="00B94EA7">
              <w:rPr>
                <w:rFonts w:cstheme="minorHAnsi"/>
                <w:color w:val="FFFFFF" w:themeColor="background1"/>
              </w:rPr>
              <w:t>Prijetnje</w:t>
            </w:r>
          </w:p>
        </w:tc>
      </w:tr>
      <w:tr w:rsidR="00B94EA7" w:rsidRPr="00B94EA7" w14:paraId="6B295EA7" w14:textId="77777777" w:rsidTr="00FB2E8F">
        <w:tc>
          <w:tcPr>
            <w:tcW w:w="4939" w:type="dxa"/>
            <w:shd w:val="clear" w:color="auto" w:fill="D9E2F3" w:themeFill="accent1" w:themeFillTint="33"/>
          </w:tcPr>
          <w:p w14:paraId="3908C879" w14:textId="77777777" w:rsidR="00B94EA7" w:rsidRPr="00B94EA7" w:rsidRDefault="00B94EA7">
            <w:pPr>
              <w:numPr>
                <w:ilvl w:val="0"/>
                <w:numId w:val="10"/>
              </w:numPr>
              <w:rPr>
                <w:rStyle w:val="fontstyle01"/>
                <w:rFonts w:asciiTheme="minorHAnsi" w:eastAsia="Calibri" w:hAnsiTheme="minorHAnsi" w:cstheme="minorHAnsi"/>
                <w:color w:val="auto"/>
                <w:sz w:val="20"/>
                <w:szCs w:val="20"/>
              </w:rPr>
            </w:pPr>
            <w:r w:rsidRPr="00B94EA7">
              <w:rPr>
                <w:rFonts w:eastAsia="Calibri" w:cstheme="minorHAnsi"/>
              </w:rPr>
              <w:t xml:space="preserve">Suradnja sa susjednim JLS po pitanju gradnje većih infrastrukturnih objekata </w:t>
            </w:r>
          </w:p>
          <w:p w14:paraId="20FFA05A"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Izgradnja gospodarske zone u koju se mogu smjestiti proizvođači i investitori</w:t>
            </w:r>
          </w:p>
          <w:p w14:paraId="09B760BC" w14:textId="77777777" w:rsidR="00B94EA7" w:rsidRPr="00B94EA7" w:rsidRDefault="00B94EA7">
            <w:pPr>
              <w:numPr>
                <w:ilvl w:val="0"/>
                <w:numId w:val="10"/>
              </w:numPr>
              <w:contextualSpacing/>
              <w:rPr>
                <w:rFonts w:eastAsia="Century Schoolbook" w:cstheme="minorHAnsi"/>
                <w:lang w:eastAsia="hr-HR"/>
              </w:rPr>
            </w:pPr>
            <w:r w:rsidRPr="00B94EA7">
              <w:rPr>
                <w:rFonts w:eastAsia="Century Schoolbook" w:cstheme="minorHAnsi"/>
                <w:lang w:eastAsia="hr-HR"/>
              </w:rPr>
              <w:t>Razvoj malog i srednjeg poduzetništva</w:t>
            </w:r>
          </w:p>
          <w:p w14:paraId="5B06BD13" w14:textId="77777777" w:rsidR="00B94EA7" w:rsidRPr="00B94EA7" w:rsidRDefault="00B94EA7">
            <w:pPr>
              <w:numPr>
                <w:ilvl w:val="0"/>
                <w:numId w:val="10"/>
              </w:numPr>
              <w:contextualSpacing/>
              <w:rPr>
                <w:rFonts w:eastAsia="Century Schoolbook" w:cstheme="minorHAnsi"/>
                <w:lang w:eastAsia="hr-HR"/>
              </w:rPr>
            </w:pPr>
            <w:r w:rsidRPr="00B94EA7">
              <w:rPr>
                <w:rFonts w:eastAsia="Century Schoolbook" w:cstheme="minorHAnsi"/>
                <w:lang w:eastAsia="hr-HR"/>
              </w:rPr>
              <w:t>Potpore ministarstva za razvoj poduzetničkih zona</w:t>
            </w:r>
          </w:p>
          <w:p w14:paraId="2C906542" w14:textId="77777777" w:rsidR="00B94EA7" w:rsidRPr="00B94EA7" w:rsidRDefault="00B94EA7">
            <w:pPr>
              <w:numPr>
                <w:ilvl w:val="0"/>
                <w:numId w:val="10"/>
              </w:numPr>
              <w:contextualSpacing/>
              <w:rPr>
                <w:rStyle w:val="fontstyle01"/>
                <w:rFonts w:asciiTheme="minorHAnsi" w:eastAsia="Century Schoolbook" w:hAnsiTheme="minorHAnsi" w:cstheme="minorHAnsi"/>
                <w:color w:val="auto"/>
                <w:sz w:val="20"/>
                <w:szCs w:val="20"/>
                <w:lang w:eastAsia="hr-HR"/>
              </w:rPr>
            </w:pPr>
            <w:r w:rsidRPr="00B94EA7">
              <w:rPr>
                <w:rFonts w:eastAsia="Century Schoolbook" w:cstheme="minorHAnsi"/>
                <w:lang w:eastAsia="hr-HR"/>
              </w:rPr>
              <w:t>Pristupanje programima ministarstava RH</w:t>
            </w:r>
          </w:p>
          <w:p w14:paraId="3A896946" w14:textId="77777777" w:rsidR="00B94EA7" w:rsidRPr="00B94EA7" w:rsidRDefault="00B94EA7">
            <w:pPr>
              <w:pStyle w:val="Odlomakpopisa"/>
              <w:numPr>
                <w:ilvl w:val="0"/>
                <w:numId w:val="10"/>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Interes za domaću hranu i eno-gastro turizam</w:t>
            </w:r>
          </w:p>
          <w:p w14:paraId="4498632B"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Razvoj vjerskog turizma</w:t>
            </w:r>
          </w:p>
          <w:p w14:paraId="25214010"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Poticanje inovacija s ciljem povećanja atraktivnosti poljoprivrede mladim poljoprivrednicima</w:t>
            </w:r>
          </w:p>
          <w:p w14:paraId="07A37EAE"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Ekološka poljoprivreda</w:t>
            </w:r>
          </w:p>
          <w:p w14:paraId="263F9D06" w14:textId="77777777" w:rsidR="00B94EA7" w:rsidRPr="00B94EA7" w:rsidRDefault="00B94EA7">
            <w:pPr>
              <w:numPr>
                <w:ilvl w:val="0"/>
                <w:numId w:val="10"/>
              </w:numPr>
              <w:contextualSpacing/>
              <w:rPr>
                <w:rFonts w:eastAsia="Century Schoolbook" w:cstheme="minorHAnsi"/>
                <w:lang w:eastAsia="hr-HR"/>
              </w:rPr>
            </w:pPr>
            <w:r w:rsidRPr="00B94EA7">
              <w:rPr>
                <w:rFonts w:eastAsia="Century Schoolbook" w:cstheme="minorHAnsi"/>
                <w:lang w:eastAsia="hr-HR"/>
              </w:rPr>
              <w:t>Razvoj ruralnog turizma</w:t>
            </w:r>
          </w:p>
          <w:p w14:paraId="7177B16A" w14:textId="77777777" w:rsidR="00B94EA7" w:rsidRPr="00B94EA7" w:rsidRDefault="00B94EA7">
            <w:pPr>
              <w:numPr>
                <w:ilvl w:val="0"/>
                <w:numId w:val="10"/>
              </w:numPr>
              <w:contextualSpacing/>
              <w:rPr>
                <w:rFonts w:eastAsia="Century Schoolbook" w:cstheme="minorHAnsi"/>
                <w:lang w:eastAsia="hr-HR"/>
              </w:rPr>
            </w:pPr>
            <w:r w:rsidRPr="00B94EA7">
              <w:rPr>
                <w:rFonts w:eastAsia="Century Schoolbook" w:cstheme="minorHAnsi"/>
              </w:rPr>
              <w:t>Mogućnost korištenja EU fondova</w:t>
            </w:r>
          </w:p>
        </w:tc>
        <w:tc>
          <w:tcPr>
            <w:tcW w:w="4985" w:type="dxa"/>
            <w:shd w:val="clear" w:color="auto" w:fill="D9E2F3" w:themeFill="accent1" w:themeFillTint="33"/>
          </w:tcPr>
          <w:p w14:paraId="17DE1F3B" w14:textId="77777777" w:rsidR="00B94EA7" w:rsidRPr="00B94EA7" w:rsidRDefault="00B94EA7">
            <w:pPr>
              <w:widowControl w:val="0"/>
              <w:numPr>
                <w:ilvl w:val="0"/>
                <w:numId w:val="10"/>
              </w:numPr>
              <w:suppressAutoHyphens/>
              <w:autoSpaceDE w:val="0"/>
              <w:autoSpaceDN w:val="0"/>
              <w:adjustRightInd w:val="0"/>
              <w:contextualSpacing/>
              <w:rPr>
                <w:rFonts w:eastAsia="Century Schoolbook" w:cstheme="minorHAnsi"/>
              </w:rPr>
            </w:pPr>
            <w:r w:rsidRPr="00B94EA7">
              <w:rPr>
                <w:rFonts w:eastAsia="Century Schoolbook" w:cstheme="minorHAnsi"/>
              </w:rPr>
              <w:t>Fluktuacija radne snage</w:t>
            </w:r>
          </w:p>
          <w:p w14:paraId="3F60C751" w14:textId="77777777" w:rsidR="00B94EA7" w:rsidRPr="00B94EA7" w:rsidRDefault="00B94EA7">
            <w:pPr>
              <w:widowControl w:val="0"/>
              <w:numPr>
                <w:ilvl w:val="0"/>
                <w:numId w:val="10"/>
              </w:numPr>
              <w:suppressAutoHyphens/>
              <w:autoSpaceDE w:val="0"/>
              <w:autoSpaceDN w:val="0"/>
              <w:adjustRightInd w:val="0"/>
              <w:contextualSpacing/>
              <w:rPr>
                <w:rFonts w:eastAsia="Century Schoolbook" w:cstheme="minorHAnsi"/>
              </w:rPr>
            </w:pPr>
            <w:r w:rsidRPr="00B94EA7">
              <w:rPr>
                <w:rFonts w:eastAsia="Century Schoolbook" w:cstheme="minorHAnsi"/>
              </w:rPr>
              <w:t>Demografski pad</w:t>
            </w:r>
          </w:p>
          <w:p w14:paraId="7ECB40B2" w14:textId="77777777" w:rsidR="00B94EA7" w:rsidRPr="00B94EA7" w:rsidRDefault="00B94EA7">
            <w:pPr>
              <w:widowControl w:val="0"/>
              <w:numPr>
                <w:ilvl w:val="0"/>
                <w:numId w:val="10"/>
              </w:numPr>
              <w:suppressAutoHyphens/>
              <w:autoSpaceDE w:val="0"/>
              <w:autoSpaceDN w:val="0"/>
              <w:adjustRightInd w:val="0"/>
              <w:contextualSpacing/>
              <w:rPr>
                <w:rFonts w:eastAsia="Times New Roman" w:cstheme="minorHAnsi"/>
              </w:rPr>
            </w:pPr>
            <w:r w:rsidRPr="00B94EA7">
              <w:rPr>
                <w:rFonts w:eastAsia="Century Schoolbook" w:cstheme="minorHAnsi"/>
              </w:rPr>
              <w:t>Iseljavanje i odlazak stanovništva</w:t>
            </w:r>
          </w:p>
          <w:p w14:paraId="567DD770" w14:textId="77777777" w:rsidR="00B94EA7" w:rsidRPr="00B94EA7" w:rsidRDefault="00B94EA7">
            <w:pPr>
              <w:widowControl w:val="0"/>
              <w:numPr>
                <w:ilvl w:val="0"/>
                <w:numId w:val="10"/>
              </w:numPr>
              <w:suppressAutoHyphens/>
              <w:autoSpaceDE w:val="0"/>
              <w:autoSpaceDN w:val="0"/>
              <w:adjustRightInd w:val="0"/>
              <w:contextualSpacing/>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Odljev stručnog i visokoobrazovanog stanovništva</w:t>
            </w:r>
          </w:p>
          <w:p w14:paraId="34BEB762" w14:textId="77777777" w:rsidR="00B94EA7" w:rsidRPr="00B94EA7" w:rsidRDefault="00B94EA7">
            <w:pPr>
              <w:pStyle w:val="Odlomakpopisa"/>
              <w:numPr>
                <w:ilvl w:val="0"/>
                <w:numId w:val="10"/>
              </w:numPr>
              <w:rPr>
                <w:rFonts w:eastAsia="Times New Roman" w:cstheme="minorHAnsi"/>
              </w:rPr>
            </w:pPr>
            <w:r w:rsidRPr="00B94EA7">
              <w:rPr>
                <w:rStyle w:val="fontstyle01"/>
                <w:rFonts w:asciiTheme="minorHAnsi" w:hAnsiTheme="minorHAnsi" w:cstheme="minorHAnsi"/>
                <w:color w:val="auto"/>
                <w:sz w:val="20"/>
                <w:szCs w:val="20"/>
              </w:rPr>
              <w:t>Turistički trendovi se ubrzano mijenjaju (potrebna fleksibilnost)</w:t>
            </w:r>
          </w:p>
          <w:p w14:paraId="138E0053"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Nacionalno negativni trendovi u sektoru poljoprivrede</w:t>
            </w:r>
          </w:p>
          <w:p w14:paraId="49AF1BD6" w14:textId="77777777" w:rsidR="00B94EA7" w:rsidRPr="00B94EA7" w:rsidRDefault="00B94EA7">
            <w:pPr>
              <w:pStyle w:val="Odlomakpopisa"/>
              <w:numPr>
                <w:ilvl w:val="0"/>
                <w:numId w:val="10"/>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Visoka cijena zemljišta za razvoj poljoprivrede i popratnih sadržaja</w:t>
            </w:r>
          </w:p>
          <w:p w14:paraId="5DCBB69C" w14:textId="77777777" w:rsidR="00B94EA7" w:rsidRPr="00B94EA7" w:rsidRDefault="00B94EA7">
            <w:pPr>
              <w:pStyle w:val="Odlomakpopisa"/>
              <w:numPr>
                <w:ilvl w:val="0"/>
                <w:numId w:val="10"/>
              </w:numPr>
              <w:rPr>
                <w:rFonts w:eastAsia="Times New Roman" w:cstheme="minorHAnsi"/>
              </w:rPr>
            </w:pPr>
            <w:r w:rsidRPr="00B94EA7">
              <w:rPr>
                <w:rStyle w:val="fontstyle01"/>
                <w:rFonts w:asciiTheme="minorHAnsi" w:hAnsiTheme="minorHAnsi" w:cstheme="minorHAnsi"/>
                <w:color w:val="auto"/>
                <w:sz w:val="20"/>
                <w:szCs w:val="20"/>
              </w:rPr>
              <w:t>Nestajanje poljoprivrednih proizvođača</w:t>
            </w:r>
          </w:p>
        </w:tc>
      </w:tr>
    </w:tbl>
    <w:p w14:paraId="22CEEE15" w14:textId="77777777" w:rsidR="00A74C0C" w:rsidRDefault="00A74C0C" w:rsidP="00B94EA7">
      <w:pPr>
        <w:spacing w:line="240" w:lineRule="auto"/>
        <w:rPr>
          <w:rFonts w:cstheme="minorHAnsi"/>
          <w:b/>
          <w:bCs/>
        </w:rPr>
      </w:pPr>
    </w:p>
    <w:p w14:paraId="5442A31E" w14:textId="05297CDD" w:rsidR="00B94EA7" w:rsidRPr="00B94EA7" w:rsidRDefault="00B94EA7" w:rsidP="00B94EA7">
      <w:pPr>
        <w:spacing w:line="240" w:lineRule="auto"/>
        <w:rPr>
          <w:rFonts w:cstheme="minorHAnsi"/>
          <w:b/>
          <w:bCs/>
        </w:rPr>
      </w:pPr>
      <w:r w:rsidRPr="00B94EA7">
        <w:rPr>
          <w:rFonts w:cstheme="minorHAnsi"/>
          <w:b/>
          <w:bCs/>
        </w:rPr>
        <w:t xml:space="preserve">SWOT - Društvo i upravljanje </w:t>
      </w:r>
      <w:r w:rsidR="00396F7A">
        <w:rPr>
          <w:rFonts w:cstheme="minorHAnsi"/>
          <w:b/>
          <w:bCs/>
        </w:rPr>
        <w:t>općinom</w:t>
      </w:r>
    </w:p>
    <w:tbl>
      <w:tblPr>
        <w:tblStyle w:val="Reetkatablice"/>
        <w:tblW w:w="9924" w:type="dxa"/>
        <w:tblInd w:w="-431" w:type="dxa"/>
        <w:tblLook w:val="04A0" w:firstRow="1" w:lastRow="0" w:firstColumn="1" w:lastColumn="0" w:noHBand="0" w:noVBand="1"/>
      </w:tblPr>
      <w:tblGrid>
        <w:gridCol w:w="4939"/>
        <w:gridCol w:w="4985"/>
      </w:tblGrid>
      <w:tr w:rsidR="00B94EA7" w:rsidRPr="00B94EA7" w14:paraId="4CB92475" w14:textId="77777777" w:rsidTr="00FB2E8F">
        <w:tc>
          <w:tcPr>
            <w:tcW w:w="4939" w:type="dxa"/>
            <w:shd w:val="clear" w:color="auto" w:fill="002060"/>
          </w:tcPr>
          <w:p w14:paraId="1B789309" w14:textId="77777777" w:rsidR="00B94EA7" w:rsidRPr="00B94EA7" w:rsidRDefault="00B94EA7" w:rsidP="00FB2E8F">
            <w:pPr>
              <w:ind w:left="1416" w:firstLine="708"/>
              <w:rPr>
                <w:rFonts w:cstheme="minorHAnsi"/>
                <w:color w:val="FFFFFF" w:themeColor="background1"/>
              </w:rPr>
            </w:pPr>
            <w:r w:rsidRPr="00B94EA7">
              <w:rPr>
                <w:rFonts w:cstheme="minorHAnsi"/>
                <w:color w:val="FFFFFF" w:themeColor="background1"/>
              </w:rPr>
              <w:t xml:space="preserve">Snage </w:t>
            </w:r>
            <w:r w:rsidRPr="00B94EA7">
              <w:rPr>
                <w:rFonts w:cstheme="minorHAnsi"/>
                <w:color w:val="FFFFFF" w:themeColor="background1"/>
              </w:rPr>
              <w:tab/>
            </w:r>
          </w:p>
        </w:tc>
        <w:tc>
          <w:tcPr>
            <w:tcW w:w="4985" w:type="dxa"/>
            <w:shd w:val="clear" w:color="auto" w:fill="002060"/>
          </w:tcPr>
          <w:p w14:paraId="7BAD91A3" w14:textId="77777777" w:rsidR="00B94EA7" w:rsidRPr="00B94EA7" w:rsidRDefault="00B94EA7" w:rsidP="00FB2E8F">
            <w:pPr>
              <w:jc w:val="center"/>
              <w:rPr>
                <w:rFonts w:cstheme="minorHAnsi"/>
                <w:color w:val="FFFFFF" w:themeColor="background1"/>
              </w:rPr>
            </w:pPr>
            <w:r w:rsidRPr="00B94EA7">
              <w:rPr>
                <w:rFonts w:cstheme="minorHAnsi"/>
                <w:color w:val="FFFFFF" w:themeColor="background1"/>
              </w:rPr>
              <w:t>Slabosti</w:t>
            </w:r>
          </w:p>
        </w:tc>
      </w:tr>
      <w:tr w:rsidR="00B94EA7" w:rsidRPr="00B94EA7" w14:paraId="06CFDFCC" w14:textId="77777777" w:rsidTr="00FB2E8F">
        <w:tc>
          <w:tcPr>
            <w:tcW w:w="4939" w:type="dxa"/>
            <w:shd w:val="clear" w:color="auto" w:fill="D9E2F3" w:themeFill="accent1" w:themeFillTint="33"/>
          </w:tcPr>
          <w:p w14:paraId="75B87B49" w14:textId="77777777" w:rsidR="00B94EA7" w:rsidRPr="00B71C0A" w:rsidRDefault="00B94EA7">
            <w:pPr>
              <w:pStyle w:val="Odlomakpopisa"/>
              <w:numPr>
                <w:ilvl w:val="0"/>
                <w:numId w:val="11"/>
              </w:numPr>
              <w:rPr>
                <w:rStyle w:val="fontstyle01"/>
                <w:rFonts w:asciiTheme="minorHAnsi" w:hAnsiTheme="minorHAnsi" w:cstheme="minorHAnsi"/>
                <w:color w:val="auto"/>
                <w:sz w:val="20"/>
                <w:szCs w:val="20"/>
              </w:rPr>
            </w:pPr>
            <w:r w:rsidRPr="00B71C0A">
              <w:rPr>
                <w:rStyle w:val="fontstyle01"/>
                <w:rFonts w:asciiTheme="minorHAnsi" w:hAnsiTheme="minorHAnsi" w:cstheme="minorHAnsi"/>
                <w:color w:val="auto"/>
                <w:sz w:val="20"/>
                <w:szCs w:val="20"/>
              </w:rPr>
              <w:t>Trend povećanja broja upisane djece u dječjim vrtićima</w:t>
            </w:r>
          </w:p>
          <w:p w14:paraId="415E971B" w14:textId="77777777" w:rsidR="00B94EA7" w:rsidRPr="00B71C0A" w:rsidRDefault="00B94EA7">
            <w:pPr>
              <w:pStyle w:val="Odlomakpopisa"/>
              <w:numPr>
                <w:ilvl w:val="0"/>
                <w:numId w:val="11"/>
              </w:numPr>
              <w:rPr>
                <w:rStyle w:val="fontstyle11"/>
                <w:rFonts w:asciiTheme="minorHAnsi" w:hAnsiTheme="minorHAnsi" w:cstheme="minorHAnsi"/>
              </w:rPr>
            </w:pPr>
            <w:r w:rsidRPr="00B71C0A">
              <w:rPr>
                <w:rFonts w:eastAsia="Calibri" w:cstheme="minorHAnsi"/>
              </w:rPr>
              <w:t>Kontinuirano stipendiranje učenika i studenata</w:t>
            </w:r>
          </w:p>
          <w:p w14:paraId="64D7BCC0" w14:textId="77777777" w:rsidR="00B94EA7" w:rsidRPr="00B71C0A" w:rsidRDefault="00B94EA7">
            <w:pPr>
              <w:numPr>
                <w:ilvl w:val="0"/>
                <w:numId w:val="11"/>
              </w:numPr>
              <w:contextualSpacing/>
              <w:rPr>
                <w:rFonts w:eastAsia="Century Schoolbook" w:cstheme="minorHAnsi"/>
              </w:rPr>
            </w:pPr>
            <w:r w:rsidRPr="00B71C0A">
              <w:rPr>
                <w:rFonts w:eastAsia="Century Schoolbook" w:cstheme="minorHAnsi"/>
              </w:rPr>
              <w:t>Postojeći kapaciteti unutar dijela organizacija civilnog društva: znanja, vještine, iskustvo, informacije</w:t>
            </w:r>
          </w:p>
          <w:p w14:paraId="4370F8B4" w14:textId="77777777" w:rsidR="00B94EA7" w:rsidRPr="00B71C0A" w:rsidRDefault="00B94EA7">
            <w:pPr>
              <w:numPr>
                <w:ilvl w:val="0"/>
                <w:numId w:val="11"/>
              </w:numPr>
              <w:contextualSpacing/>
              <w:rPr>
                <w:rFonts w:eastAsia="Century Schoolbook" w:cstheme="minorHAnsi"/>
              </w:rPr>
            </w:pPr>
            <w:r w:rsidRPr="00B71C0A">
              <w:rPr>
                <w:rFonts w:eastAsia="Century Schoolbook" w:cstheme="minorHAnsi"/>
              </w:rPr>
              <w:t>Raznolikost društvenih udruga</w:t>
            </w:r>
          </w:p>
          <w:p w14:paraId="6001DAE5" w14:textId="77777777" w:rsidR="00B94EA7" w:rsidRPr="00B71C0A" w:rsidRDefault="00B94EA7">
            <w:pPr>
              <w:pStyle w:val="Odlomakpopisa"/>
              <w:numPr>
                <w:ilvl w:val="0"/>
                <w:numId w:val="11"/>
              </w:numPr>
              <w:rPr>
                <w:rFonts w:cstheme="minorHAnsi"/>
              </w:rPr>
            </w:pPr>
            <w:r w:rsidRPr="00B71C0A">
              <w:rPr>
                <w:rFonts w:eastAsia="Calibri" w:cstheme="minorHAnsi"/>
              </w:rPr>
              <w:t xml:space="preserve">Bogata kulturno-povijesna baština </w:t>
            </w:r>
          </w:p>
          <w:p w14:paraId="4237644C" w14:textId="77777777" w:rsidR="00B94EA7" w:rsidRPr="00B71C0A" w:rsidRDefault="00B94EA7">
            <w:pPr>
              <w:pStyle w:val="Odlomakpopisa"/>
              <w:numPr>
                <w:ilvl w:val="0"/>
                <w:numId w:val="11"/>
              </w:numPr>
              <w:rPr>
                <w:rStyle w:val="fontstyle11"/>
                <w:rFonts w:asciiTheme="minorHAnsi" w:hAnsiTheme="minorHAnsi" w:cstheme="minorHAnsi"/>
              </w:rPr>
            </w:pPr>
            <w:r w:rsidRPr="00B71C0A">
              <w:rPr>
                <w:rStyle w:val="fontstyle01"/>
                <w:rFonts w:asciiTheme="minorHAnsi" w:hAnsiTheme="minorHAnsi" w:cstheme="minorHAnsi"/>
                <w:color w:val="auto"/>
                <w:sz w:val="20"/>
                <w:szCs w:val="20"/>
              </w:rPr>
              <w:t>Dostupna primarna zdravstvena zaštita</w:t>
            </w:r>
            <w:r w:rsidRPr="00B71C0A">
              <w:rPr>
                <w:rStyle w:val="fontstyle11"/>
                <w:rFonts w:asciiTheme="minorHAnsi" w:hAnsiTheme="minorHAnsi" w:cstheme="minorHAnsi"/>
              </w:rPr>
              <w:t xml:space="preserve"> </w:t>
            </w:r>
          </w:p>
          <w:p w14:paraId="620FA108" w14:textId="77777777" w:rsidR="00B94EA7" w:rsidRPr="00B71C0A" w:rsidRDefault="00B94EA7">
            <w:pPr>
              <w:pStyle w:val="Odlomakpopisa"/>
              <w:numPr>
                <w:ilvl w:val="0"/>
                <w:numId w:val="11"/>
              </w:numPr>
              <w:rPr>
                <w:rStyle w:val="fontstyle11"/>
                <w:rFonts w:asciiTheme="minorHAnsi" w:hAnsiTheme="minorHAnsi" w:cstheme="minorHAnsi"/>
              </w:rPr>
            </w:pPr>
            <w:r w:rsidRPr="00B71C0A">
              <w:rPr>
                <w:rStyle w:val="fontstyle11"/>
                <w:rFonts w:asciiTheme="minorHAnsi" w:hAnsiTheme="minorHAnsi" w:cstheme="minorHAnsi"/>
              </w:rPr>
              <w:t>Program socijalnih potreba</w:t>
            </w:r>
          </w:p>
          <w:p w14:paraId="0CA19F8E" w14:textId="77777777" w:rsidR="00B94EA7" w:rsidRPr="00B71C0A" w:rsidRDefault="00B94EA7">
            <w:pPr>
              <w:pStyle w:val="Odlomakpopisa"/>
              <w:numPr>
                <w:ilvl w:val="0"/>
                <w:numId w:val="11"/>
              </w:numPr>
              <w:rPr>
                <w:rStyle w:val="fontstyle01"/>
                <w:rFonts w:asciiTheme="minorHAnsi" w:hAnsiTheme="minorHAnsi" w:cstheme="minorHAnsi"/>
                <w:color w:val="auto"/>
                <w:sz w:val="20"/>
                <w:szCs w:val="20"/>
              </w:rPr>
            </w:pPr>
            <w:r w:rsidRPr="00B71C0A">
              <w:rPr>
                <w:rStyle w:val="fontstyle01"/>
                <w:rFonts w:asciiTheme="minorHAnsi" w:hAnsiTheme="minorHAnsi" w:cstheme="minorHAnsi"/>
                <w:color w:val="auto"/>
                <w:sz w:val="20"/>
                <w:szCs w:val="20"/>
              </w:rPr>
              <w:t>Brendiranje Općine kroz povezivanje s turizmom</w:t>
            </w:r>
          </w:p>
          <w:p w14:paraId="2F72B06D" w14:textId="77777777" w:rsidR="00B94EA7" w:rsidRPr="00B71C0A" w:rsidRDefault="00B94EA7">
            <w:pPr>
              <w:numPr>
                <w:ilvl w:val="0"/>
                <w:numId w:val="11"/>
              </w:numPr>
              <w:autoSpaceDE w:val="0"/>
              <w:autoSpaceDN w:val="0"/>
              <w:adjustRightInd w:val="0"/>
              <w:contextualSpacing/>
              <w:rPr>
                <w:rFonts w:eastAsia="Century Schoolbook" w:cstheme="minorHAnsi"/>
              </w:rPr>
            </w:pPr>
            <w:r w:rsidRPr="00B71C0A">
              <w:rPr>
                <w:rFonts w:eastAsia="Century Schoolbook" w:cstheme="minorHAnsi"/>
              </w:rPr>
              <w:t xml:space="preserve">Očuvanje i obnova estetske vrijednosti krajobraza </w:t>
            </w:r>
          </w:p>
          <w:p w14:paraId="5DE71505" w14:textId="77777777" w:rsidR="00B94EA7" w:rsidRPr="00B71C0A" w:rsidRDefault="00B94EA7">
            <w:pPr>
              <w:pStyle w:val="Odlomakpopisa"/>
              <w:numPr>
                <w:ilvl w:val="0"/>
                <w:numId w:val="11"/>
              </w:numPr>
              <w:rPr>
                <w:rStyle w:val="fontstyle01"/>
                <w:rFonts w:asciiTheme="minorHAnsi" w:hAnsiTheme="minorHAnsi" w:cstheme="minorHAnsi"/>
                <w:color w:val="auto"/>
                <w:sz w:val="20"/>
                <w:szCs w:val="20"/>
              </w:rPr>
            </w:pPr>
            <w:r w:rsidRPr="00B71C0A">
              <w:rPr>
                <w:rFonts w:eastAsia="Century Schoolbook" w:cstheme="minorHAnsi"/>
              </w:rPr>
              <w:lastRenderedPageBreak/>
              <w:t>Kontinuirana provedba mjera zaštite prirodnih i kulturnih dobara</w:t>
            </w:r>
          </w:p>
          <w:p w14:paraId="051E4F57" w14:textId="77777777" w:rsidR="00B94EA7" w:rsidRPr="00B71C0A" w:rsidRDefault="00B94EA7" w:rsidP="00FB2E8F">
            <w:pPr>
              <w:pStyle w:val="Odlomakpopisa"/>
              <w:ind w:left="360"/>
              <w:rPr>
                <w:rFonts w:cstheme="minorHAnsi"/>
              </w:rPr>
            </w:pPr>
          </w:p>
          <w:p w14:paraId="76D66D02" w14:textId="77777777" w:rsidR="00B94EA7" w:rsidRPr="00B71C0A" w:rsidRDefault="00B94EA7" w:rsidP="00FB2E8F">
            <w:pPr>
              <w:rPr>
                <w:rFonts w:cstheme="minorHAnsi"/>
                <w:color w:val="FF0000"/>
              </w:rPr>
            </w:pPr>
            <w:r w:rsidRPr="00B71C0A">
              <w:rPr>
                <w:rFonts w:cstheme="minorHAnsi"/>
                <w:color w:val="FF0000"/>
              </w:rPr>
              <w:br/>
            </w:r>
          </w:p>
        </w:tc>
        <w:tc>
          <w:tcPr>
            <w:tcW w:w="4985" w:type="dxa"/>
            <w:shd w:val="clear" w:color="auto" w:fill="D9E2F3" w:themeFill="accent1" w:themeFillTint="33"/>
          </w:tcPr>
          <w:p w14:paraId="1B20CC9B" w14:textId="77777777" w:rsidR="00B94EA7" w:rsidRPr="00B71C0A" w:rsidRDefault="00B94EA7">
            <w:pPr>
              <w:pStyle w:val="Odlomakpopisa"/>
              <w:numPr>
                <w:ilvl w:val="0"/>
                <w:numId w:val="12"/>
              </w:numPr>
              <w:rPr>
                <w:rStyle w:val="fontstyle11"/>
                <w:rFonts w:asciiTheme="minorHAnsi" w:hAnsiTheme="minorHAnsi" w:cstheme="minorHAnsi"/>
              </w:rPr>
            </w:pPr>
            <w:r w:rsidRPr="00B71C0A">
              <w:rPr>
                <w:rStyle w:val="fontstyle11"/>
                <w:rFonts w:asciiTheme="minorHAnsi" w:hAnsiTheme="minorHAnsi" w:cstheme="minorHAnsi"/>
              </w:rPr>
              <w:lastRenderedPageBreak/>
              <w:t>Nedovoljno društvenih sadržaja za mlade</w:t>
            </w:r>
          </w:p>
          <w:p w14:paraId="545618EB" w14:textId="77777777" w:rsidR="00B94EA7" w:rsidRPr="00B71C0A" w:rsidRDefault="00B94EA7">
            <w:pPr>
              <w:pStyle w:val="Odlomakpopisa"/>
              <w:numPr>
                <w:ilvl w:val="0"/>
                <w:numId w:val="12"/>
              </w:numPr>
              <w:rPr>
                <w:rStyle w:val="fontstyle01"/>
                <w:rFonts w:asciiTheme="minorHAnsi" w:hAnsiTheme="minorHAnsi" w:cstheme="minorHAnsi"/>
                <w:color w:val="auto"/>
                <w:sz w:val="20"/>
                <w:szCs w:val="20"/>
              </w:rPr>
            </w:pPr>
            <w:r w:rsidRPr="00B71C0A">
              <w:rPr>
                <w:rStyle w:val="fontstyle01"/>
                <w:rFonts w:asciiTheme="minorHAnsi" w:hAnsiTheme="minorHAnsi" w:cstheme="minorHAnsi"/>
                <w:color w:val="auto"/>
                <w:sz w:val="20"/>
                <w:szCs w:val="20"/>
              </w:rPr>
              <w:t>Nedostatak volontera i navike volontiranja</w:t>
            </w:r>
          </w:p>
          <w:p w14:paraId="0606DB92" w14:textId="77777777" w:rsidR="00B94EA7" w:rsidRPr="00B71C0A" w:rsidRDefault="00B94EA7">
            <w:pPr>
              <w:pStyle w:val="Odlomakpopisa"/>
              <w:numPr>
                <w:ilvl w:val="0"/>
                <w:numId w:val="12"/>
              </w:numPr>
              <w:rPr>
                <w:rStyle w:val="fontstyle01"/>
                <w:rFonts w:asciiTheme="minorHAnsi" w:eastAsia="Times New Roman" w:hAnsiTheme="minorHAnsi" w:cstheme="minorHAnsi"/>
                <w:color w:val="auto"/>
                <w:sz w:val="20"/>
                <w:szCs w:val="20"/>
              </w:rPr>
            </w:pPr>
            <w:r w:rsidRPr="00B71C0A">
              <w:rPr>
                <w:rStyle w:val="fontstyle01"/>
                <w:rFonts w:asciiTheme="minorHAnsi" w:hAnsiTheme="minorHAnsi" w:cstheme="minorHAnsi"/>
                <w:color w:val="auto"/>
                <w:sz w:val="20"/>
                <w:szCs w:val="20"/>
              </w:rPr>
              <w:t>Zastarjelost i nedostatni kapaciteti infrastrukture osnovnoškolskog obrazovanja</w:t>
            </w:r>
          </w:p>
          <w:p w14:paraId="50222E9B" w14:textId="77777777" w:rsidR="00B94EA7" w:rsidRPr="00B71C0A" w:rsidRDefault="00B94EA7">
            <w:pPr>
              <w:numPr>
                <w:ilvl w:val="0"/>
                <w:numId w:val="12"/>
              </w:numPr>
              <w:rPr>
                <w:rFonts w:eastAsia="Century Schoolbook" w:cstheme="minorHAnsi"/>
              </w:rPr>
            </w:pPr>
            <w:r w:rsidRPr="00B71C0A">
              <w:rPr>
                <w:rFonts w:eastAsia="Century Schoolbook" w:cstheme="minorHAnsi"/>
              </w:rPr>
              <w:t>Značajni objekti infrastrukture nalaze se u gradu Zagrebu</w:t>
            </w:r>
          </w:p>
          <w:p w14:paraId="4A62BD7C" w14:textId="77777777" w:rsidR="00B94EA7" w:rsidRPr="00B71C0A" w:rsidRDefault="00B94EA7">
            <w:pPr>
              <w:numPr>
                <w:ilvl w:val="0"/>
                <w:numId w:val="12"/>
              </w:numPr>
              <w:rPr>
                <w:rFonts w:eastAsia="Century Schoolbook" w:cstheme="minorHAnsi"/>
              </w:rPr>
            </w:pPr>
            <w:r w:rsidRPr="00B71C0A">
              <w:rPr>
                <w:rFonts w:eastAsia="Century Schoolbook" w:cstheme="minorHAnsi"/>
              </w:rPr>
              <w:t>Nedostatak športskih objekata</w:t>
            </w:r>
          </w:p>
          <w:p w14:paraId="490C1B55" w14:textId="77777777" w:rsidR="00B94EA7" w:rsidRPr="00B71C0A" w:rsidRDefault="00B94EA7">
            <w:pPr>
              <w:numPr>
                <w:ilvl w:val="0"/>
                <w:numId w:val="12"/>
              </w:numPr>
              <w:rPr>
                <w:rFonts w:eastAsia="Times New Roman" w:cstheme="minorHAnsi"/>
              </w:rPr>
            </w:pPr>
            <w:r w:rsidRPr="00B71C0A">
              <w:rPr>
                <w:rFonts w:eastAsia="Century Schoolbook" w:cstheme="minorHAnsi"/>
              </w:rPr>
              <w:t>Slabo razvijena zdravstvena infrastruktura</w:t>
            </w:r>
          </w:p>
          <w:p w14:paraId="70816B2F" w14:textId="77777777" w:rsidR="00B94EA7" w:rsidRPr="00B71C0A" w:rsidRDefault="00B94EA7">
            <w:pPr>
              <w:numPr>
                <w:ilvl w:val="0"/>
                <w:numId w:val="12"/>
              </w:numPr>
              <w:rPr>
                <w:rStyle w:val="fontstyle01"/>
                <w:rFonts w:asciiTheme="minorHAnsi" w:eastAsia="Times New Roman" w:hAnsiTheme="minorHAnsi" w:cstheme="minorHAnsi"/>
                <w:color w:val="auto"/>
                <w:sz w:val="20"/>
                <w:szCs w:val="20"/>
              </w:rPr>
            </w:pPr>
            <w:r w:rsidRPr="00B71C0A">
              <w:rPr>
                <w:rStyle w:val="fontstyle01"/>
                <w:rFonts w:asciiTheme="minorHAnsi" w:hAnsiTheme="minorHAnsi" w:cstheme="minorHAnsi"/>
                <w:sz w:val="20"/>
                <w:szCs w:val="20"/>
              </w:rPr>
              <w:t>Slaba obrazovna struktura stanovništva</w:t>
            </w:r>
          </w:p>
          <w:p w14:paraId="2FF9EC13" w14:textId="77777777" w:rsidR="00B94EA7" w:rsidRPr="00B71C0A" w:rsidRDefault="00B94EA7">
            <w:pPr>
              <w:numPr>
                <w:ilvl w:val="0"/>
                <w:numId w:val="12"/>
              </w:numPr>
              <w:rPr>
                <w:rFonts w:eastAsia="Times New Roman" w:cstheme="minorHAnsi"/>
              </w:rPr>
            </w:pPr>
            <w:r w:rsidRPr="00B71C0A">
              <w:rPr>
                <w:rStyle w:val="fontstyle01"/>
                <w:rFonts w:asciiTheme="minorHAnsi" w:hAnsiTheme="minorHAnsi" w:cstheme="minorHAnsi"/>
                <w:sz w:val="20"/>
                <w:szCs w:val="20"/>
              </w:rPr>
              <w:t>Nepostojanje stambene politike</w:t>
            </w:r>
          </w:p>
          <w:p w14:paraId="21E27470" w14:textId="77777777" w:rsidR="00B94EA7" w:rsidRPr="00B71C0A" w:rsidRDefault="00B94EA7">
            <w:pPr>
              <w:pStyle w:val="Odlomakpopisa"/>
              <w:numPr>
                <w:ilvl w:val="0"/>
                <w:numId w:val="12"/>
              </w:numPr>
              <w:rPr>
                <w:rFonts w:cstheme="minorHAnsi"/>
              </w:rPr>
            </w:pPr>
            <w:r w:rsidRPr="00B71C0A">
              <w:rPr>
                <w:rStyle w:val="fontstyle01"/>
                <w:rFonts w:asciiTheme="minorHAnsi" w:hAnsiTheme="minorHAnsi" w:cstheme="minorHAnsi"/>
                <w:color w:val="auto"/>
                <w:sz w:val="20"/>
                <w:szCs w:val="20"/>
              </w:rPr>
              <w:lastRenderedPageBreak/>
              <w:t>Nedovoljna informiranost mladih o sadržajima i aktivnostima civilnog društva rezultira slabim angažmanom</w:t>
            </w:r>
          </w:p>
          <w:p w14:paraId="0799B6DF" w14:textId="77777777" w:rsidR="00B94EA7" w:rsidRPr="00B71C0A" w:rsidRDefault="00B94EA7">
            <w:pPr>
              <w:pStyle w:val="Odlomakpopisa"/>
              <w:numPr>
                <w:ilvl w:val="0"/>
                <w:numId w:val="12"/>
              </w:numPr>
              <w:rPr>
                <w:rFonts w:eastAsia="Times New Roman" w:cstheme="minorHAnsi"/>
              </w:rPr>
            </w:pPr>
            <w:r w:rsidRPr="00B71C0A">
              <w:rPr>
                <w:rStyle w:val="fontstyle01"/>
                <w:rFonts w:asciiTheme="minorHAnsi" w:hAnsiTheme="minorHAnsi" w:cstheme="minorHAnsi"/>
                <w:color w:val="auto"/>
                <w:sz w:val="20"/>
                <w:szCs w:val="20"/>
              </w:rPr>
              <w:t>Nedostatna povezanost kulturnog i turističkog sektora</w:t>
            </w:r>
          </w:p>
          <w:p w14:paraId="2F0935BF" w14:textId="77777777" w:rsidR="00B94EA7" w:rsidRPr="00B71C0A" w:rsidRDefault="00B94EA7">
            <w:pPr>
              <w:pStyle w:val="Odlomakpopisa"/>
              <w:numPr>
                <w:ilvl w:val="0"/>
                <w:numId w:val="12"/>
              </w:numPr>
              <w:rPr>
                <w:rStyle w:val="fontstyle01"/>
                <w:rFonts w:asciiTheme="minorHAnsi" w:hAnsiTheme="minorHAnsi" w:cstheme="minorHAnsi"/>
                <w:color w:val="auto"/>
                <w:sz w:val="20"/>
                <w:szCs w:val="20"/>
              </w:rPr>
            </w:pPr>
            <w:r w:rsidRPr="00B71C0A">
              <w:rPr>
                <w:rStyle w:val="fontstyle01"/>
                <w:rFonts w:asciiTheme="minorHAnsi" w:hAnsiTheme="minorHAnsi" w:cstheme="minorHAnsi"/>
                <w:color w:val="auto"/>
                <w:sz w:val="20"/>
                <w:szCs w:val="20"/>
              </w:rPr>
              <w:t>Nedostatak prostora za održavanje kulturnih manifestacija</w:t>
            </w:r>
          </w:p>
          <w:p w14:paraId="0F5FA4BA" w14:textId="77777777" w:rsidR="00B94EA7" w:rsidRPr="00B71C0A" w:rsidRDefault="00B94EA7">
            <w:pPr>
              <w:widowControl w:val="0"/>
              <w:numPr>
                <w:ilvl w:val="0"/>
                <w:numId w:val="12"/>
              </w:numPr>
              <w:autoSpaceDE w:val="0"/>
              <w:autoSpaceDN w:val="0"/>
              <w:adjustRightInd w:val="0"/>
              <w:snapToGrid w:val="0"/>
              <w:contextualSpacing/>
              <w:rPr>
                <w:rFonts w:eastAsia="Century Schoolbook" w:cstheme="minorHAnsi"/>
                <w:lang w:eastAsia="hr-HR"/>
              </w:rPr>
            </w:pPr>
            <w:r w:rsidRPr="00B71C0A">
              <w:rPr>
                <w:rFonts w:eastAsia="Trebuchet MS" w:cstheme="minorHAnsi"/>
                <w:lang w:eastAsia="hr-HR"/>
              </w:rPr>
              <w:t>Neefikasno upravljanje kulturno-povijesnom i prirodnom baštinom</w:t>
            </w:r>
          </w:p>
          <w:p w14:paraId="633F19DB" w14:textId="39707647" w:rsidR="00B94EA7" w:rsidRPr="00B71C0A" w:rsidRDefault="00B94EA7">
            <w:pPr>
              <w:pStyle w:val="Odlomakpopisa"/>
              <w:numPr>
                <w:ilvl w:val="0"/>
                <w:numId w:val="12"/>
              </w:numPr>
              <w:rPr>
                <w:rFonts w:cstheme="minorHAnsi"/>
              </w:rPr>
            </w:pPr>
            <w:r w:rsidRPr="00B71C0A">
              <w:rPr>
                <w:rFonts w:eastAsia="Century Schoolbook" w:cstheme="minorHAnsi"/>
                <w:lang w:eastAsia="hr-HR"/>
              </w:rPr>
              <w:t xml:space="preserve">Pojava divljih odlagališta otpada </w:t>
            </w:r>
          </w:p>
        </w:tc>
      </w:tr>
      <w:tr w:rsidR="00B94EA7" w:rsidRPr="00B94EA7" w14:paraId="0884F28E" w14:textId="77777777" w:rsidTr="00FB2E8F">
        <w:tc>
          <w:tcPr>
            <w:tcW w:w="4939" w:type="dxa"/>
            <w:shd w:val="clear" w:color="auto" w:fill="002060"/>
          </w:tcPr>
          <w:p w14:paraId="6FC94489" w14:textId="77777777" w:rsidR="00B94EA7" w:rsidRPr="00B94EA7" w:rsidRDefault="00B94EA7" w:rsidP="00FB2E8F">
            <w:pPr>
              <w:ind w:left="1416" w:firstLine="708"/>
              <w:rPr>
                <w:rFonts w:cstheme="minorHAnsi"/>
                <w:color w:val="FFFFFF" w:themeColor="background1"/>
              </w:rPr>
            </w:pPr>
            <w:r w:rsidRPr="00B94EA7">
              <w:rPr>
                <w:rFonts w:cstheme="minorHAnsi"/>
                <w:color w:val="FFFFFF" w:themeColor="background1"/>
              </w:rPr>
              <w:lastRenderedPageBreak/>
              <w:t>Prilike</w:t>
            </w:r>
          </w:p>
        </w:tc>
        <w:tc>
          <w:tcPr>
            <w:tcW w:w="4985" w:type="dxa"/>
            <w:shd w:val="clear" w:color="auto" w:fill="002060"/>
          </w:tcPr>
          <w:p w14:paraId="17573B27" w14:textId="77777777" w:rsidR="00B94EA7" w:rsidRPr="00B94EA7" w:rsidRDefault="00B94EA7" w:rsidP="00FB2E8F">
            <w:pPr>
              <w:jc w:val="center"/>
              <w:rPr>
                <w:rFonts w:cstheme="minorHAnsi"/>
                <w:color w:val="FFFFFF" w:themeColor="background1"/>
              </w:rPr>
            </w:pPr>
            <w:r w:rsidRPr="00B94EA7">
              <w:rPr>
                <w:rFonts w:cstheme="minorHAnsi"/>
                <w:color w:val="FFFFFF" w:themeColor="background1"/>
              </w:rPr>
              <w:t>Prijetnje</w:t>
            </w:r>
          </w:p>
        </w:tc>
      </w:tr>
      <w:tr w:rsidR="00B94EA7" w:rsidRPr="00B94EA7" w14:paraId="57EC67B4" w14:textId="77777777" w:rsidTr="00FB2E8F">
        <w:tc>
          <w:tcPr>
            <w:tcW w:w="4939" w:type="dxa"/>
            <w:shd w:val="clear" w:color="auto" w:fill="D9E2F3" w:themeFill="accent1" w:themeFillTint="33"/>
          </w:tcPr>
          <w:p w14:paraId="6F59EB94" w14:textId="77777777" w:rsidR="00B94EA7" w:rsidRPr="00B94EA7" w:rsidRDefault="00B94EA7">
            <w:pPr>
              <w:pStyle w:val="Odlomakpopisa"/>
              <w:numPr>
                <w:ilvl w:val="0"/>
                <w:numId w:val="13"/>
              </w:numPr>
              <w:rPr>
                <w:rStyle w:val="fontstyle01"/>
                <w:rFonts w:asciiTheme="minorHAnsi" w:eastAsia="Times New Roman" w:hAnsiTheme="minorHAnsi" w:cstheme="minorHAnsi"/>
                <w:color w:val="auto"/>
                <w:sz w:val="20"/>
                <w:szCs w:val="20"/>
              </w:rPr>
            </w:pPr>
            <w:r w:rsidRPr="00B94EA7">
              <w:rPr>
                <w:rStyle w:val="fontstyle01"/>
                <w:rFonts w:asciiTheme="minorHAnsi" w:hAnsiTheme="minorHAnsi" w:cstheme="minorHAnsi"/>
                <w:color w:val="auto"/>
                <w:sz w:val="20"/>
                <w:szCs w:val="20"/>
              </w:rPr>
              <w:t xml:space="preserve">Razvoj dodatne infrastrukture koja bi povećala kvalitetu života i zadovoljstvo </w:t>
            </w:r>
            <w:r w:rsidRPr="00B94EA7">
              <w:rPr>
                <w:rStyle w:val="fontstyle01"/>
                <w:rFonts w:asciiTheme="minorHAnsi" w:hAnsiTheme="minorHAnsi" w:cstheme="minorHAnsi"/>
                <w:sz w:val="20"/>
                <w:szCs w:val="20"/>
              </w:rPr>
              <w:t>stanovnika</w:t>
            </w:r>
            <w:r w:rsidRPr="00B94EA7">
              <w:rPr>
                <w:rStyle w:val="fontstyle01"/>
                <w:rFonts w:asciiTheme="minorHAnsi" w:hAnsiTheme="minorHAnsi" w:cstheme="minorHAnsi"/>
                <w:color w:val="auto"/>
                <w:sz w:val="20"/>
                <w:szCs w:val="20"/>
              </w:rPr>
              <w:t xml:space="preserve"> </w:t>
            </w:r>
          </w:p>
          <w:p w14:paraId="67AF7D3B" w14:textId="77777777" w:rsidR="00B94EA7" w:rsidRPr="00B94EA7" w:rsidRDefault="00B94EA7">
            <w:pPr>
              <w:pStyle w:val="Odlomakpopisa"/>
              <w:numPr>
                <w:ilvl w:val="0"/>
                <w:numId w:val="13"/>
              </w:numPr>
              <w:rPr>
                <w:rStyle w:val="fontstyle01"/>
                <w:rFonts w:asciiTheme="minorHAnsi" w:eastAsia="Calibri" w:hAnsiTheme="minorHAnsi" w:cstheme="minorHAnsi"/>
                <w:color w:val="auto"/>
                <w:sz w:val="20"/>
                <w:szCs w:val="20"/>
              </w:rPr>
            </w:pPr>
            <w:r w:rsidRPr="00B94EA7">
              <w:rPr>
                <w:rFonts w:eastAsia="Calibri" w:cstheme="minorHAnsi"/>
              </w:rPr>
              <w:t>Digitalizacijom škole omogućuje se unaprjeđenje nastave</w:t>
            </w:r>
          </w:p>
          <w:p w14:paraId="52643300" w14:textId="77777777" w:rsidR="00B94EA7" w:rsidRPr="00B94EA7" w:rsidRDefault="00B94EA7">
            <w:pPr>
              <w:pStyle w:val="Odlomakpopisa"/>
              <w:numPr>
                <w:ilvl w:val="0"/>
                <w:numId w:val="13"/>
              </w:numPr>
              <w:rPr>
                <w:rStyle w:val="fontstyle21"/>
                <w:rFonts w:asciiTheme="minorHAnsi" w:hAnsiTheme="minorHAnsi" w:cstheme="minorHAnsi"/>
                <w:b w:val="0"/>
                <w:bCs w:val="0"/>
                <w:i/>
                <w:iCs/>
                <w:color w:val="auto"/>
                <w:sz w:val="20"/>
                <w:szCs w:val="20"/>
              </w:rPr>
            </w:pPr>
            <w:r w:rsidRPr="00B94EA7">
              <w:rPr>
                <w:rStyle w:val="fontstyle21"/>
                <w:rFonts w:asciiTheme="minorHAnsi" w:hAnsiTheme="minorHAnsi" w:cstheme="minorHAnsi"/>
                <w:b w:val="0"/>
                <w:bCs w:val="0"/>
                <w:color w:val="auto"/>
                <w:sz w:val="20"/>
                <w:szCs w:val="20"/>
              </w:rPr>
              <w:t>Dostupnost zagrebačkih srednjih škola</w:t>
            </w:r>
          </w:p>
          <w:p w14:paraId="6905566C" w14:textId="77777777" w:rsidR="00B94EA7" w:rsidRPr="00B71C0A" w:rsidRDefault="00B94EA7">
            <w:pPr>
              <w:numPr>
                <w:ilvl w:val="0"/>
                <w:numId w:val="13"/>
              </w:numPr>
              <w:contextualSpacing/>
              <w:rPr>
                <w:rFonts w:eastAsia="Century Schoolbook" w:cstheme="minorHAnsi"/>
                <w:lang w:eastAsia="hr-HR"/>
              </w:rPr>
            </w:pPr>
            <w:r w:rsidRPr="00B71C0A">
              <w:rPr>
                <w:rFonts w:eastAsia="Century Schoolbook" w:cstheme="minorHAnsi"/>
                <w:lang w:eastAsia="hr-HR"/>
              </w:rPr>
              <w:t>Razvoj civilnog sektora</w:t>
            </w:r>
          </w:p>
          <w:p w14:paraId="0CD15BC2" w14:textId="77777777" w:rsidR="00B94EA7" w:rsidRPr="00B71C0A" w:rsidRDefault="00B94EA7">
            <w:pPr>
              <w:numPr>
                <w:ilvl w:val="0"/>
                <w:numId w:val="13"/>
              </w:numPr>
              <w:contextualSpacing/>
              <w:rPr>
                <w:rFonts w:eastAsia="Century Schoolbook" w:cstheme="minorHAnsi"/>
                <w:lang w:eastAsia="hr-HR"/>
              </w:rPr>
            </w:pPr>
            <w:r w:rsidRPr="00B71C0A">
              <w:rPr>
                <w:rFonts w:eastAsia="Century Schoolbook" w:cstheme="minorHAnsi"/>
                <w:lang w:eastAsia="hr-HR"/>
              </w:rPr>
              <w:t xml:space="preserve">Poticanje kazališne djelatnosti te osiguravanje prostora </w:t>
            </w:r>
          </w:p>
          <w:p w14:paraId="56B9D1E1" w14:textId="77777777" w:rsidR="00B94EA7" w:rsidRPr="00B94EA7" w:rsidRDefault="00B94EA7">
            <w:pPr>
              <w:numPr>
                <w:ilvl w:val="0"/>
                <w:numId w:val="13"/>
              </w:numPr>
              <w:contextualSpacing/>
              <w:rPr>
                <w:rFonts w:eastAsia="Century Schoolbook" w:cstheme="minorHAnsi"/>
                <w:lang w:eastAsia="hr-HR"/>
              </w:rPr>
            </w:pPr>
            <w:r w:rsidRPr="00B94EA7">
              <w:rPr>
                <w:rFonts w:eastAsia="Century Schoolbook" w:cstheme="minorHAnsi"/>
                <w:lang w:eastAsia="hr-HR"/>
              </w:rPr>
              <w:t>Umrežavanje organizacija civilnog društva te poticanje međuopćinske  i međudržavne suradnje civilnog sektora</w:t>
            </w:r>
          </w:p>
          <w:p w14:paraId="31B58B9E" w14:textId="77777777" w:rsidR="00B94EA7" w:rsidRPr="00B94EA7" w:rsidRDefault="00B94EA7">
            <w:pPr>
              <w:numPr>
                <w:ilvl w:val="0"/>
                <w:numId w:val="13"/>
              </w:numPr>
              <w:autoSpaceDE w:val="0"/>
              <w:autoSpaceDN w:val="0"/>
              <w:adjustRightInd w:val="0"/>
              <w:contextualSpacing/>
              <w:rPr>
                <w:rFonts w:eastAsia="Century Schoolbook" w:cstheme="minorHAnsi"/>
              </w:rPr>
            </w:pPr>
            <w:r w:rsidRPr="00B94EA7">
              <w:rPr>
                <w:rFonts w:eastAsia="Century Schoolbook" w:cstheme="minorHAnsi"/>
              </w:rPr>
              <w:t>Mogućnost korištenja EU fondova specijaliziranih za valorizaciju, očuvanje i održivo korištenje kulturno-povijesne baštine (materijalne i nematerijalne)</w:t>
            </w:r>
          </w:p>
        </w:tc>
        <w:tc>
          <w:tcPr>
            <w:tcW w:w="4985" w:type="dxa"/>
            <w:shd w:val="clear" w:color="auto" w:fill="D9E2F3" w:themeFill="accent1" w:themeFillTint="33"/>
          </w:tcPr>
          <w:p w14:paraId="1CB9EEF0" w14:textId="77777777" w:rsidR="00B94EA7" w:rsidRPr="00B94EA7" w:rsidRDefault="00B94EA7">
            <w:pPr>
              <w:pStyle w:val="Odlomakpopisa"/>
              <w:numPr>
                <w:ilvl w:val="0"/>
                <w:numId w:val="13"/>
              </w:numPr>
              <w:rPr>
                <w:rFonts w:eastAsia="Calibri" w:cstheme="minorHAnsi"/>
              </w:rPr>
            </w:pPr>
            <w:r w:rsidRPr="00B94EA7">
              <w:rPr>
                <w:rStyle w:val="fontstyle21"/>
                <w:rFonts w:asciiTheme="minorHAnsi" w:hAnsiTheme="minorHAnsi" w:cstheme="minorHAnsi"/>
                <w:b w:val="0"/>
                <w:bCs w:val="0"/>
                <w:color w:val="auto"/>
                <w:sz w:val="20"/>
                <w:szCs w:val="20"/>
              </w:rPr>
              <w:t>Slaba zainteresiranost učenika za strukovnim programima na nacionalnoj razini</w:t>
            </w:r>
          </w:p>
          <w:p w14:paraId="24102C0E" w14:textId="77777777" w:rsidR="00B94EA7" w:rsidRPr="00B94EA7" w:rsidRDefault="00B94EA7">
            <w:pPr>
              <w:widowControl w:val="0"/>
              <w:numPr>
                <w:ilvl w:val="0"/>
                <w:numId w:val="13"/>
              </w:numPr>
              <w:suppressAutoHyphens/>
              <w:contextualSpacing/>
              <w:rPr>
                <w:rFonts w:eastAsia="Century Schoolbook" w:cstheme="minorHAnsi"/>
                <w:lang w:eastAsia="hr-HR"/>
              </w:rPr>
            </w:pPr>
            <w:r w:rsidRPr="00B94EA7">
              <w:rPr>
                <w:rFonts w:eastAsia="Century Schoolbook" w:cstheme="minorHAnsi"/>
                <w:lang w:eastAsia="hr-HR"/>
              </w:rPr>
              <w:t>Nedostatno financiranje društvenih djelatnosti</w:t>
            </w:r>
          </w:p>
          <w:p w14:paraId="1B76D7C6" w14:textId="77777777" w:rsidR="00B94EA7" w:rsidRPr="00B94EA7" w:rsidRDefault="00B94EA7">
            <w:pPr>
              <w:widowControl w:val="0"/>
              <w:numPr>
                <w:ilvl w:val="0"/>
                <w:numId w:val="13"/>
              </w:numPr>
              <w:suppressAutoHyphens/>
              <w:contextualSpacing/>
              <w:rPr>
                <w:rFonts w:eastAsia="Century Schoolbook" w:cstheme="minorHAnsi"/>
                <w:lang w:eastAsia="hr-HR"/>
              </w:rPr>
            </w:pPr>
            <w:r w:rsidRPr="00B94EA7">
              <w:rPr>
                <w:rFonts w:eastAsia="Century Schoolbook" w:cstheme="minorHAnsi"/>
                <w:lang w:eastAsia="hr-HR"/>
              </w:rPr>
              <w:t>Nedovoljna uključenost civilnog sektora u razvojno planiranje</w:t>
            </w:r>
          </w:p>
          <w:p w14:paraId="394093BB" w14:textId="77777777" w:rsidR="00B94EA7" w:rsidRPr="00B94EA7" w:rsidRDefault="00B94EA7">
            <w:pPr>
              <w:widowControl w:val="0"/>
              <w:numPr>
                <w:ilvl w:val="0"/>
                <w:numId w:val="13"/>
              </w:numPr>
              <w:suppressAutoHyphens/>
              <w:contextualSpacing/>
              <w:rPr>
                <w:rFonts w:eastAsia="Times New Roman" w:cstheme="minorHAnsi"/>
              </w:rPr>
            </w:pPr>
            <w:r w:rsidRPr="00B94EA7">
              <w:rPr>
                <w:rStyle w:val="fontstyle01"/>
                <w:rFonts w:asciiTheme="minorHAnsi" w:hAnsiTheme="minorHAnsi" w:cstheme="minorHAnsi"/>
                <w:sz w:val="20"/>
                <w:szCs w:val="20"/>
              </w:rPr>
              <w:t>Odljev mladog i školovanog stanovništva</w:t>
            </w:r>
          </w:p>
          <w:p w14:paraId="7D704DBD" w14:textId="77777777" w:rsidR="00B94EA7" w:rsidRPr="00B94EA7" w:rsidRDefault="00B94EA7">
            <w:pPr>
              <w:pStyle w:val="Odlomakpopisa"/>
              <w:numPr>
                <w:ilvl w:val="0"/>
                <w:numId w:val="13"/>
              </w:numPr>
              <w:rPr>
                <w:rFonts w:cstheme="minorHAnsi"/>
              </w:rPr>
            </w:pPr>
            <w:r w:rsidRPr="00B94EA7">
              <w:rPr>
                <w:rFonts w:cstheme="minorHAnsi"/>
              </w:rPr>
              <w:t>Slabije razumijevanje i interes kulture od strane mlađe populacije</w:t>
            </w:r>
          </w:p>
          <w:p w14:paraId="58633F93" w14:textId="77777777" w:rsidR="00B94EA7" w:rsidRPr="00B94EA7" w:rsidRDefault="00B94EA7">
            <w:pPr>
              <w:widowControl w:val="0"/>
              <w:numPr>
                <w:ilvl w:val="0"/>
                <w:numId w:val="13"/>
              </w:numPr>
              <w:autoSpaceDE w:val="0"/>
              <w:autoSpaceDN w:val="0"/>
              <w:adjustRightInd w:val="0"/>
              <w:snapToGrid w:val="0"/>
              <w:contextualSpacing/>
              <w:rPr>
                <w:rFonts w:eastAsia="Century Schoolbook" w:cstheme="minorHAnsi"/>
                <w:lang w:eastAsia="hr-HR"/>
              </w:rPr>
            </w:pPr>
            <w:r w:rsidRPr="00B94EA7">
              <w:rPr>
                <w:rFonts w:eastAsia="Trebuchet MS" w:cstheme="minorHAnsi"/>
                <w:lang w:eastAsia="hr-HR"/>
              </w:rPr>
              <w:t>Neefikasno upravljanje kulturno-povijesnom i prirodnom baštinom</w:t>
            </w:r>
          </w:p>
          <w:p w14:paraId="728AC43D" w14:textId="77777777" w:rsidR="00B94EA7" w:rsidRPr="00B94EA7" w:rsidRDefault="00B94EA7">
            <w:pPr>
              <w:pStyle w:val="Odlomakpopisa"/>
              <w:numPr>
                <w:ilvl w:val="0"/>
                <w:numId w:val="13"/>
              </w:numPr>
              <w:rPr>
                <w:rStyle w:val="fontstyle01"/>
                <w:rFonts w:asciiTheme="minorHAnsi" w:hAnsiTheme="minorHAnsi" w:cstheme="minorHAnsi"/>
                <w:color w:val="auto"/>
                <w:sz w:val="20"/>
                <w:szCs w:val="20"/>
              </w:rPr>
            </w:pPr>
            <w:r w:rsidRPr="00B94EA7">
              <w:rPr>
                <w:rFonts w:eastAsia="Century Schoolbook" w:cstheme="minorHAnsi"/>
                <w:lang w:eastAsia="hr-HR"/>
              </w:rPr>
              <w:t>Pojava divljih odlagališta otpada</w:t>
            </w:r>
          </w:p>
          <w:p w14:paraId="50975032" w14:textId="77777777" w:rsidR="00B94EA7" w:rsidRPr="00B94EA7" w:rsidRDefault="00B94EA7" w:rsidP="00FB2E8F">
            <w:pPr>
              <w:ind w:left="360"/>
              <w:rPr>
                <w:rFonts w:cstheme="minorHAnsi"/>
                <w:color w:val="FF0000"/>
              </w:rPr>
            </w:pPr>
            <w:r w:rsidRPr="00B94EA7">
              <w:rPr>
                <w:rFonts w:eastAsia="Calibri" w:cstheme="minorHAnsi"/>
                <w:color w:val="FF0000"/>
              </w:rPr>
              <w:t xml:space="preserve"> </w:t>
            </w:r>
          </w:p>
        </w:tc>
      </w:tr>
    </w:tbl>
    <w:p w14:paraId="2353408E" w14:textId="77777777" w:rsidR="00B94EA7" w:rsidRPr="00B94EA7" w:rsidRDefault="00B94EA7" w:rsidP="00B94EA7">
      <w:pPr>
        <w:spacing w:line="240" w:lineRule="auto"/>
        <w:rPr>
          <w:rFonts w:cstheme="minorHAnsi"/>
          <w:color w:val="FF0000"/>
        </w:rPr>
      </w:pPr>
    </w:p>
    <w:p w14:paraId="6527C8B6" w14:textId="77777777" w:rsidR="00B94EA7" w:rsidRPr="00B94EA7" w:rsidRDefault="00B94EA7" w:rsidP="00B94EA7">
      <w:pPr>
        <w:spacing w:line="240" w:lineRule="auto"/>
        <w:rPr>
          <w:rFonts w:cstheme="minorHAnsi"/>
          <w:b/>
          <w:bCs/>
          <w:color w:val="FF0000"/>
        </w:rPr>
      </w:pPr>
    </w:p>
    <w:p w14:paraId="424BCC3A" w14:textId="77777777" w:rsidR="00B94EA7" w:rsidRPr="00B94EA7" w:rsidRDefault="00B94EA7" w:rsidP="00B94EA7">
      <w:pPr>
        <w:spacing w:line="240" w:lineRule="auto"/>
        <w:rPr>
          <w:rFonts w:cstheme="minorHAnsi"/>
          <w:b/>
          <w:bCs/>
        </w:rPr>
      </w:pPr>
      <w:r w:rsidRPr="00B94EA7">
        <w:rPr>
          <w:rFonts w:cstheme="minorHAnsi"/>
          <w:b/>
          <w:bCs/>
        </w:rPr>
        <w:t xml:space="preserve">SWOT - Prostorno planiranje, promet i zaštita okoliša </w:t>
      </w:r>
    </w:p>
    <w:tbl>
      <w:tblPr>
        <w:tblStyle w:val="Reetkatablice"/>
        <w:tblW w:w="9924" w:type="dxa"/>
        <w:tblInd w:w="-431" w:type="dxa"/>
        <w:tblLook w:val="04A0" w:firstRow="1" w:lastRow="0" w:firstColumn="1" w:lastColumn="0" w:noHBand="0" w:noVBand="1"/>
      </w:tblPr>
      <w:tblGrid>
        <w:gridCol w:w="4939"/>
        <w:gridCol w:w="4985"/>
      </w:tblGrid>
      <w:tr w:rsidR="00B94EA7" w:rsidRPr="00B94EA7" w14:paraId="5CCC6717" w14:textId="77777777" w:rsidTr="00FB2E8F">
        <w:tc>
          <w:tcPr>
            <w:tcW w:w="4939" w:type="dxa"/>
            <w:shd w:val="clear" w:color="auto" w:fill="002060"/>
          </w:tcPr>
          <w:p w14:paraId="70E6AC4D" w14:textId="77777777" w:rsidR="00B94EA7" w:rsidRPr="00B94EA7" w:rsidRDefault="00B94EA7" w:rsidP="00FB2E8F">
            <w:pPr>
              <w:ind w:left="1416" w:firstLine="708"/>
              <w:rPr>
                <w:rFonts w:cstheme="minorHAnsi"/>
                <w:color w:val="FFFFFF" w:themeColor="background1"/>
              </w:rPr>
            </w:pPr>
            <w:r w:rsidRPr="00B94EA7">
              <w:rPr>
                <w:rFonts w:cstheme="minorHAnsi"/>
                <w:color w:val="FFFFFF" w:themeColor="background1"/>
              </w:rPr>
              <w:t xml:space="preserve">Snage </w:t>
            </w:r>
            <w:r w:rsidRPr="00B94EA7">
              <w:rPr>
                <w:rFonts w:cstheme="minorHAnsi"/>
                <w:color w:val="FFFFFF" w:themeColor="background1"/>
              </w:rPr>
              <w:tab/>
            </w:r>
          </w:p>
        </w:tc>
        <w:tc>
          <w:tcPr>
            <w:tcW w:w="4985" w:type="dxa"/>
            <w:shd w:val="clear" w:color="auto" w:fill="002060"/>
          </w:tcPr>
          <w:p w14:paraId="5C6D0101" w14:textId="77777777" w:rsidR="00B94EA7" w:rsidRPr="00B94EA7" w:rsidRDefault="00B94EA7" w:rsidP="00FB2E8F">
            <w:pPr>
              <w:jc w:val="center"/>
              <w:rPr>
                <w:rFonts w:cstheme="minorHAnsi"/>
                <w:color w:val="FFFFFF" w:themeColor="background1"/>
              </w:rPr>
            </w:pPr>
            <w:r w:rsidRPr="00B94EA7">
              <w:rPr>
                <w:rFonts w:cstheme="minorHAnsi"/>
                <w:color w:val="FFFFFF" w:themeColor="background1"/>
              </w:rPr>
              <w:t>Slabosti</w:t>
            </w:r>
          </w:p>
        </w:tc>
      </w:tr>
      <w:tr w:rsidR="00B94EA7" w:rsidRPr="00B94EA7" w14:paraId="31198C4C" w14:textId="77777777" w:rsidTr="00FB2E8F">
        <w:tc>
          <w:tcPr>
            <w:tcW w:w="4939" w:type="dxa"/>
            <w:shd w:val="clear" w:color="auto" w:fill="D9E2F3" w:themeFill="accent1" w:themeFillTint="33"/>
          </w:tcPr>
          <w:p w14:paraId="289BD47E" w14:textId="77777777" w:rsidR="00B94EA7" w:rsidRPr="00B71C0A" w:rsidRDefault="00B94EA7">
            <w:pPr>
              <w:pStyle w:val="Odlomakpopisa"/>
              <w:numPr>
                <w:ilvl w:val="0"/>
                <w:numId w:val="13"/>
              </w:numPr>
              <w:rPr>
                <w:rStyle w:val="fontstyle21"/>
                <w:rFonts w:asciiTheme="minorHAnsi" w:eastAsia="Times New Roman" w:hAnsiTheme="minorHAnsi" w:cstheme="minorHAnsi"/>
                <w:b w:val="0"/>
                <w:bCs w:val="0"/>
                <w:i/>
                <w:iCs/>
                <w:color w:val="auto"/>
                <w:sz w:val="20"/>
                <w:szCs w:val="20"/>
              </w:rPr>
            </w:pPr>
            <w:r w:rsidRPr="00B71C0A">
              <w:rPr>
                <w:rStyle w:val="fontstyle21"/>
                <w:rFonts w:asciiTheme="minorHAnsi" w:hAnsiTheme="minorHAnsi" w:cstheme="minorHAnsi"/>
                <w:b w:val="0"/>
                <w:bCs w:val="0"/>
                <w:color w:val="auto"/>
                <w:sz w:val="20"/>
                <w:szCs w:val="20"/>
              </w:rPr>
              <w:t>Privlačan i raznolik krajolik (šume, vinogradi, zelenilo…)</w:t>
            </w:r>
          </w:p>
          <w:p w14:paraId="7D33B844" w14:textId="77777777" w:rsidR="00B94EA7" w:rsidRPr="00B71C0A" w:rsidRDefault="00B94EA7">
            <w:pPr>
              <w:widowControl w:val="0"/>
              <w:numPr>
                <w:ilvl w:val="0"/>
                <w:numId w:val="13"/>
              </w:numPr>
              <w:suppressAutoHyphens/>
              <w:contextualSpacing/>
              <w:rPr>
                <w:rStyle w:val="fontstyle21"/>
                <w:rFonts w:asciiTheme="minorHAnsi" w:eastAsia="Century Schoolbook" w:hAnsiTheme="minorHAnsi" w:cstheme="minorHAnsi"/>
                <w:b w:val="0"/>
                <w:bCs w:val="0"/>
                <w:i/>
                <w:iCs/>
                <w:color w:val="auto"/>
                <w:sz w:val="20"/>
                <w:szCs w:val="20"/>
              </w:rPr>
            </w:pPr>
            <w:r w:rsidRPr="00B71C0A">
              <w:rPr>
                <w:rFonts w:eastAsia="Century Schoolbook" w:cstheme="minorHAnsi"/>
              </w:rPr>
              <w:t>Očuvani prirodni resursi i brojna posebna vrijedna zaštićena područja i cjeline zaštite</w:t>
            </w:r>
          </w:p>
          <w:p w14:paraId="44310862" w14:textId="77777777" w:rsidR="00B94EA7" w:rsidRPr="00B71C0A" w:rsidRDefault="00B94EA7">
            <w:pPr>
              <w:pStyle w:val="Odlomakpopisa"/>
              <w:numPr>
                <w:ilvl w:val="0"/>
                <w:numId w:val="13"/>
              </w:numPr>
              <w:rPr>
                <w:rStyle w:val="fontstyle21"/>
                <w:rFonts w:asciiTheme="minorHAnsi" w:eastAsia="Times New Roman" w:hAnsiTheme="minorHAnsi" w:cstheme="minorHAnsi"/>
                <w:b w:val="0"/>
                <w:bCs w:val="0"/>
                <w:i/>
                <w:iCs/>
                <w:color w:val="auto"/>
                <w:sz w:val="20"/>
                <w:szCs w:val="20"/>
              </w:rPr>
            </w:pPr>
            <w:r w:rsidRPr="00B71C0A">
              <w:rPr>
                <w:rStyle w:val="fontstyle21"/>
                <w:rFonts w:asciiTheme="minorHAnsi" w:hAnsiTheme="minorHAnsi" w:cstheme="minorHAnsi"/>
                <w:b w:val="0"/>
                <w:bCs w:val="0"/>
                <w:color w:val="auto"/>
                <w:sz w:val="20"/>
                <w:szCs w:val="20"/>
              </w:rPr>
              <w:t xml:space="preserve">Očuvana priroda i prirodna bogatstva </w:t>
            </w:r>
          </w:p>
          <w:p w14:paraId="281B5EDC" w14:textId="77777777" w:rsidR="00B94EA7" w:rsidRPr="00B71C0A" w:rsidRDefault="00B94EA7">
            <w:pPr>
              <w:pStyle w:val="Odlomakpopisa"/>
              <w:numPr>
                <w:ilvl w:val="0"/>
                <w:numId w:val="13"/>
              </w:numPr>
              <w:rPr>
                <w:rFonts w:cstheme="minorHAnsi"/>
              </w:rPr>
            </w:pPr>
            <w:r w:rsidRPr="00B71C0A">
              <w:rPr>
                <w:rStyle w:val="fontstyle01"/>
                <w:rFonts w:asciiTheme="minorHAnsi" w:hAnsiTheme="minorHAnsi" w:cstheme="minorHAnsi"/>
                <w:color w:val="auto"/>
                <w:sz w:val="20"/>
                <w:szCs w:val="20"/>
              </w:rPr>
              <w:t>Kvalitetno tlo za ratarstvo, vinogradarstvo i voćarstvo</w:t>
            </w:r>
          </w:p>
          <w:p w14:paraId="3D12EDCC" w14:textId="77777777" w:rsidR="00B94EA7" w:rsidRPr="00B71C0A" w:rsidRDefault="00B94EA7">
            <w:pPr>
              <w:pStyle w:val="Odlomakpopisa"/>
              <w:numPr>
                <w:ilvl w:val="0"/>
                <w:numId w:val="13"/>
              </w:numPr>
              <w:rPr>
                <w:rStyle w:val="fontstyle21"/>
                <w:rFonts w:asciiTheme="minorHAnsi" w:hAnsiTheme="minorHAnsi" w:cstheme="minorHAnsi"/>
                <w:b w:val="0"/>
                <w:bCs w:val="0"/>
                <w:i/>
                <w:iCs/>
                <w:color w:val="auto"/>
                <w:sz w:val="20"/>
                <w:szCs w:val="20"/>
              </w:rPr>
            </w:pPr>
            <w:r w:rsidRPr="00B71C0A">
              <w:rPr>
                <w:rStyle w:val="fontstyle21"/>
                <w:rFonts w:asciiTheme="minorHAnsi" w:hAnsiTheme="minorHAnsi" w:cstheme="minorHAnsi"/>
                <w:b w:val="0"/>
                <w:bCs w:val="0"/>
                <w:color w:val="auto"/>
                <w:sz w:val="20"/>
                <w:szCs w:val="20"/>
              </w:rPr>
              <w:t>Uspostavljen je sustav odvojenog prikupljanja otpada</w:t>
            </w:r>
          </w:p>
          <w:p w14:paraId="1A3976B7" w14:textId="77777777" w:rsidR="00B94EA7" w:rsidRPr="00B71C0A" w:rsidRDefault="00B94EA7">
            <w:pPr>
              <w:pStyle w:val="Odlomakpopisa"/>
              <w:numPr>
                <w:ilvl w:val="0"/>
                <w:numId w:val="13"/>
              </w:numPr>
              <w:rPr>
                <w:rStyle w:val="fontstyle21"/>
                <w:rFonts w:asciiTheme="minorHAnsi" w:hAnsiTheme="minorHAnsi" w:cstheme="minorHAnsi"/>
                <w:b w:val="0"/>
                <w:bCs w:val="0"/>
                <w:i/>
                <w:iCs/>
                <w:color w:val="auto"/>
                <w:sz w:val="20"/>
                <w:szCs w:val="20"/>
              </w:rPr>
            </w:pPr>
            <w:r w:rsidRPr="00B71C0A">
              <w:rPr>
                <w:rStyle w:val="fontstyle21"/>
                <w:rFonts w:asciiTheme="minorHAnsi" w:hAnsiTheme="minorHAnsi" w:cstheme="minorHAnsi"/>
                <w:b w:val="0"/>
                <w:bCs w:val="0"/>
                <w:color w:val="auto"/>
                <w:sz w:val="20"/>
                <w:szCs w:val="20"/>
              </w:rPr>
              <w:t>Reciklažno dvorište</w:t>
            </w:r>
          </w:p>
          <w:p w14:paraId="298C0886" w14:textId="77777777" w:rsidR="00B94EA7" w:rsidRPr="00B71C0A" w:rsidRDefault="00B94EA7">
            <w:pPr>
              <w:pStyle w:val="Odlomakpopisa"/>
              <w:numPr>
                <w:ilvl w:val="0"/>
                <w:numId w:val="13"/>
              </w:numPr>
              <w:rPr>
                <w:rFonts w:eastAsia="Times New Roman" w:cstheme="minorHAnsi"/>
              </w:rPr>
            </w:pPr>
            <w:r w:rsidRPr="00B71C0A">
              <w:rPr>
                <w:rFonts w:eastAsia="Calibri" w:cstheme="minorHAnsi"/>
              </w:rPr>
              <w:t>Biciklističke rute</w:t>
            </w:r>
          </w:p>
          <w:p w14:paraId="7C2FBF70" w14:textId="77777777" w:rsidR="00B94EA7" w:rsidRPr="00B71C0A" w:rsidRDefault="00B94EA7" w:rsidP="00FB2E8F">
            <w:pPr>
              <w:pStyle w:val="Odlomakpopisa"/>
              <w:ind w:left="360"/>
              <w:rPr>
                <w:rFonts w:cstheme="minorHAnsi"/>
                <w:color w:val="FF0000"/>
              </w:rPr>
            </w:pPr>
          </w:p>
        </w:tc>
        <w:tc>
          <w:tcPr>
            <w:tcW w:w="4985" w:type="dxa"/>
            <w:shd w:val="clear" w:color="auto" w:fill="D9E2F3" w:themeFill="accent1" w:themeFillTint="33"/>
          </w:tcPr>
          <w:p w14:paraId="4ED025D2" w14:textId="77777777" w:rsidR="00B94EA7" w:rsidRPr="00B71C0A" w:rsidRDefault="00B94EA7">
            <w:pPr>
              <w:numPr>
                <w:ilvl w:val="0"/>
                <w:numId w:val="18"/>
              </w:numPr>
              <w:rPr>
                <w:rFonts w:eastAsia="Calibri" w:cstheme="minorHAnsi"/>
              </w:rPr>
            </w:pPr>
            <w:r w:rsidRPr="00B71C0A">
              <w:rPr>
                <w:rFonts w:eastAsia="Calibri" w:cstheme="minorHAnsi"/>
              </w:rPr>
              <w:t>Ugroženost šuma</w:t>
            </w:r>
          </w:p>
          <w:p w14:paraId="2247C621" w14:textId="77777777" w:rsidR="00B94EA7" w:rsidRPr="00B71C0A" w:rsidRDefault="00B94EA7">
            <w:pPr>
              <w:numPr>
                <w:ilvl w:val="0"/>
                <w:numId w:val="18"/>
              </w:numPr>
              <w:autoSpaceDE w:val="0"/>
              <w:autoSpaceDN w:val="0"/>
              <w:adjustRightInd w:val="0"/>
              <w:rPr>
                <w:rFonts w:eastAsia="Century Schoolbook" w:cstheme="minorHAnsi"/>
              </w:rPr>
            </w:pPr>
            <w:r w:rsidRPr="00B71C0A">
              <w:rPr>
                <w:rFonts w:eastAsia="Century Schoolbook" w:cstheme="minorHAnsi"/>
              </w:rPr>
              <w:t>Propadanje postojeće infrastrukture</w:t>
            </w:r>
          </w:p>
          <w:p w14:paraId="3688957D" w14:textId="77777777" w:rsidR="00B94EA7" w:rsidRPr="00B71C0A" w:rsidRDefault="00B94EA7">
            <w:pPr>
              <w:pStyle w:val="Odlomakpopisa"/>
              <w:numPr>
                <w:ilvl w:val="0"/>
                <w:numId w:val="18"/>
              </w:numPr>
              <w:rPr>
                <w:rStyle w:val="fontstyle11"/>
                <w:rFonts w:asciiTheme="minorHAnsi" w:hAnsiTheme="minorHAnsi" w:cstheme="minorHAnsi"/>
              </w:rPr>
            </w:pPr>
            <w:r w:rsidRPr="00B71C0A">
              <w:rPr>
                <w:rStyle w:val="fontstyle11"/>
                <w:rFonts w:asciiTheme="minorHAnsi" w:hAnsiTheme="minorHAnsi" w:cstheme="minorHAnsi"/>
              </w:rPr>
              <w:t>Loša prometna opremljenost županijskih cesta</w:t>
            </w:r>
          </w:p>
          <w:p w14:paraId="30DBAA69" w14:textId="77777777" w:rsidR="00B94EA7" w:rsidRPr="00B71C0A" w:rsidRDefault="00B94EA7">
            <w:pPr>
              <w:pStyle w:val="Odlomakpopisa"/>
              <w:numPr>
                <w:ilvl w:val="0"/>
                <w:numId w:val="18"/>
              </w:numPr>
              <w:rPr>
                <w:rStyle w:val="fontstyle01"/>
                <w:rFonts w:asciiTheme="minorHAnsi" w:eastAsia="Times New Roman" w:hAnsiTheme="minorHAnsi" w:cstheme="minorHAnsi"/>
                <w:color w:val="auto"/>
                <w:sz w:val="20"/>
                <w:szCs w:val="20"/>
              </w:rPr>
            </w:pPr>
            <w:r w:rsidRPr="00B71C0A">
              <w:rPr>
                <w:rStyle w:val="fontstyle01"/>
                <w:rFonts w:asciiTheme="minorHAnsi" w:hAnsiTheme="minorHAnsi" w:cstheme="minorHAnsi"/>
                <w:color w:val="auto"/>
                <w:sz w:val="20"/>
                <w:szCs w:val="20"/>
              </w:rPr>
              <w:t>Nedostatna proračunska sredstva za obnovu svih prometnica</w:t>
            </w:r>
          </w:p>
          <w:p w14:paraId="76255B5A" w14:textId="77777777" w:rsidR="00B94EA7" w:rsidRPr="00B71C0A" w:rsidRDefault="00B94EA7">
            <w:pPr>
              <w:pStyle w:val="Odlomakpopisa"/>
              <w:numPr>
                <w:ilvl w:val="0"/>
                <w:numId w:val="18"/>
              </w:numPr>
              <w:rPr>
                <w:rStyle w:val="fontstyle01"/>
                <w:rFonts w:asciiTheme="minorHAnsi" w:eastAsia="Times New Roman" w:hAnsiTheme="minorHAnsi" w:cstheme="minorHAnsi"/>
                <w:color w:val="auto"/>
                <w:sz w:val="20"/>
                <w:szCs w:val="20"/>
              </w:rPr>
            </w:pPr>
            <w:r w:rsidRPr="00B71C0A">
              <w:rPr>
                <w:rStyle w:val="fontstyle01"/>
                <w:rFonts w:asciiTheme="minorHAnsi" w:hAnsiTheme="minorHAnsi" w:cstheme="minorHAnsi"/>
                <w:color w:val="auto"/>
                <w:sz w:val="20"/>
                <w:szCs w:val="20"/>
              </w:rPr>
              <w:t>Nezadovoljstvo građana uslugama javnog prijevoza</w:t>
            </w:r>
          </w:p>
          <w:p w14:paraId="122E8A67" w14:textId="77777777" w:rsidR="00B94EA7" w:rsidRPr="00B71C0A" w:rsidRDefault="00B94EA7">
            <w:pPr>
              <w:pStyle w:val="Odlomakpopisa"/>
              <w:numPr>
                <w:ilvl w:val="0"/>
                <w:numId w:val="18"/>
              </w:numPr>
              <w:spacing w:line="276" w:lineRule="auto"/>
              <w:rPr>
                <w:rFonts w:eastAsia="Century Schoolbook" w:cstheme="minorHAnsi"/>
              </w:rPr>
            </w:pPr>
            <w:r w:rsidRPr="00B71C0A">
              <w:rPr>
                <w:rFonts w:eastAsia="Century Schoolbook" w:cstheme="minorHAnsi"/>
              </w:rPr>
              <w:t>Nedostatak kanalizacijske mreže</w:t>
            </w:r>
          </w:p>
          <w:p w14:paraId="1E804AE4" w14:textId="77777777" w:rsidR="00B94EA7" w:rsidRPr="00B71C0A" w:rsidRDefault="00B94EA7">
            <w:pPr>
              <w:pStyle w:val="Odlomakpopisa"/>
              <w:numPr>
                <w:ilvl w:val="0"/>
                <w:numId w:val="18"/>
              </w:numPr>
              <w:rPr>
                <w:rFonts w:eastAsia="Times New Roman" w:cstheme="minorHAnsi"/>
              </w:rPr>
            </w:pPr>
            <w:r w:rsidRPr="00B71C0A">
              <w:rPr>
                <w:rFonts w:eastAsia="Century Schoolbook" w:cstheme="minorHAnsi"/>
              </w:rPr>
              <w:t>Loša kvaliteta svih cesta (lokalne, nerazvrstane, županijske)</w:t>
            </w:r>
            <w:r w:rsidRPr="00B71C0A">
              <w:rPr>
                <w:rFonts w:cstheme="minorHAnsi"/>
              </w:rPr>
              <w:t xml:space="preserve"> </w:t>
            </w:r>
          </w:p>
          <w:p w14:paraId="3AC5CC85" w14:textId="77777777" w:rsidR="00B94EA7" w:rsidRPr="00B71C0A" w:rsidRDefault="00B94EA7">
            <w:pPr>
              <w:numPr>
                <w:ilvl w:val="0"/>
                <w:numId w:val="18"/>
              </w:numPr>
              <w:autoSpaceDE w:val="0"/>
              <w:autoSpaceDN w:val="0"/>
              <w:adjustRightInd w:val="0"/>
              <w:contextualSpacing/>
              <w:rPr>
                <w:rFonts w:eastAsia="Trebuchet MS" w:cstheme="minorHAnsi"/>
                <w:lang w:eastAsia="hr-HR"/>
              </w:rPr>
            </w:pPr>
            <w:r w:rsidRPr="00B71C0A">
              <w:rPr>
                <w:rFonts w:eastAsia="Trebuchet MS" w:cstheme="minorHAnsi"/>
                <w:lang w:eastAsia="hr-HR"/>
              </w:rPr>
              <w:t>Komunalni nered i neurednost</w:t>
            </w:r>
          </w:p>
          <w:p w14:paraId="5143CCED" w14:textId="77777777" w:rsidR="00B94EA7" w:rsidRPr="00B71C0A" w:rsidRDefault="00B94EA7">
            <w:pPr>
              <w:numPr>
                <w:ilvl w:val="0"/>
                <w:numId w:val="18"/>
              </w:numPr>
              <w:autoSpaceDE w:val="0"/>
              <w:autoSpaceDN w:val="0"/>
              <w:adjustRightInd w:val="0"/>
              <w:rPr>
                <w:rFonts w:eastAsia="Century Schoolbook" w:cstheme="minorHAnsi"/>
              </w:rPr>
            </w:pPr>
            <w:r w:rsidRPr="00B71C0A">
              <w:rPr>
                <w:rFonts w:cstheme="minorHAnsi"/>
              </w:rPr>
              <w:t>Nedostatak nogostupa</w:t>
            </w:r>
          </w:p>
        </w:tc>
      </w:tr>
      <w:tr w:rsidR="00B94EA7" w:rsidRPr="00B94EA7" w14:paraId="1BC8DEF8" w14:textId="77777777" w:rsidTr="00FB2E8F">
        <w:tc>
          <w:tcPr>
            <w:tcW w:w="4939" w:type="dxa"/>
            <w:shd w:val="clear" w:color="auto" w:fill="002060"/>
          </w:tcPr>
          <w:p w14:paraId="3C27FE2D" w14:textId="77777777" w:rsidR="00B94EA7" w:rsidRPr="00B94EA7" w:rsidRDefault="00B94EA7" w:rsidP="00FB2E8F">
            <w:pPr>
              <w:ind w:left="1416" w:firstLine="708"/>
              <w:rPr>
                <w:rFonts w:cstheme="minorHAnsi"/>
                <w:color w:val="FFFFFF" w:themeColor="background1"/>
              </w:rPr>
            </w:pPr>
            <w:r w:rsidRPr="00B94EA7">
              <w:rPr>
                <w:rFonts w:cstheme="minorHAnsi"/>
                <w:color w:val="FFFFFF" w:themeColor="background1"/>
              </w:rPr>
              <w:t>Prilike</w:t>
            </w:r>
          </w:p>
        </w:tc>
        <w:tc>
          <w:tcPr>
            <w:tcW w:w="4985" w:type="dxa"/>
            <w:shd w:val="clear" w:color="auto" w:fill="002060"/>
          </w:tcPr>
          <w:p w14:paraId="654ED186" w14:textId="77777777" w:rsidR="00B94EA7" w:rsidRPr="00B94EA7" w:rsidRDefault="00B94EA7" w:rsidP="00FB2E8F">
            <w:pPr>
              <w:jc w:val="center"/>
              <w:rPr>
                <w:rFonts w:cstheme="minorHAnsi"/>
                <w:color w:val="FFFFFF" w:themeColor="background1"/>
              </w:rPr>
            </w:pPr>
            <w:r w:rsidRPr="00B94EA7">
              <w:rPr>
                <w:rFonts w:cstheme="minorHAnsi"/>
                <w:color w:val="FFFFFF" w:themeColor="background1"/>
              </w:rPr>
              <w:t>Prijetnje</w:t>
            </w:r>
          </w:p>
        </w:tc>
      </w:tr>
      <w:tr w:rsidR="00B94EA7" w:rsidRPr="00B94EA7" w14:paraId="56553103" w14:textId="77777777" w:rsidTr="00FB2E8F">
        <w:tc>
          <w:tcPr>
            <w:tcW w:w="4939" w:type="dxa"/>
            <w:shd w:val="clear" w:color="auto" w:fill="D9E2F3" w:themeFill="accent1" w:themeFillTint="33"/>
          </w:tcPr>
          <w:p w14:paraId="041E890B" w14:textId="77777777" w:rsidR="00B94EA7" w:rsidRPr="00B94EA7" w:rsidRDefault="00B94EA7">
            <w:pPr>
              <w:numPr>
                <w:ilvl w:val="0"/>
                <w:numId w:val="14"/>
              </w:numPr>
              <w:contextualSpacing/>
              <w:rPr>
                <w:rFonts w:eastAsia="Century Schoolbook" w:cstheme="minorHAnsi"/>
              </w:rPr>
            </w:pPr>
            <w:r w:rsidRPr="00B94EA7">
              <w:rPr>
                <w:rFonts w:eastAsia="Century Schoolbook" w:cstheme="minorHAnsi"/>
              </w:rPr>
              <w:t>Turistički potencijali prostora</w:t>
            </w:r>
          </w:p>
          <w:p w14:paraId="227C2046" w14:textId="77777777" w:rsidR="00B94EA7" w:rsidRPr="00B94EA7" w:rsidRDefault="00B94EA7">
            <w:pPr>
              <w:numPr>
                <w:ilvl w:val="0"/>
                <w:numId w:val="14"/>
              </w:numPr>
              <w:contextualSpacing/>
              <w:rPr>
                <w:rFonts w:eastAsia="Century Schoolbook" w:cstheme="minorHAnsi"/>
              </w:rPr>
            </w:pPr>
            <w:r w:rsidRPr="00B94EA7">
              <w:rPr>
                <w:rFonts w:eastAsia="Century Schoolbook" w:cstheme="minorHAnsi"/>
              </w:rPr>
              <w:t>Rastući interes šire domaće i međunarodne javnosti o potrebi zaštite okoliša i očuvanja krajobraza</w:t>
            </w:r>
          </w:p>
          <w:p w14:paraId="0EEED687" w14:textId="77777777" w:rsidR="00B94EA7" w:rsidRPr="00B94EA7" w:rsidRDefault="00B94EA7">
            <w:pPr>
              <w:numPr>
                <w:ilvl w:val="0"/>
                <w:numId w:val="14"/>
              </w:numPr>
              <w:contextualSpacing/>
              <w:rPr>
                <w:rFonts w:eastAsia="Century Schoolbook" w:cstheme="minorHAnsi"/>
              </w:rPr>
            </w:pPr>
            <w:r w:rsidRPr="00B94EA7">
              <w:rPr>
                <w:rFonts w:eastAsia="Century Schoolbook" w:cstheme="minorHAnsi"/>
              </w:rPr>
              <w:t>Fondovi za zaštitu okoliša i prirode kao izvori financiranja projekata</w:t>
            </w:r>
          </w:p>
          <w:p w14:paraId="7BA8BC40" w14:textId="77777777" w:rsidR="00B94EA7" w:rsidRPr="00B94EA7" w:rsidRDefault="00B94EA7">
            <w:pPr>
              <w:pStyle w:val="Odlomakpopisa"/>
              <w:numPr>
                <w:ilvl w:val="0"/>
                <w:numId w:val="14"/>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EU sredstva za valorizaciju prirodne baštine te za energetsku učinkovitost i zaštitu okoliša</w:t>
            </w:r>
          </w:p>
          <w:p w14:paraId="134AE0D5" w14:textId="77777777" w:rsidR="00B94EA7" w:rsidRPr="00B94EA7" w:rsidRDefault="00B94EA7">
            <w:pPr>
              <w:pStyle w:val="Odlomakpopisa"/>
              <w:numPr>
                <w:ilvl w:val="0"/>
                <w:numId w:val="17"/>
              </w:numPr>
              <w:rPr>
                <w:rStyle w:val="fontstyle01"/>
                <w:rFonts w:asciiTheme="minorHAnsi" w:eastAsia="Century Schoolbook" w:hAnsiTheme="minorHAnsi" w:cstheme="minorHAnsi"/>
                <w:color w:val="auto"/>
                <w:sz w:val="20"/>
                <w:szCs w:val="20"/>
              </w:rPr>
            </w:pPr>
            <w:r w:rsidRPr="00B94EA7">
              <w:rPr>
                <w:rStyle w:val="fontstyle01"/>
                <w:rFonts w:asciiTheme="minorHAnsi" w:hAnsiTheme="minorHAnsi" w:cstheme="minorHAnsi"/>
                <w:color w:val="auto"/>
                <w:sz w:val="20"/>
                <w:szCs w:val="20"/>
              </w:rPr>
              <w:t xml:space="preserve">Razvoj regionalnog vodovoda i kanalizacije </w:t>
            </w:r>
          </w:p>
          <w:p w14:paraId="3AA00F57" w14:textId="77777777" w:rsidR="00B94EA7" w:rsidRPr="00B94EA7" w:rsidRDefault="00B94EA7">
            <w:pPr>
              <w:pStyle w:val="Odlomakpopisa"/>
              <w:numPr>
                <w:ilvl w:val="0"/>
                <w:numId w:val="17"/>
              </w:numPr>
              <w:rPr>
                <w:rFonts w:eastAsia="Century Schoolbook" w:cstheme="minorHAnsi"/>
              </w:rPr>
            </w:pPr>
            <w:r w:rsidRPr="00B94EA7">
              <w:rPr>
                <w:rFonts w:eastAsia="Century Schoolbook" w:cstheme="minorHAnsi"/>
                <w:lang w:eastAsia="hr-HR"/>
              </w:rPr>
              <w:t>Sanacija županijskih i lokalnih cesta, kao i nerazvrstanih cesta na području Općine</w:t>
            </w:r>
          </w:p>
          <w:p w14:paraId="29794CC8" w14:textId="77777777" w:rsidR="00B94EA7" w:rsidRPr="00B94EA7" w:rsidRDefault="00B94EA7">
            <w:pPr>
              <w:numPr>
                <w:ilvl w:val="0"/>
                <w:numId w:val="17"/>
              </w:numPr>
              <w:rPr>
                <w:rFonts w:eastAsia="Century Schoolbook" w:cstheme="minorHAnsi"/>
              </w:rPr>
            </w:pPr>
            <w:r w:rsidRPr="00B94EA7">
              <w:rPr>
                <w:rFonts w:cstheme="minorHAnsi"/>
              </w:rPr>
              <w:t>Jačanje svijesti o važnosti obnovljivih izvora energije, te ulaganja u kapacitete za proizvodnju energije iz tih izvora</w:t>
            </w:r>
          </w:p>
        </w:tc>
        <w:tc>
          <w:tcPr>
            <w:tcW w:w="4985" w:type="dxa"/>
            <w:shd w:val="clear" w:color="auto" w:fill="D9E2F3" w:themeFill="accent1" w:themeFillTint="33"/>
          </w:tcPr>
          <w:p w14:paraId="2D8355C5" w14:textId="77777777" w:rsidR="00B94EA7" w:rsidRPr="00B94EA7" w:rsidRDefault="00B94EA7">
            <w:pPr>
              <w:numPr>
                <w:ilvl w:val="0"/>
                <w:numId w:val="14"/>
              </w:numPr>
              <w:autoSpaceDE w:val="0"/>
              <w:autoSpaceDN w:val="0"/>
              <w:adjustRightInd w:val="0"/>
              <w:contextualSpacing/>
              <w:rPr>
                <w:rFonts w:eastAsia="Trebuchet MS" w:cstheme="minorHAnsi"/>
                <w:lang w:eastAsia="hr-HR"/>
              </w:rPr>
            </w:pPr>
            <w:r w:rsidRPr="00B94EA7">
              <w:rPr>
                <w:rFonts w:eastAsia="Trebuchet MS" w:cstheme="minorHAnsi"/>
                <w:lang w:eastAsia="hr-HR"/>
              </w:rPr>
              <w:t>Zagađivanje prirodnih resursa</w:t>
            </w:r>
          </w:p>
          <w:p w14:paraId="227E3A7D" w14:textId="77777777" w:rsidR="00B94EA7" w:rsidRPr="00B94EA7" w:rsidRDefault="00B94EA7">
            <w:pPr>
              <w:numPr>
                <w:ilvl w:val="0"/>
                <w:numId w:val="14"/>
              </w:numPr>
              <w:autoSpaceDE w:val="0"/>
              <w:autoSpaceDN w:val="0"/>
              <w:adjustRightInd w:val="0"/>
              <w:contextualSpacing/>
              <w:rPr>
                <w:rFonts w:eastAsia="Trebuchet MS" w:cstheme="minorHAnsi"/>
                <w:lang w:eastAsia="hr-HR"/>
              </w:rPr>
            </w:pPr>
            <w:r w:rsidRPr="00B94EA7">
              <w:rPr>
                <w:rFonts w:eastAsia="Trebuchet MS" w:cstheme="minorHAnsi"/>
                <w:lang w:eastAsia="hr-HR"/>
              </w:rPr>
              <w:t>Devastiranje okoliša</w:t>
            </w:r>
          </w:p>
          <w:p w14:paraId="5F9691AB" w14:textId="77777777" w:rsidR="00B94EA7" w:rsidRPr="00B94EA7" w:rsidRDefault="00B94EA7">
            <w:pPr>
              <w:pStyle w:val="Odlomakpopisa"/>
              <w:numPr>
                <w:ilvl w:val="0"/>
                <w:numId w:val="14"/>
              </w:numPr>
              <w:rPr>
                <w:rStyle w:val="fontstyle01"/>
                <w:rFonts w:asciiTheme="minorHAnsi" w:hAnsiTheme="minorHAnsi" w:cstheme="minorHAnsi"/>
                <w:color w:val="auto"/>
                <w:sz w:val="20"/>
                <w:szCs w:val="20"/>
              </w:rPr>
            </w:pPr>
            <w:r w:rsidRPr="00B94EA7">
              <w:rPr>
                <w:rStyle w:val="fontstyle01"/>
                <w:rFonts w:asciiTheme="minorHAnsi" w:hAnsiTheme="minorHAnsi" w:cstheme="minorHAnsi"/>
                <w:color w:val="auto"/>
                <w:sz w:val="20"/>
                <w:szCs w:val="20"/>
              </w:rPr>
              <w:t>Klimatske promjene, njihov utjecaj na bioraznolikost i vodno bogatstvo</w:t>
            </w:r>
          </w:p>
          <w:p w14:paraId="2E5F392B" w14:textId="77777777" w:rsidR="00B94EA7" w:rsidRPr="00B94EA7" w:rsidRDefault="00B94EA7">
            <w:pPr>
              <w:numPr>
                <w:ilvl w:val="0"/>
                <w:numId w:val="14"/>
              </w:numPr>
              <w:autoSpaceDE w:val="0"/>
              <w:autoSpaceDN w:val="0"/>
              <w:adjustRightInd w:val="0"/>
              <w:contextualSpacing/>
              <w:rPr>
                <w:rFonts w:eastAsia="Trebuchet MS" w:cstheme="minorHAnsi"/>
                <w:lang w:eastAsia="hr-HR"/>
              </w:rPr>
            </w:pPr>
            <w:r w:rsidRPr="00B94EA7">
              <w:rPr>
                <w:rFonts w:eastAsia="Trebuchet MS" w:cstheme="minorHAnsi"/>
                <w:lang w:eastAsia="hr-HR"/>
              </w:rPr>
              <w:t>Elementarne nepogode</w:t>
            </w:r>
          </w:p>
          <w:p w14:paraId="1620FD9E" w14:textId="77777777" w:rsidR="00B94EA7" w:rsidRPr="00B94EA7" w:rsidRDefault="00B94EA7" w:rsidP="00FB2E8F">
            <w:pPr>
              <w:pStyle w:val="Odlomakpopisa"/>
              <w:ind w:left="360"/>
              <w:rPr>
                <w:rStyle w:val="fontstyle01"/>
                <w:rFonts w:asciiTheme="minorHAnsi" w:hAnsiTheme="minorHAnsi" w:cstheme="minorHAnsi"/>
                <w:color w:val="auto"/>
                <w:sz w:val="20"/>
                <w:szCs w:val="20"/>
              </w:rPr>
            </w:pPr>
          </w:p>
          <w:p w14:paraId="0AAE4575" w14:textId="77777777" w:rsidR="00B94EA7" w:rsidRPr="00B94EA7" w:rsidRDefault="00B94EA7" w:rsidP="00FB2E8F">
            <w:pPr>
              <w:pStyle w:val="Odlomakpopisa"/>
              <w:ind w:left="360"/>
              <w:rPr>
                <w:rStyle w:val="fontstyle01"/>
                <w:rFonts w:asciiTheme="minorHAnsi" w:hAnsiTheme="minorHAnsi" w:cstheme="minorHAnsi"/>
                <w:color w:val="FF0000"/>
                <w:sz w:val="20"/>
                <w:szCs w:val="20"/>
              </w:rPr>
            </w:pPr>
            <w:r w:rsidRPr="00B94EA7">
              <w:rPr>
                <w:rFonts w:cstheme="minorHAnsi"/>
                <w:color w:val="FF0000"/>
              </w:rPr>
              <w:br/>
            </w:r>
          </w:p>
          <w:p w14:paraId="5AAB4FAD" w14:textId="77777777" w:rsidR="00B94EA7" w:rsidRPr="00B94EA7" w:rsidRDefault="00B94EA7" w:rsidP="00FB2E8F">
            <w:pPr>
              <w:rPr>
                <w:rFonts w:eastAsia="Times New Roman" w:cstheme="minorHAnsi"/>
                <w:color w:val="FF0000"/>
              </w:rPr>
            </w:pPr>
            <w:r w:rsidRPr="00B94EA7">
              <w:rPr>
                <w:rStyle w:val="fontstyle01"/>
                <w:rFonts w:asciiTheme="minorHAnsi" w:hAnsiTheme="minorHAnsi" w:cstheme="minorHAnsi"/>
                <w:color w:val="FF0000"/>
                <w:sz w:val="20"/>
                <w:szCs w:val="20"/>
              </w:rPr>
              <w:t xml:space="preserve"> </w:t>
            </w:r>
          </w:p>
          <w:p w14:paraId="791C8632" w14:textId="77777777" w:rsidR="00B94EA7" w:rsidRPr="00B94EA7" w:rsidRDefault="00B94EA7" w:rsidP="00FB2E8F">
            <w:pPr>
              <w:rPr>
                <w:rFonts w:cstheme="minorHAnsi"/>
                <w:color w:val="FF0000"/>
              </w:rPr>
            </w:pPr>
          </w:p>
        </w:tc>
      </w:tr>
    </w:tbl>
    <w:p w14:paraId="126BAD6C" w14:textId="001B35C5" w:rsidR="009629B6" w:rsidRPr="008C6D46" w:rsidRDefault="009629B6" w:rsidP="009629B6">
      <w:pPr>
        <w:pStyle w:val="Naslov2"/>
        <w:shd w:val="clear" w:color="auto" w:fill="D9E2F3" w:themeFill="accent1" w:themeFillTint="33"/>
        <w:rPr>
          <w:rFonts w:asciiTheme="minorHAnsi" w:hAnsiTheme="minorHAnsi" w:cstheme="minorHAnsi"/>
          <w:color w:val="002060"/>
          <w:sz w:val="24"/>
          <w:szCs w:val="24"/>
          <w:lang w:eastAsia="hr-HR"/>
        </w:rPr>
      </w:pPr>
      <w:bookmarkStart w:id="162" w:name="_Toc162427567"/>
      <w:r>
        <w:rPr>
          <w:rFonts w:asciiTheme="minorHAnsi" w:hAnsiTheme="minorHAnsi" w:cstheme="minorHAnsi"/>
          <w:color w:val="002060"/>
          <w:sz w:val="24"/>
          <w:szCs w:val="24"/>
          <w:lang w:eastAsia="hr-HR"/>
        </w:rPr>
        <w:lastRenderedPageBreak/>
        <w:t>4</w:t>
      </w:r>
      <w:r w:rsidRPr="008C6D46">
        <w:rPr>
          <w:rFonts w:asciiTheme="minorHAnsi" w:hAnsiTheme="minorHAnsi" w:cstheme="minorHAnsi"/>
          <w:color w:val="002060"/>
          <w:sz w:val="24"/>
          <w:szCs w:val="24"/>
          <w:lang w:eastAsia="hr-HR"/>
        </w:rPr>
        <w:t>. S</w:t>
      </w:r>
      <w:r>
        <w:rPr>
          <w:rFonts w:asciiTheme="minorHAnsi" w:hAnsiTheme="minorHAnsi" w:cstheme="minorHAnsi"/>
          <w:color w:val="002060"/>
          <w:sz w:val="24"/>
          <w:szCs w:val="24"/>
          <w:lang w:eastAsia="hr-HR"/>
        </w:rPr>
        <w:t>TRATEŠKI OKVIR</w:t>
      </w:r>
      <w:bookmarkEnd w:id="162"/>
    </w:p>
    <w:p w14:paraId="695069DE" w14:textId="79C7B5EF" w:rsidR="00DF01BC" w:rsidRDefault="003C1D82" w:rsidP="0043720B">
      <w:pPr>
        <w:pStyle w:val="Naslov3"/>
        <w:rPr>
          <w:rFonts w:cstheme="minorHAnsi"/>
          <w:color w:val="002060"/>
          <w:sz w:val="24"/>
          <w:szCs w:val="24"/>
          <w:lang w:eastAsia="hr-HR"/>
        </w:rPr>
      </w:pPr>
      <w:bookmarkStart w:id="163" w:name="_Toc162427568"/>
      <w:r w:rsidRPr="0043720B">
        <w:rPr>
          <w:rFonts w:cstheme="minorHAnsi"/>
          <w:color w:val="002060"/>
          <w:sz w:val="24"/>
          <w:szCs w:val="24"/>
          <w:lang w:eastAsia="hr-HR"/>
        </w:rPr>
        <w:t>4.1. Vizija i misija</w:t>
      </w:r>
      <w:bookmarkEnd w:id="163"/>
    </w:p>
    <w:p w14:paraId="7D9B8E0D" w14:textId="77777777" w:rsidR="003F78EA" w:rsidRPr="003F78EA" w:rsidRDefault="003F78EA" w:rsidP="003F78EA">
      <w:pPr>
        <w:rPr>
          <w:lang w:eastAsia="hr-HR"/>
        </w:rPr>
      </w:pPr>
    </w:p>
    <w:p w14:paraId="53117EA0" w14:textId="104A8E1D" w:rsidR="00F04E7D" w:rsidRPr="003A360C" w:rsidRDefault="00F04E7D" w:rsidP="00F04E7D">
      <w:pPr>
        <w:spacing w:line="276" w:lineRule="auto"/>
        <w:jc w:val="both"/>
        <w:rPr>
          <w:rFonts w:eastAsia="Times New Roman" w:cstheme="minorHAnsi"/>
          <w:sz w:val="22"/>
          <w:szCs w:val="22"/>
        </w:rPr>
      </w:pPr>
      <w:r w:rsidRPr="008E0A3E">
        <w:rPr>
          <w:rFonts w:cstheme="minorHAnsi"/>
          <w:sz w:val="22"/>
          <w:szCs w:val="22"/>
        </w:rPr>
        <w:t xml:space="preserve">Vizija Općine Kloštar Ivanić je biti općina zadovoljnih ljudi u kojoj je ugodno </w:t>
      </w:r>
      <w:r w:rsidRPr="003A360C">
        <w:rPr>
          <w:rFonts w:cstheme="minorHAnsi"/>
          <w:sz w:val="22"/>
          <w:szCs w:val="22"/>
        </w:rPr>
        <w:t>živjeti</w:t>
      </w:r>
      <w:r w:rsidR="000A3F7D">
        <w:rPr>
          <w:rFonts w:cstheme="minorHAnsi"/>
          <w:sz w:val="22"/>
          <w:szCs w:val="22"/>
        </w:rPr>
        <w:t xml:space="preserve"> te</w:t>
      </w:r>
      <w:r w:rsidRPr="003A360C">
        <w:rPr>
          <w:rFonts w:cstheme="minorHAnsi"/>
          <w:sz w:val="22"/>
          <w:szCs w:val="22"/>
        </w:rPr>
        <w:t xml:space="preserve"> će usmjeriti sve svoje resurse s ciljem daljnjeg razvoja </w:t>
      </w:r>
      <w:r w:rsidR="00AE7BB6">
        <w:rPr>
          <w:rFonts w:cstheme="minorHAnsi"/>
          <w:sz w:val="22"/>
          <w:szCs w:val="22"/>
        </w:rPr>
        <w:t xml:space="preserve">kako bi bila </w:t>
      </w:r>
      <w:r w:rsidRPr="003A360C">
        <w:rPr>
          <w:rFonts w:cstheme="minorHAnsi"/>
          <w:sz w:val="22"/>
          <w:szCs w:val="22"/>
        </w:rPr>
        <w:t>poljoprivred</w:t>
      </w:r>
      <w:r w:rsidR="00AE7BB6">
        <w:rPr>
          <w:rFonts w:cstheme="minorHAnsi"/>
          <w:sz w:val="22"/>
          <w:szCs w:val="22"/>
        </w:rPr>
        <w:t>no-stočarski</w:t>
      </w:r>
      <w:r w:rsidRPr="003A360C">
        <w:rPr>
          <w:rFonts w:cstheme="minorHAnsi"/>
          <w:sz w:val="22"/>
          <w:szCs w:val="22"/>
        </w:rPr>
        <w:t xml:space="preserve"> kraj koji je bogat poviješću, kulturnom baštinom te turističkom ponudom.</w:t>
      </w:r>
    </w:p>
    <w:p w14:paraId="6133A07B" w14:textId="77777777" w:rsidR="00F04E7D" w:rsidRPr="0066543C" w:rsidRDefault="00F04E7D" w:rsidP="00F04E7D">
      <w:pPr>
        <w:pStyle w:val="Bezproreda1"/>
        <w:spacing w:line="276" w:lineRule="auto"/>
        <w:jc w:val="both"/>
        <w:rPr>
          <w:rFonts w:asciiTheme="minorHAnsi" w:hAnsiTheme="minorHAnsi" w:cstheme="minorHAnsi"/>
          <w:lang w:val="hr-HR"/>
        </w:rPr>
      </w:pPr>
      <w:r w:rsidRPr="0066543C">
        <w:rPr>
          <w:rFonts w:asciiTheme="minorHAnsi" w:hAnsiTheme="minorHAnsi" w:cstheme="minorHAnsi"/>
          <w:lang w:val="hr-HR"/>
        </w:rPr>
        <w:t>Misija Općine Kloštar Ivanić je ostvariti kontinuirano poboljšanje kvalitete života i rada ljudi na području općine Kloštar Ivanić.</w:t>
      </w:r>
    </w:p>
    <w:p w14:paraId="7F231891" w14:textId="77777777" w:rsidR="002F25E4" w:rsidRDefault="002F25E4" w:rsidP="008C6D46">
      <w:pPr>
        <w:rPr>
          <w:rFonts w:cstheme="minorHAnsi"/>
          <w:color w:val="002060"/>
          <w:sz w:val="24"/>
          <w:szCs w:val="24"/>
          <w:lang w:eastAsia="hr-HR"/>
        </w:rPr>
      </w:pPr>
    </w:p>
    <w:p w14:paraId="7FE10AB7" w14:textId="01C9AC7A" w:rsidR="003C1D82" w:rsidRPr="0043720B" w:rsidRDefault="003C1D82" w:rsidP="0043720B">
      <w:pPr>
        <w:pStyle w:val="Naslov3"/>
        <w:rPr>
          <w:rFonts w:cstheme="minorHAnsi"/>
          <w:color w:val="002060"/>
          <w:sz w:val="24"/>
          <w:szCs w:val="24"/>
          <w:lang w:eastAsia="hr-HR"/>
        </w:rPr>
      </w:pPr>
      <w:bookmarkStart w:id="164" w:name="_Toc162427569"/>
      <w:r w:rsidRPr="0043720B">
        <w:rPr>
          <w:rFonts w:cstheme="minorHAnsi"/>
          <w:color w:val="002060"/>
          <w:sz w:val="24"/>
          <w:szCs w:val="24"/>
          <w:lang w:eastAsia="hr-HR"/>
        </w:rPr>
        <w:t>4.2. Posebni ciljevi, mjere i aktivnosti</w:t>
      </w:r>
      <w:bookmarkEnd w:id="164"/>
    </w:p>
    <w:p w14:paraId="30EA7566" w14:textId="658BB2D0" w:rsidR="00C13E7D" w:rsidRDefault="00C13E7D" w:rsidP="008C6D46">
      <w:pPr>
        <w:rPr>
          <w:rFonts w:cstheme="minorHAnsi"/>
          <w:color w:val="002060"/>
          <w:sz w:val="24"/>
          <w:szCs w:val="24"/>
          <w:lang w:eastAsia="hr-HR"/>
        </w:rPr>
      </w:pPr>
    </w:p>
    <w:p w14:paraId="3EA50377" w14:textId="77777777" w:rsidR="00DC6392" w:rsidRPr="009242DE" w:rsidRDefault="00DC6392" w:rsidP="00DC6392">
      <w:pPr>
        <w:spacing w:line="276" w:lineRule="auto"/>
        <w:jc w:val="both"/>
        <w:rPr>
          <w:rFonts w:eastAsia="Calibri" w:cstheme="minorHAnsi"/>
          <w:sz w:val="22"/>
          <w:szCs w:val="22"/>
        </w:rPr>
      </w:pPr>
      <w:r w:rsidRPr="009242DE">
        <w:rPr>
          <w:rFonts w:eastAsia="Calibri" w:cstheme="minorHAnsi"/>
          <w:sz w:val="22"/>
          <w:szCs w:val="22"/>
        </w:rPr>
        <w:t xml:space="preserve">Za potrebe provedbe Plana razvoja Općine Kloštra Ivanić identificirana su </w:t>
      </w:r>
      <w:r>
        <w:rPr>
          <w:rFonts w:eastAsia="Calibri" w:cstheme="minorHAnsi"/>
          <w:sz w:val="22"/>
          <w:szCs w:val="22"/>
        </w:rPr>
        <w:t>3</w:t>
      </w:r>
      <w:r w:rsidRPr="009242DE">
        <w:rPr>
          <w:rFonts w:eastAsia="Calibri" w:cstheme="minorHAnsi"/>
          <w:sz w:val="22"/>
          <w:szCs w:val="22"/>
        </w:rPr>
        <w:t xml:space="preserve"> posebna </w:t>
      </w:r>
      <w:r w:rsidRPr="004755CB">
        <w:rPr>
          <w:rFonts w:eastAsia="Calibri" w:cstheme="minorHAnsi"/>
          <w:sz w:val="22"/>
          <w:szCs w:val="22"/>
        </w:rPr>
        <w:t xml:space="preserve">cilja, 7 mjera </w:t>
      </w:r>
      <w:r w:rsidRPr="009242DE">
        <w:rPr>
          <w:rFonts w:eastAsia="Calibri" w:cstheme="minorHAnsi"/>
          <w:sz w:val="22"/>
          <w:szCs w:val="22"/>
        </w:rPr>
        <w:t xml:space="preserve">i </w:t>
      </w:r>
      <w:r>
        <w:rPr>
          <w:rFonts w:eastAsia="Calibri" w:cstheme="minorHAnsi"/>
          <w:sz w:val="22"/>
          <w:szCs w:val="22"/>
        </w:rPr>
        <w:t>16</w:t>
      </w:r>
      <w:r w:rsidRPr="009242DE">
        <w:rPr>
          <w:rFonts w:eastAsia="Calibri" w:cstheme="minorHAnsi"/>
          <w:sz w:val="22"/>
          <w:szCs w:val="22"/>
        </w:rPr>
        <w:t xml:space="preserve"> </w:t>
      </w:r>
      <w:r>
        <w:rPr>
          <w:rFonts w:eastAsia="Calibri" w:cstheme="minorHAnsi"/>
          <w:sz w:val="22"/>
          <w:szCs w:val="22"/>
        </w:rPr>
        <w:t xml:space="preserve">aktivnosti </w:t>
      </w:r>
      <w:r w:rsidRPr="009242DE">
        <w:rPr>
          <w:rFonts w:eastAsia="Calibri" w:cstheme="minorHAnsi"/>
          <w:sz w:val="22"/>
          <w:szCs w:val="22"/>
        </w:rPr>
        <w:t xml:space="preserve">koji su navedeni u nastavku. </w:t>
      </w:r>
    </w:p>
    <w:p w14:paraId="5B82B702" w14:textId="77777777" w:rsidR="00DC6392" w:rsidRPr="009242DE" w:rsidRDefault="00DC6392" w:rsidP="00DC6392">
      <w:pPr>
        <w:spacing w:line="276" w:lineRule="auto"/>
        <w:jc w:val="both"/>
        <w:rPr>
          <w:rFonts w:eastAsia="Calibri" w:cstheme="minorHAnsi"/>
          <w:color w:val="FF0000"/>
          <w:sz w:val="22"/>
          <w:szCs w:val="22"/>
        </w:rPr>
      </w:pPr>
    </w:p>
    <w:p w14:paraId="40B3AC35" w14:textId="77777777" w:rsidR="00DC6392" w:rsidRPr="009242DE" w:rsidRDefault="00DC6392" w:rsidP="00DC6392">
      <w:pPr>
        <w:jc w:val="both"/>
        <w:rPr>
          <w:rFonts w:eastAsia="Calibri" w:cstheme="minorHAnsi"/>
          <w:b/>
          <w:sz w:val="22"/>
          <w:szCs w:val="22"/>
        </w:rPr>
      </w:pPr>
      <w:r w:rsidRPr="009242DE">
        <w:rPr>
          <w:rFonts w:eastAsia="Calibri" w:cstheme="minorHAnsi"/>
          <w:sz w:val="22"/>
          <w:szCs w:val="22"/>
        </w:rPr>
        <w:t xml:space="preserve">Posebni cilj 1: </w:t>
      </w:r>
      <w:r w:rsidRPr="009242DE">
        <w:rPr>
          <w:rFonts w:eastAsia="Calibri" w:cstheme="minorHAnsi"/>
          <w:b/>
          <w:sz w:val="22"/>
          <w:szCs w:val="22"/>
        </w:rPr>
        <w:t xml:space="preserve">Konkurentno i inovativno gospodarstvo s naglaskom na razvoju poljoprivrede </w:t>
      </w:r>
    </w:p>
    <w:p w14:paraId="47E236FC" w14:textId="77777777" w:rsidR="00DC6392" w:rsidRPr="009242DE" w:rsidRDefault="00DC6392" w:rsidP="00DC6392">
      <w:pPr>
        <w:spacing w:line="276" w:lineRule="auto"/>
        <w:jc w:val="both"/>
        <w:rPr>
          <w:rFonts w:eastAsia="Calibri" w:cstheme="minorHAnsi"/>
          <w:b/>
          <w:color w:val="000000" w:themeColor="text1"/>
          <w:sz w:val="22"/>
          <w:szCs w:val="22"/>
        </w:rPr>
      </w:pPr>
      <w:r w:rsidRPr="009242DE">
        <w:rPr>
          <w:rFonts w:eastAsia="Calibri" w:cstheme="minorHAnsi"/>
          <w:sz w:val="22"/>
          <w:szCs w:val="22"/>
        </w:rPr>
        <w:t>Posebni cilj 2:</w:t>
      </w:r>
      <w:r w:rsidRPr="009242DE">
        <w:rPr>
          <w:rFonts w:eastAsia="Calibri" w:cstheme="minorHAnsi"/>
          <w:color w:val="FF0000"/>
          <w:sz w:val="22"/>
          <w:szCs w:val="22"/>
        </w:rPr>
        <w:t xml:space="preserve"> </w:t>
      </w:r>
      <w:r w:rsidRPr="009242DE">
        <w:rPr>
          <w:rFonts w:eastAsia="Calibri" w:cstheme="minorHAnsi"/>
          <w:b/>
          <w:color w:val="000000" w:themeColor="text1"/>
          <w:sz w:val="22"/>
          <w:szCs w:val="22"/>
        </w:rPr>
        <w:t xml:space="preserve">Poboljšanje kvalitete života i </w:t>
      </w:r>
      <w:r>
        <w:rPr>
          <w:rFonts w:eastAsia="Calibri" w:cstheme="minorHAnsi"/>
          <w:b/>
          <w:color w:val="000000" w:themeColor="text1"/>
          <w:sz w:val="22"/>
          <w:szCs w:val="22"/>
        </w:rPr>
        <w:t>očuvanje kulturne baštine</w:t>
      </w:r>
      <w:r w:rsidRPr="009242DE">
        <w:rPr>
          <w:rFonts w:eastAsia="Calibri" w:cstheme="minorHAnsi"/>
          <w:b/>
          <w:color w:val="000000" w:themeColor="text1"/>
          <w:sz w:val="22"/>
          <w:szCs w:val="22"/>
        </w:rPr>
        <w:t xml:space="preserve"> </w:t>
      </w:r>
    </w:p>
    <w:p w14:paraId="4C643132" w14:textId="77777777" w:rsidR="00DC6392" w:rsidRPr="009242DE" w:rsidRDefault="00DC6392" w:rsidP="00DC6392">
      <w:pPr>
        <w:jc w:val="both"/>
        <w:rPr>
          <w:rFonts w:eastAsia="Calibri" w:cstheme="minorHAnsi"/>
          <w:b/>
          <w:sz w:val="22"/>
          <w:szCs w:val="22"/>
        </w:rPr>
      </w:pPr>
      <w:r w:rsidRPr="009242DE">
        <w:rPr>
          <w:rFonts w:eastAsia="Calibri" w:cstheme="minorHAnsi"/>
          <w:sz w:val="22"/>
          <w:szCs w:val="22"/>
        </w:rPr>
        <w:t xml:space="preserve">Posebni cilj 3: </w:t>
      </w:r>
      <w:r w:rsidRPr="009242DE">
        <w:rPr>
          <w:rFonts w:eastAsia="Calibri" w:cstheme="minorHAnsi"/>
          <w:b/>
          <w:sz w:val="22"/>
          <w:szCs w:val="22"/>
        </w:rPr>
        <w:t>Razvijena komunalna i prometna infrastruktura</w:t>
      </w:r>
    </w:p>
    <w:p w14:paraId="3AC0283A" w14:textId="77777777" w:rsidR="00DC6392" w:rsidRDefault="00DC6392" w:rsidP="00DC6392">
      <w:pPr>
        <w:jc w:val="both"/>
        <w:rPr>
          <w:rFonts w:eastAsia="Calibri" w:cstheme="minorHAnsi"/>
          <w:b/>
          <w:color w:val="FF0000"/>
          <w:sz w:val="22"/>
          <w:szCs w:val="22"/>
        </w:rPr>
      </w:pPr>
    </w:p>
    <w:p w14:paraId="78D40379" w14:textId="77777777" w:rsidR="00DC6392" w:rsidRPr="00D748CD" w:rsidRDefault="00DC6392" w:rsidP="00DC6392">
      <w:pPr>
        <w:jc w:val="both"/>
        <w:rPr>
          <w:rFonts w:eastAsia="Calibri" w:cstheme="minorHAnsi"/>
          <w:sz w:val="22"/>
          <w:szCs w:val="22"/>
        </w:rPr>
      </w:pPr>
      <w:r w:rsidRPr="00D748CD">
        <w:rPr>
          <w:rFonts w:eastAsia="Calibri" w:cstheme="minorHAnsi"/>
          <w:sz w:val="22"/>
          <w:szCs w:val="22"/>
        </w:rPr>
        <w:t>U nastavku su prikazane mjere i aktivnosti pomoću kojih će se osigurati implementacija ovog Plana razvoja. Svaka aktivnost svrstana je u odgovarajući posebni cilj</w:t>
      </w:r>
      <w:r>
        <w:rPr>
          <w:rFonts w:eastAsia="Calibri" w:cstheme="minorHAnsi"/>
          <w:sz w:val="22"/>
          <w:szCs w:val="22"/>
        </w:rPr>
        <w:t xml:space="preserve"> i</w:t>
      </w:r>
      <w:r w:rsidRPr="00D748CD">
        <w:rPr>
          <w:rFonts w:eastAsia="Calibri" w:cstheme="minorHAnsi"/>
          <w:sz w:val="22"/>
          <w:szCs w:val="22"/>
        </w:rPr>
        <w:t xml:space="preserve"> razvojnu mjeru. </w:t>
      </w:r>
    </w:p>
    <w:p w14:paraId="789620F4" w14:textId="77777777" w:rsidR="00DC6392" w:rsidRPr="00D748CD" w:rsidRDefault="00DC6392" w:rsidP="00DC6392">
      <w:pPr>
        <w:jc w:val="both"/>
        <w:rPr>
          <w:rFonts w:eastAsia="Calibri" w:cstheme="minorHAnsi"/>
          <w:sz w:val="22"/>
          <w:szCs w:val="22"/>
        </w:rPr>
      </w:pPr>
      <w:r w:rsidRPr="00D748CD">
        <w:rPr>
          <w:rFonts w:eastAsia="Calibri" w:cstheme="minorHAnsi"/>
          <w:sz w:val="22"/>
          <w:szCs w:val="22"/>
        </w:rPr>
        <w:t xml:space="preserve">Važno je napomenuti da je hijerarhija mjera i aktivnosti izrađena s ciljem poboljšanja preglednosti koja će omogućiti bolje snalaženje onih dionika koji će ga provoditi te jednostavnije praćenje provedbe, no sve identificirane aktivnosti su u međusobnoj korelaciji te se nadopunjuju, iako možda nisu smještene unutar istog cilja. </w:t>
      </w:r>
    </w:p>
    <w:p w14:paraId="327B3557" w14:textId="77777777" w:rsidR="00DC6392" w:rsidRPr="00CC2D92" w:rsidRDefault="00DC6392" w:rsidP="00DC6392">
      <w:pPr>
        <w:jc w:val="both"/>
        <w:rPr>
          <w:rFonts w:eastAsia="Calibri" w:cstheme="minorHAnsi"/>
          <w:color w:val="FF0000"/>
          <w:sz w:val="22"/>
          <w:szCs w:val="22"/>
        </w:rPr>
      </w:pPr>
    </w:p>
    <w:p w14:paraId="3BBA1875" w14:textId="77777777" w:rsidR="00DC6392" w:rsidRPr="00CC2D92" w:rsidRDefault="00DC6392" w:rsidP="00DC6392">
      <w:pPr>
        <w:jc w:val="both"/>
        <w:rPr>
          <w:rFonts w:eastAsia="Calibri" w:cstheme="minorHAnsi"/>
          <w:color w:val="FF0000"/>
          <w:sz w:val="22"/>
          <w:szCs w:val="22"/>
        </w:rPr>
      </w:pPr>
    </w:p>
    <w:p w14:paraId="6D490FC7" w14:textId="77777777" w:rsidR="00DC6392" w:rsidRPr="00CC2D92" w:rsidRDefault="00DC6392" w:rsidP="00DC6392">
      <w:pPr>
        <w:jc w:val="both"/>
        <w:rPr>
          <w:rFonts w:eastAsia="Calibri" w:cstheme="minorHAnsi"/>
          <w:color w:val="FF0000"/>
          <w:sz w:val="22"/>
          <w:szCs w:val="22"/>
        </w:rPr>
      </w:pPr>
    </w:p>
    <w:p w14:paraId="26EF25E1" w14:textId="77777777" w:rsidR="00DC6392" w:rsidRDefault="00DC6392" w:rsidP="00DC6392">
      <w:pPr>
        <w:jc w:val="both"/>
        <w:rPr>
          <w:rFonts w:eastAsia="Calibri" w:cstheme="minorHAnsi"/>
          <w:color w:val="FF0000"/>
          <w:sz w:val="22"/>
          <w:szCs w:val="22"/>
        </w:rPr>
      </w:pPr>
    </w:p>
    <w:p w14:paraId="3F8CE176" w14:textId="77777777" w:rsidR="00DC6392" w:rsidRDefault="00DC6392" w:rsidP="00DC6392">
      <w:pPr>
        <w:jc w:val="both"/>
        <w:rPr>
          <w:rFonts w:eastAsia="Calibri" w:cstheme="minorHAnsi"/>
          <w:color w:val="FF0000"/>
          <w:sz w:val="22"/>
          <w:szCs w:val="22"/>
        </w:rPr>
      </w:pPr>
    </w:p>
    <w:p w14:paraId="1AB2329A" w14:textId="77777777" w:rsidR="00DC6392" w:rsidRDefault="00DC6392" w:rsidP="00DC6392">
      <w:pPr>
        <w:jc w:val="both"/>
        <w:rPr>
          <w:rFonts w:eastAsia="Calibri" w:cstheme="minorHAnsi"/>
          <w:color w:val="FF0000"/>
          <w:sz w:val="22"/>
          <w:szCs w:val="22"/>
        </w:rPr>
      </w:pPr>
    </w:p>
    <w:p w14:paraId="414C0367" w14:textId="77777777" w:rsidR="00DC6392" w:rsidRDefault="00DC6392" w:rsidP="00DC6392">
      <w:pPr>
        <w:jc w:val="both"/>
        <w:rPr>
          <w:rFonts w:eastAsia="Calibri" w:cstheme="minorHAnsi"/>
          <w:color w:val="FF0000"/>
          <w:sz w:val="22"/>
          <w:szCs w:val="22"/>
        </w:rPr>
      </w:pPr>
    </w:p>
    <w:p w14:paraId="1C2B6EDF" w14:textId="77777777" w:rsidR="00DC6392" w:rsidRPr="00CC2D92" w:rsidRDefault="00DC6392" w:rsidP="00DC6392">
      <w:pPr>
        <w:jc w:val="both"/>
        <w:rPr>
          <w:rFonts w:eastAsia="Calibri" w:cstheme="minorHAnsi"/>
          <w:color w:val="FF0000"/>
          <w:sz w:val="22"/>
          <w:szCs w:val="22"/>
        </w:rPr>
      </w:pPr>
    </w:p>
    <w:p w14:paraId="49491C6E" w14:textId="77777777" w:rsidR="00DC6392" w:rsidRPr="00CC2D92" w:rsidRDefault="00DC6392" w:rsidP="00DC6392">
      <w:pPr>
        <w:jc w:val="both"/>
        <w:rPr>
          <w:rFonts w:eastAsia="Calibri" w:cstheme="minorHAnsi"/>
          <w:color w:val="FF0000"/>
          <w:sz w:val="22"/>
          <w:szCs w:val="22"/>
        </w:rPr>
      </w:pPr>
    </w:p>
    <w:tbl>
      <w:tblPr>
        <w:tblW w:w="9374" w:type="dxa"/>
        <w:tblLook w:val="04A0" w:firstRow="1" w:lastRow="0" w:firstColumn="1" w:lastColumn="0" w:noHBand="0" w:noVBand="1"/>
      </w:tblPr>
      <w:tblGrid>
        <w:gridCol w:w="1843"/>
        <w:gridCol w:w="7531"/>
      </w:tblGrid>
      <w:tr w:rsidR="00DC6392" w:rsidRPr="00057A17" w14:paraId="793C7F88" w14:textId="77777777" w:rsidTr="006A116B">
        <w:trPr>
          <w:trHeight w:val="300"/>
        </w:trPr>
        <w:tc>
          <w:tcPr>
            <w:tcW w:w="1843" w:type="dxa"/>
            <w:vMerge w:val="restart"/>
            <w:tcBorders>
              <w:top w:val="nil"/>
              <w:left w:val="nil"/>
              <w:bottom w:val="nil"/>
              <w:right w:val="single" w:sz="8" w:space="0" w:color="auto"/>
            </w:tcBorders>
            <w:shd w:val="clear" w:color="auto" w:fill="auto"/>
            <w:hideMark/>
          </w:tcPr>
          <w:p w14:paraId="14D48360" w14:textId="77777777" w:rsidR="00DC6392" w:rsidRPr="00057A17" w:rsidRDefault="00DC6392" w:rsidP="006A116B">
            <w:pPr>
              <w:spacing w:after="0" w:line="276" w:lineRule="auto"/>
              <w:rPr>
                <w:rFonts w:eastAsia="Times New Roman" w:cstheme="minorHAnsi"/>
                <w:color w:val="000000"/>
                <w:lang w:eastAsia="hr-HR"/>
              </w:rPr>
            </w:pPr>
            <w:r w:rsidRPr="00057A17">
              <w:rPr>
                <w:rFonts w:eastAsia="Times New Roman" w:cstheme="minorHAnsi"/>
                <w:color w:val="000000"/>
                <w:lang w:eastAsia="hr-HR"/>
              </w:rPr>
              <w:lastRenderedPageBreak/>
              <w:t xml:space="preserve">POSEBNI CILJ 1: </w:t>
            </w:r>
            <w:r w:rsidRPr="00057A17">
              <w:rPr>
                <w:rFonts w:eastAsia="Calibri" w:cstheme="minorHAnsi"/>
                <w:b/>
              </w:rPr>
              <w:t>Konkurentno i inovativno gospodarstvo s naglaskom na razvoju poljoprivrede</w:t>
            </w:r>
          </w:p>
        </w:tc>
        <w:tc>
          <w:tcPr>
            <w:tcW w:w="7531" w:type="dxa"/>
            <w:tcBorders>
              <w:top w:val="nil"/>
              <w:left w:val="nil"/>
              <w:bottom w:val="nil"/>
              <w:right w:val="nil"/>
            </w:tcBorders>
            <w:shd w:val="clear" w:color="auto" w:fill="auto"/>
            <w:noWrap/>
            <w:vAlign w:val="center"/>
            <w:hideMark/>
          </w:tcPr>
          <w:p w14:paraId="37C0C46E"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Mjera 1.1. Razvoj poticajnog poduzetničkog okruženja</w:t>
            </w:r>
          </w:p>
        </w:tc>
      </w:tr>
      <w:tr w:rsidR="00DC6392" w:rsidRPr="00057A17" w14:paraId="6C2708B1" w14:textId="77777777" w:rsidTr="006A116B">
        <w:trPr>
          <w:trHeight w:val="300"/>
        </w:trPr>
        <w:tc>
          <w:tcPr>
            <w:tcW w:w="1843" w:type="dxa"/>
            <w:vMerge/>
            <w:tcBorders>
              <w:top w:val="nil"/>
              <w:left w:val="nil"/>
              <w:bottom w:val="nil"/>
              <w:right w:val="single" w:sz="8" w:space="0" w:color="auto"/>
            </w:tcBorders>
            <w:vAlign w:val="center"/>
            <w:hideMark/>
          </w:tcPr>
          <w:p w14:paraId="20F580DD"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055D6CE4"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Aktivnosti 1.1.1. Unapređenje poduzetničke infrastrukture za razvoj poduzetništva</w:t>
            </w:r>
          </w:p>
        </w:tc>
      </w:tr>
      <w:tr w:rsidR="00DC6392" w:rsidRPr="00057A17" w14:paraId="71517C67" w14:textId="77777777" w:rsidTr="006A116B">
        <w:trPr>
          <w:trHeight w:val="300"/>
        </w:trPr>
        <w:tc>
          <w:tcPr>
            <w:tcW w:w="1843" w:type="dxa"/>
            <w:vMerge/>
            <w:tcBorders>
              <w:top w:val="nil"/>
              <w:left w:val="nil"/>
              <w:bottom w:val="nil"/>
              <w:right w:val="single" w:sz="8" w:space="0" w:color="auto"/>
            </w:tcBorders>
            <w:vAlign w:val="center"/>
            <w:hideMark/>
          </w:tcPr>
          <w:p w14:paraId="30857267"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0A8295E4"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1.1.2. Poticanje razvoja poduzetništva i obrtništva</w:t>
            </w:r>
          </w:p>
          <w:p w14:paraId="4EBCEF58" w14:textId="77777777" w:rsidR="00DC6392" w:rsidRPr="00057A17" w:rsidRDefault="00DC6392" w:rsidP="006A116B">
            <w:pPr>
              <w:spacing w:after="0" w:line="276" w:lineRule="auto"/>
              <w:rPr>
                <w:rFonts w:eastAsia="Times New Roman" w:cstheme="minorHAnsi"/>
                <w:lang w:eastAsia="hr-HR"/>
              </w:rPr>
            </w:pPr>
          </w:p>
          <w:p w14:paraId="4136E08E" w14:textId="77777777" w:rsidR="00DC6392" w:rsidRPr="00057A17" w:rsidRDefault="00DC6392" w:rsidP="006A116B">
            <w:pPr>
              <w:spacing w:after="0" w:line="276" w:lineRule="auto"/>
              <w:rPr>
                <w:rFonts w:eastAsia="Times New Roman" w:cstheme="minorHAnsi"/>
                <w:lang w:eastAsia="hr-HR"/>
              </w:rPr>
            </w:pPr>
          </w:p>
        </w:tc>
      </w:tr>
      <w:tr w:rsidR="00DC6392" w:rsidRPr="00057A17" w14:paraId="25C2CD04" w14:textId="77777777" w:rsidTr="006A116B">
        <w:trPr>
          <w:trHeight w:val="300"/>
        </w:trPr>
        <w:tc>
          <w:tcPr>
            <w:tcW w:w="1843" w:type="dxa"/>
            <w:vMerge/>
            <w:tcBorders>
              <w:top w:val="nil"/>
              <w:left w:val="nil"/>
              <w:bottom w:val="nil"/>
              <w:right w:val="single" w:sz="8" w:space="0" w:color="auto"/>
            </w:tcBorders>
            <w:vAlign w:val="center"/>
            <w:hideMark/>
          </w:tcPr>
          <w:p w14:paraId="5E1E6CEF"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5045EDDB"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Mjera 1.2. Poticanje razvoja poljoprivrede s naglaskom na ekološku poljoprivredu</w:t>
            </w:r>
          </w:p>
        </w:tc>
      </w:tr>
      <w:tr w:rsidR="00DC6392" w:rsidRPr="00057A17" w14:paraId="5FC4C8E9" w14:textId="77777777" w:rsidTr="006A116B">
        <w:trPr>
          <w:trHeight w:val="300"/>
        </w:trPr>
        <w:tc>
          <w:tcPr>
            <w:tcW w:w="1843" w:type="dxa"/>
            <w:vMerge/>
            <w:tcBorders>
              <w:top w:val="nil"/>
              <w:left w:val="nil"/>
              <w:bottom w:val="nil"/>
              <w:right w:val="single" w:sz="8" w:space="0" w:color="auto"/>
            </w:tcBorders>
            <w:vAlign w:val="center"/>
            <w:hideMark/>
          </w:tcPr>
          <w:p w14:paraId="3D3FDFDB"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567BA063"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1.2.1. Unapređenje uz restrukturiranje i modernizaciju ekološke poljoprivredne proizvodnje te edukacija poljoprivrednih proizvođača</w:t>
            </w:r>
          </w:p>
        </w:tc>
      </w:tr>
      <w:tr w:rsidR="00DC6392" w:rsidRPr="00057A17" w14:paraId="166F9353" w14:textId="77777777" w:rsidTr="006A116B">
        <w:trPr>
          <w:trHeight w:val="300"/>
        </w:trPr>
        <w:tc>
          <w:tcPr>
            <w:tcW w:w="1843" w:type="dxa"/>
            <w:vMerge/>
            <w:tcBorders>
              <w:top w:val="nil"/>
              <w:left w:val="nil"/>
              <w:bottom w:val="nil"/>
              <w:right w:val="single" w:sz="8" w:space="0" w:color="auto"/>
            </w:tcBorders>
            <w:vAlign w:val="center"/>
            <w:hideMark/>
          </w:tcPr>
          <w:p w14:paraId="1B5C6F69"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442ABDAD"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1.2.2. Poticanje svih oblika ruralnog razvoja</w:t>
            </w:r>
          </w:p>
          <w:p w14:paraId="36BB67F8" w14:textId="77777777" w:rsidR="00DC6392" w:rsidRDefault="00DC6392" w:rsidP="006A116B">
            <w:pPr>
              <w:spacing w:after="0" w:line="276" w:lineRule="auto"/>
              <w:rPr>
                <w:rFonts w:eastAsia="Times New Roman" w:cstheme="minorHAnsi"/>
                <w:lang w:eastAsia="hr-HR"/>
              </w:rPr>
            </w:pPr>
          </w:p>
          <w:p w14:paraId="101CD586" w14:textId="77777777" w:rsidR="00317B15" w:rsidRPr="00057A17" w:rsidRDefault="00317B15" w:rsidP="006A116B">
            <w:pPr>
              <w:spacing w:after="0" w:line="276" w:lineRule="auto"/>
              <w:rPr>
                <w:rFonts w:eastAsia="Times New Roman" w:cstheme="minorHAnsi"/>
                <w:lang w:eastAsia="hr-HR"/>
              </w:rPr>
            </w:pPr>
          </w:p>
          <w:p w14:paraId="4E9071EE" w14:textId="77777777" w:rsidR="00DC6392" w:rsidRPr="00057A17" w:rsidRDefault="00DC6392" w:rsidP="006A116B">
            <w:pPr>
              <w:spacing w:after="0" w:line="276" w:lineRule="auto"/>
              <w:rPr>
                <w:rFonts w:eastAsia="Times New Roman" w:cstheme="minorHAnsi"/>
                <w:lang w:eastAsia="hr-HR"/>
              </w:rPr>
            </w:pPr>
          </w:p>
        </w:tc>
      </w:tr>
      <w:tr w:rsidR="00DC6392" w:rsidRPr="00057A17" w14:paraId="2762AF95" w14:textId="77777777" w:rsidTr="006A116B">
        <w:trPr>
          <w:trHeight w:val="300"/>
        </w:trPr>
        <w:tc>
          <w:tcPr>
            <w:tcW w:w="1843" w:type="dxa"/>
            <w:vMerge w:val="restart"/>
            <w:tcBorders>
              <w:top w:val="nil"/>
              <w:left w:val="nil"/>
              <w:bottom w:val="nil"/>
              <w:right w:val="single" w:sz="8" w:space="0" w:color="auto"/>
            </w:tcBorders>
            <w:shd w:val="clear" w:color="auto" w:fill="auto"/>
            <w:hideMark/>
          </w:tcPr>
          <w:p w14:paraId="5173A527" w14:textId="77777777" w:rsidR="00DC6392" w:rsidRPr="00057A17" w:rsidRDefault="00DC6392" w:rsidP="006A116B">
            <w:pPr>
              <w:spacing w:after="0" w:line="276" w:lineRule="auto"/>
              <w:rPr>
                <w:rFonts w:eastAsia="Times New Roman" w:cstheme="minorHAnsi"/>
                <w:color w:val="000000"/>
                <w:lang w:eastAsia="hr-HR"/>
              </w:rPr>
            </w:pPr>
            <w:r w:rsidRPr="00057A17">
              <w:rPr>
                <w:rFonts w:eastAsia="Times New Roman" w:cstheme="minorHAnsi"/>
                <w:color w:val="000000"/>
                <w:lang w:eastAsia="hr-HR"/>
              </w:rPr>
              <w:t xml:space="preserve">POSEBNI CILJ 2: </w:t>
            </w:r>
            <w:r w:rsidRPr="00057A17">
              <w:rPr>
                <w:rFonts w:eastAsia="Calibri" w:cstheme="minorHAnsi"/>
                <w:b/>
                <w:color w:val="000000" w:themeColor="text1"/>
              </w:rPr>
              <w:t>Poboljšanje kvalitete života i očuvanje kulturne baštine</w:t>
            </w:r>
          </w:p>
        </w:tc>
        <w:tc>
          <w:tcPr>
            <w:tcW w:w="7531" w:type="dxa"/>
            <w:tcBorders>
              <w:top w:val="nil"/>
              <w:left w:val="nil"/>
              <w:bottom w:val="nil"/>
              <w:right w:val="nil"/>
            </w:tcBorders>
            <w:shd w:val="clear" w:color="auto" w:fill="auto"/>
            <w:vAlign w:val="center"/>
            <w:hideMark/>
          </w:tcPr>
          <w:p w14:paraId="5C93A661"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Mjera 2.1. Unapređenje društvenih djelatnosti i društvene infrastrukture</w:t>
            </w:r>
          </w:p>
        </w:tc>
      </w:tr>
      <w:tr w:rsidR="00DC6392" w:rsidRPr="00057A17" w14:paraId="56F80CEF" w14:textId="77777777" w:rsidTr="006A116B">
        <w:trPr>
          <w:trHeight w:val="300"/>
        </w:trPr>
        <w:tc>
          <w:tcPr>
            <w:tcW w:w="1843" w:type="dxa"/>
            <w:vMerge/>
            <w:tcBorders>
              <w:top w:val="nil"/>
              <w:left w:val="nil"/>
              <w:bottom w:val="nil"/>
              <w:right w:val="single" w:sz="8" w:space="0" w:color="auto"/>
            </w:tcBorders>
            <w:vAlign w:val="center"/>
            <w:hideMark/>
          </w:tcPr>
          <w:p w14:paraId="0FF6A087"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037913C5"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2.1.1. Razvijanje i unapređivanje društvene, sportske i rekreacijske infrastrukture</w:t>
            </w:r>
          </w:p>
        </w:tc>
      </w:tr>
      <w:tr w:rsidR="00DC6392" w:rsidRPr="00057A17" w14:paraId="061B901D" w14:textId="77777777" w:rsidTr="006A116B">
        <w:trPr>
          <w:trHeight w:val="300"/>
        </w:trPr>
        <w:tc>
          <w:tcPr>
            <w:tcW w:w="1843" w:type="dxa"/>
            <w:vMerge/>
            <w:tcBorders>
              <w:top w:val="nil"/>
              <w:left w:val="nil"/>
              <w:bottom w:val="nil"/>
              <w:right w:val="single" w:sz="8" w:space="0" w:color="auto"/>
            </w:tcBorders>
            <w:vAlign w:val="center"/>
            <w:hideMark/>
          </w:tcPr>
          <w:p w14:paraId="051518A6"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155F5A65"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2.1.2. Jačanje kapaciteta Općine za korištenje fondova EU-a</w:t>
            </w:r>
          </w:p>
        </w:tc>
      </w:tr>
      <w:tr w:rsidR="00DC6392" w:rsidRPr="00057A17" w14:paraId="1422B1F0" w14:textId="77777777" w:rsidTr="006A116B">
        <w:trPr>
          <w:trHeight w:val="300"/>
        </w:trPr>
        <w:tc>
          <w:tcPr>
            <w:tcW w:w="1843" w:type="dxa"/>
            <w:vMerge/>
            <w:tcBorders>
              <w:top w:val="nil"/>
              <w:left w:val="nil"/>
              <w:bottom w:val="nil"/>
              <w:right w:val="single" w:sz="8" w:space="0" w:color="auto"/>
            </w:tcBorders>
            <w:vAlign w:val="center"/>
            <w:hideMark/>
          </w:tcPr>
          <w:p w14:paraId="6A745D95"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hideMark/>
          </w:tcPr>
          <w:p w14:paraId="0D370E0D" w14:textId="77777777" w:rsidR="00DC6392" w:rsidRPr="00057A17" w:rsidRDefault="00DC6392" w:rsidP="006A116B">
            <w:pPr>
              <w:spacing w:after="0" w:line="276" w:lineRule="auto"/>
              <w:rPr>
                <w:rFonts w:eastAsia="Times New Roman" w:cstheme="minorHAnsi"/>
                <w:lang w:eastAsia="hr-HR"/>
              </w:rPr>
            </w:pPr>
          </w:p>
        </w:tc>
      </w:tr>
      <w:tr w:rsidR="00DC6392" w:rsidRPr="00057A17" w14:paraId="1C14D4D2" w14:textId="77777777" w:rsidTr="006A116B">
        <w:trPr>
          <w:trHeight w:val="300"/>
        </w:trPr>
        <w:tc>
          <w:tcPr>
            <w:tcW w:w="1843" w:type="dxa"/>
            <w:vMerge/>
            <w:tcBorders>
              <w:top w:val="nil"/>
              <w:left w:val="nil"/>
              <w:bottom w:val="nil"/>
              <w:right w:val="single" w:sz="8" w:space="0" w:color="auto"/>
            </w:tcBorders>
            <w:vAlign w:val="center"/>
            <w:hideMark/>
          </w:tcPr>
          <w:p w14:paraId="1210F3EC"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2F6A4CE6"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Mjera 2.2. Podizanje kvalitete i dostupnosti zdravstvene zaštite i socijalne skrbi</w:t>
            </w:r>
          </w:p>
        </w:tc>
      </w:tr>
      <w:tr w:rsidR="00DC6392" w:rsidRPr="00057A17" w14:paraId="68850410" w14:textId="77777777" w:rsidTr="006A116B">
        <w:trPr>
          <w:trHeight w:val="510"/>
        </w:trPr>
        <w:tc>
          <w:tcPr>
            <w:tcW w:w="1843" w:type="dxa"/>
            <w:vMerge/>
            <w:tcBorders>
              <w:top w:val="nil"/>
              <w:left w:val="nil"/>
              <w:bottom w:val="nil"/>
              <w:right w:val="single" w:sz="8" w:space="0" w:color="auto"/>
            </w:tcBorders>
            <w:vAlign w:val="center"/>
            <w:hideMark/>
          </w:tcPr>
          <w:p w14:paraId="663537C8"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22A9D60A"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2.2.1. Poboljšanje primarne zdravstvene zaštite i dostupnost većeg broja timova hitne medicinske pomoći</w:t>
            </w:r>
          </w:p>
        </w:tc>
      </w:tr>
      <w:tr w:rsidR="00DC6392" w:rsidRPr="00057A17" w14:paraId="09A31473" w14:textId="77777777" w:rsidTr="006A116B">
        <w:trPr>
          <w:trHeight w:val="510"/>
        </w:trPr>
        <w:tc>
          <w:tcPr>
            <w:tcW w:w="1843" w:type="dxa"/>
            <w:vMerge/>
            <w:tcBorders>
              <w:top w:val="nil"/>
              <w:left w:val="nil"/>
              <w:bottom w:val="nil"/>
              <w:right w:val="single" w:sz="8" w:space="0" w:color="auto"/>
            </w:tcBorders>
            <w:vAlign w:val="center"/>
            <w:hideMark/>
          </w:tcPr>
          <w:p w14:paraId="51F9D020"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77B22E31"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2.2.2. Povećanje kvalitete i dostupnosti socijalne skrbi i osiguranje odgovarajuće brige o ranjivim skupinama društva</w:t>
            </w:r>
          </w:p>
        </w:tc>
      </w:tr>
      <w:tr w:rsidR="00DC6392" w:rsidRPr="00057A17" w14:paraId="0A09A4F4" w14:textId="77777777" w:rsidTr="006A116B">
        <w:trPr>
          <w:trHeight w:val="300"/>
        </w:trPr>
        <w:tc>
          <w:tcPr>
            <w:tcW w:w="1843" w:type="dxa"/>
            <w:vMerge/>
            <w:tcBorders>
              <w:top w:val="nil"/>
              <w:left w:val="nil"/>
              <w:bottom w:val="nil"/>
              <w:right w:val="single" w:sz="8" w:space="0" w:color="auto"/>
            </w:tcBorders>
            <w:vAlign w:val="center"/>
            <w:hideMark/>
          </w:tcPr>
          <w:p w14:paraId="505442FD"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hideMark/>
          </w:tcPr>
          <w:p w14:paraId="4B9ABB20" w14:textId="77777777" w:rsidR="00DC6392" w:rsidRPr="00057A17" w:rsidRDefault="00DC6392" w:rsidP="006A116B">
            <w:pPr>
              <w:spacing w:after="0" w:line="276" w:lineRule="auto"/>
              <w:rPr>
                <w:rFonts w:eastAsia="Times New Roman" w:cstheme="minorHAnsi"/>
                <w:lang w:eastAsia="hr-HR"/>
              </w:rPr>
            </w:pPr>
          </w:p>
        </w:tc>
      </w:tr>
      <w:tr w:rsidR="00DC6392" w:rsidRPr="00057A17" w14:paraId="4C040688" w14:textId="77777777" w:rsidTr="006A116B">
        <w:trPr>
          <w:trHeight w:val="300"/>
        </w:trPr>
        <w:tc>
          <w:tcPr>
            <w:tcW w:w="1843" w:type="dxa"/>
            <w:vMerge/>
            <w:tcBorders>
              <w:top w:val="nil"/>
              <w:left w:val="nil"/>
              <w:bottom w:val="nil"/>
              <w:right w:val="single" w:sz="8" w:space="0" w:color="auto"/>
            </w:tcBorders>
            <w:vAlign w:val="center"/>
            <w:hideMark/>
          </w:tcPr>
          <w:p w14:paraId="2F09CE74"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2641F941"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Mjera 2.3. Unapređenje obrazovanja</w:t>
            </w:r>
          </w:p>
        </w:tc>
      </w:tr>
      <w:tr w:rsidR="00DC6392" w:rsidRPr="00057A17" w14:paraId="6D82AF3F" w14:textId="77777777" w:rsidTr="006A116B">
        <w:trPr>
          <w:trHeight w:val="300"/>
        </w:trPr>
        <w:tc>
          <w:tcPr>
            <w:tcW w:w="1843" w:type="dxa"/>
            <w:vMerge/>
            <w:tcBorders>
              <w:top w:val="nil"/>
              <w:left w:val="nil"/>
              <w:bottom w:val="nil"/>
              <w:right w:val="single" w:sz="8" w:space="0" w:color="auto"/>
            </w:tcBorders>
            <w:vAlign w:val="center"/>
            <w:hideMark/>
          </w:tcPr>
          <w:p w14:paraId="517B7A07"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09054A98"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2.3.1. Poboljšanje predškolskih i osnovnoškolskih programa i infrastrukture</w:t>
            </w:r>
          </w:p>
          <w:p w14:paraId="2B0B59D9" w14:textId="77777777" w:rsidR="00DC6392" w:rsidRPr="00057A17" w:rsidRDefault="00DC6392" w:rsidP="006A116B">
            <w:pPr>
              <w:spacing w:after="0" w:line="276" w:lineRule="auto"/>
              <w:rPr>
                <w:rFonts w:eastAsia="Times New Roman" w:cstheme="minorHAnsi"/>
                <w:lang w:eastAsia="hr-HR"/>
              </w:rPr>
            </w:pPr>
          </w:p>
        </w:tc>
      </w:tr>
      <w:tr w:rsidR="00DC6392" w:rsidRPr="00057A17" w14:paraId="7A4981DD" w14:textId="77777777" w:rsidTr="006A116B">
        <w:trPr>
          <w:trHeight w:val="300"/>
        </w:trPr>
        <w:tc>
          <w:tcPr>
            <w:tcW w:w="1843" w:type="dxa"/>
            <w:vMerge/>
            <w:tcBorders>
              <w:top w:val="nil"/>
              <w:left w:val="nil"/>
              <w:bottom w:val="nil"/>
              <w:right w:val="single" w:sz="8" w:space="0" w:color="auto"/>
            </w:tcBorders>
            <w:vAlign w:val="center"/>
            <w:hideMark/>
          </w:tcPr>
          <w:p w14:paraId="498A06C9"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tcPr>
          <w:p w14:paraId="4F333372" w14:textId="77777777" w:rsidR="00DC6392" w:rsidRPr="00057A17" w:rsidRDefault="00DC6392" w:rsidP="006A116B">
            <w:pPr>
              <w:spacing w:after="0" w:line="276" w:lineRule="auto"/>
              <w:rPr>
                <w:rFonts w:eastAsia="Times New Roman" w:cstheme="minorHAnsi"/>
                <w:lang w:eastAsia="hr-HR"/>
              </w:rPr>
            </w:pPr>
          </w:p>
        </w:tc>
      </w:tr>
      <w:tr w:rsidR="00DC6392" w:rsidRPr="00057A17" w14:paraId="20C9C23F" w14:textId="77777777" w:rsidTr="006A116B">
        <w:trPr>
          <w:trHeight w:val="300"/>
        </w:trPr>
        <w:tc>
          <w:tcPr>
            <w:tcW w:w="1843" w:type="dxa"/>
            <w:vMerge/>
            <w:tcBorders>
              <w:top w:val="nil"/>
              <w:left w:val="nil"/>
              <w:bottom w:val="nil"/>
              <w:right w:val="single" w:sz="8" w:space="0" w:color="auto"/>
            </w:tcBorders>
            <w:vAlign w:val="center"/>
            <w:hideMark/>
          </w:tcPr>
          <w:p w14:paraId="7107F93D"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59F18009"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Mjera 2.4. Očuvanje kulturne baštine i razvoj kulturnog stvaralaštva te poticanje razvoja turizma</w:t>
            </w:r>
          </w:p>
        </w:tc>
      </w:tr>
      <w:tr w:rsidR="00DC6392" w:rsidRPr="00057A17" w14:paraId="587C9CF7" w14:textId="77777777" w:rsidTr="006A116B">
        <w:trPr>
          <w:trHeight w:val="300"/>
        </w:trPr>
        <w:tc>
          <w:tcPr>
            <w:tcW w:w="1843" w:type="dxa"/>
            <w:vMerge/>
            <w:tcBorders>
              <w:top w:val="nil"/>
              <w:left w:val="nil"/>
              <w:bottom w:val="nil"/>
              <w:right w:val="single" w:sz="8" w:space="0" w:color="auto"/>
            </w:tcBorders>
            <w:vAlign w:val="center"/>
            <w:hideMark/>
          </w:tcPr>
          <w:p w14:paraId="772DB0B8"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2EE167C6"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2.4.1. Obnova i održivo korištenje kulturno-povijesne baštine</w:t>
            </w:r>
          </w:p>
          <w:p w14:paraId="1856E42F" w14:textId="77777777" w:rsidR="00DC6392" w:rsidRPr="00057A17" w:rsidRDefault="00DC6392" w:rsidP="006A116B">
            <w:pPr>
              <w:spacing w:after="0" w:line="276" w:lineRule="auto"/>
              <w:rPr>
                <w:rFonts w:eastAsia="Times New Roman" w:cstheme="minorHAnsi"/>
                <w:lang w:eastAsia="hr-HR"/>
              </w:rPr>
            </w:pPr>
          </w:p>
        </w:tc>
      </w:tr>
      <w:tr w:rsidR="00DC6392" w:rsidRPr="00057A17" w14:paraId="66739F19" w14:textId="77777777" w:rsidTr="006A116B">
        <w:trPr>
          <w:trHeight w:val="300"/>
        </w:trPr>
        <w:tc>
          <w:tcPr>
            <w:tcW w:w="1843" w:type="dxa"/>
            <w:tcBorders>
              <w:top w:val="nil"/>
              <w:left w:val="nil"/>
              <w:bottom w:val="nil"/>
              <w:right w:val="single" w:sz="8" w:space="0" w:color="auto"/>
            </w:tcBorders>
            <w:shd w:val="clear" w:color="auto" w:fill="auto"/>
            <w:vAlign w:val="center"/>
            <w:hideMark/>
          </w:tcPr>
          <w:p w14:paraId="3F9E8AEB" w14:textId="77777777" w:rsidR="00DC6392" w:rsidRPr="00057A17" w:rsidRDefault="00DC6392" w:rsidP="006A116B">
            <w:pPr>
              <w:spacing w:after="0" w:line="276" w:lineRule="auto"/>
              <w:rPr>
                <w:rFonts w:eastAsia="Times New Roman" w:cstheme="minorHAnsi"/>
                <w:color w:val="000000"/>
                <w:lang w:eastAsia="hr-HR"/>
              </w:rPr>
            </w:pPr>
            <w:r w:rsidRPr="00057A17">
              <w:rPr>
                <w:rFonts w:eastAsia="Times New Roman" w:cstheme="minorHAnsi"/>
                <w:color w:val="000000"/>
                <w:lang w:eastAsia="hr-HR"/>
              </w:rPr>
              <w:t> </w:t>
            </w:r>
          </w:p>
        </w:tc>
        <w:tc>
          <w:tcPr>
            <w:tcW w:w="7531" w:type="dxa"/>
            <w:tcBorders>
              <w:top w:val="nil"/>
              <w:left w:val="nil"/>
              <w:bottom w:val="nil"/>
              <w:right w:val="nil"/>
            </w:tcBorders>
            <w:shd w:val="clear" w:color="auto" w:fill="auto"/>
            <w:vAlign w:val="center"/>
            <w:hideMark/>
          </w:tcPr>
          <w:p w14:paraId="40443562"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2.4.2. Razvoj smještajnih kapaciteta, turističke ponude, programa i manifestacija</w:t>
            </w:r>
          </w:p>
          <w:p w14:paraId="13C0CC8B" w14:textId="77777777" w:rsidR="00DC6392" w:rsidRPr="00057A17" w:rsidRDefault="00DC6392" w:rsidP="006A116B">
            <w:pPr>
              <w:spacing w:after="0" w:line="276" w:lineRule="auto"/>
              <w:rPr>
                <w:rFonts w:eastAsia="Times New Roman" w:cstheme="minorHAnsi"/>
                <w:lang w:eastAsia="hr-HR"/>
              </w:rPr>
            </w:pPr>
          </w:p>
        </w:tc>
      </w:tr>
      <w:tr w:rsidR="00DC6392" w:rsidRPr="00057A17" w14:paraId="707FACFF" w14:textId="77777777" w:rsidTr="006A116B">
        <w:trPr>
          <w:trHeight w:val="300"/>
        </w:trPr>
        <w:tc>
          <w:tcPr>
            <w:tcW w:w="1843" w:type="dxa"/>
            <w:tcBorders>
              <w:top w:val="nil"/>
              <w:left w:val="nil"/>
              <w:bottom w:val="nil"/>
              <w:right w:val="single" w:sz="8" w:space="0" w:color="auto"/>
            </w:tcBorders>
            <w:shd w:val="clear" w:color="auto" w:fill="auto"/>
            <w:vAlign w:val="center"/>
            <w:hideMark/>
          </w:tcPr>
          <w:p w14:paraId="7CAB8188" w14:textId="77777777" w:rsidR="00DC6392" w:rsidRPr="00057A17" w:rsidRDefault="00DC6392" w:rsidP="006A116B">
            <w:pPr>
              <w:spacing w:after="0" w:line="276" w:lineRule="auto"/>
              <w:rPr>
                <w:rFonts w:eastAsia="Times New Roman" w:cstheme="minorHAnsi"/>
                <w:color w:val="000000"/>
                <w:lang w:eastAsia="hr-HR"/>
              </w:rPr>
            </w:pPr>
            <w:r w:rsidRPr="00057A17">
              <w:rPr>
                <w:rFonts w:eastAsia="Times New Roman" w:cstheme="minorHAnsi"/>
                <w:color w:val="000000"/>
                <w:lang w:eastAsia="hr-HR"/>
              </w:rPr>
              <w:t> </w:t>
            </w:r>
          </w:p>
        </w:tc>
        <w:tc>
          <w:tcPr>
            <w:tcW w:w="7531" w:type="dxa"/>
            <w:tcBorders>
              <w:top w:val="nil"/>
              <w:left w:val="nil"/>
              <w:bottom w:val="nil"/>
              <w:right w:val="nil"/>
            </w:tcBorders>
            <w:shd w:val="clear" w:color="auto" w:fill="auto"/>
            <w:vAlign w:val="center"/>
            <w:hideMark/>
          </w:tcPr>
          <w:p w14:paraId="5A953D7C" w14:textId="77777777" w:rsidR="00DC6392" w:rsidRDefault="00DC6392" w:rsidP="006A116B">
            <w:pPr>
              <w:spacing w:after="0" w:line="276" w:lineRule="auto"/>
              <w:rPr>
                <w:rFonts w:eastAsia="Times New Roman" w:cstheme="minorHAnsi"/>
                <w:lang w:eastAsia="hr-HR"/>
              </w:rPr>
            </w:pPr>
          </w:p>
          <w:p w14:paraId="74FF8784" w14:textId="77777777" w:rsidR="00317B15" w:rsidRPr="00057A17" w:rsidRDefault="00317B15" w:rsidP="006A116B">
            <w:pPr>
              <w:spacing w:after="0" w:line="276" w:lineRule="auto"/>
              <w:rPr>
                <w:rFonts w:eastAsia="Times New Roman" w:cstheme="minorHAnsi"/>
                <w:lang w:eastAsia="hr-HR"/>
              </w:rPr>
            </w:pPr>
          </w:p>
          <w:p w14:paraId="2A649A49" w14:textId="77777777" w:rsidR="00DC6392" w:rsidRPr="00057A17" w:rsidRDefault="00DC6392" w:rsidP="006A116B">
            <w:pPr>
              <w:spacing w:after="0" w:line="276" w:lineRule="auto"/>
              <w:rPr>
                <w:rFonts w:eastAsia="Times New Roman" w:cstheme="minorHAnsi"/>
                <w:lang w:eastAsia="hr-HR"/>
              </w:rPr>
            </w:pPr>
          </w:p>
        </w:tc>
      </w:tr>
      <w:tr w:rsidR="00DC6392" w:rsidRPr="00057A17" w14:paraId="3F8E6FC7" w14:textId="77777777" w:rsidTr="006A116B">
        <w:trPr>
          <w:trHeight w:val="300"/>
        </w:trPr>
        <w:tc>
          <w:tcPr>
            <w:tcW w:w="1843" w:type="dxa"/>
            <w:vMerge w:val="restart"/>
            <w:tcBorders>
              <w:top w:val="nil"/>
              <w:left w:val="nil"/>
              <w:bottom w:val="nil"/>
              <w:right w:val="single" w:sz="8" w:space="0" w:color="auto"/>
            </w:tcBorders>
            <w:shd w:val="clear" w:color="auto" w:fill="auto"/>
            <w:hideMark/>
          </w:tcPr>
          <w:p w14:paraId="6D1CA19A" w14:textId="77777777" w:rsidR="00DC6392" w:rsidRPr="00057A17" w:rsidRDefault="00DC6392" w:rsidP="006A116B">
            <w:pPr>
              <w:spacing w:after="0" w:line="276" w:lineRule="auto"/>
              <w:rPr>
                <w:rFonts w:eastAsia="Times New Roman" w:cstheme="minorHAnsi"/>
                <w:color w:val="000000"/>
                <w:lang w:eastAsia="hr-HR"/>
              </w:rPr>
            </w:pPr>
            <w:r w:rsidRPr="00057A17">
              <w:rPr>
                <w:rFonts w:eastAsia="Times New Roman" w:cstheme="minorHAnsi"/>
                <w:color w:val="000000"/>
                <w:lang w:eastAsia="hr-HR"/>
              </w:rPr>
              <w:t xml:space="preserve">POSEBNI CILJ 3: </w:t>
            </w:r>
            <w:r w:rsidRPr="00057A17">
              <w:rPr>
                <w:rFonts w:eastAsia="Calibri" w:cstheme="minorHAnsi"/>
                <w:b/>
              </w:rPr>
              <w:t>Razvijena komunalna i prometna infrastruktura</w:t>
            </w:r>
          </w:p>
        </w:tc>
        <w:tc>
          <w:tcPr>
            <w:tcW w:w="7531" w:type="dxa"/>
            <w:tcBorders>
              <w:top w:val="nil"/>
              <w:left w:val="nil"/>
              <w:bottom w:val="nil"/>
              <w:right w:val="nil"/>
            </w:tcBorders>
            <w:shd w:val="clear" w:color="auto" w:fill="auto"/>
            <w:noWrap/>
            <w:vAlign w:val="center"/>
            <w:hideMark/>
          </w:tcPr>
          <w:p w14:paraId="7E709198" w14:textId="77777777" w:rsidR="00DC6392" w:rsidRPr="00057A17" w:rsidRDefault="00DC6392" w:rsidP="006A116B">
            <w:pPr>
              <w:spacing w:after="0" w:line="276" w:lineRule="auto"/>
              <w:rPr>
                <w:rFonts w:eastAsia="Times New Roman" w:cstheme="minorHAnsi"/>
                <w:b/>
                <w:bCs/>
                <w:lang w:eastAsia="hr-HR"/>
              </w:rPr>
            </w:pPr>
            <w:r w:rsidRPr="00057A17">
              <w:rPr>
                <w:rFonts w:eastAsia="Times New Roman" w:cstheme="minorHAnsi"/>
                <w:b/>
                <w:bCs/>
                <w:lang w:eastAsia="hr-HR"/>
              </w:rPr>
              <w:t xml:space="preserve">Mjera 3.1. Razvoj i unapređenje javne infrastrukture </w:t>
            </w:r>
          </w:p>
        </w:tc>
      </w:tr>
      <w:tr w:rsidR="00DC6392" w:rsidRPr="00057A17" w14:paraId="05B8DF08" w14:textId="77777777" w:rsidTr="006A116B">
        <w:trPr>
          <w:trHeight w:val="300"/>
        </w:trPr>
        <w:tc>
          <w:tcPr>
            <w:tcW w:w="1843" w:type="dxa"/>
            <w:vMerge/>
            <w:tcBorders>
              <w:top w:val="nil"/>
              <w:left w:val="nil"/>
              <w:bottom w:val="nil"/>
              <w:right w:val="single" w:sz="8" w:space="0" w:color="auto"/>
            </w:tcBorders>
            <w:vAlign w:val="center"/>
            <w:hideMark/>
          </w:tcPr>
          <w:p w14:paraId="5662ED00"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2C2AEC52"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3.1.1. Razvoj sustava vodoopskrbe, odvodnje i pročišćavanja otpadnih  voda</w:t>
            </w:r>
          </w:p>
        </w:tc>
      </w:tr>
      <w:tr w:rsidR="00DC6392" w:rsidRPr="00057A17" w14:paraId="24CFE020" w14:textId="77777777" w:rsidTr="006A116B">
        <w:trPr>
          <w:trHeight w:val="300"/>
        </w:trPr>
        <w:tc>
          <w:tcPr>
            <w:tcW w:w="1843" w:type="dxa"/>
            <w:vMerge/>
            <w:tcBorders>
              <w:top w:val="nil"/>
              <w:left w:val="nil"/>
              <w:bottom w:val="nil"/>
              <w:right w:val="single" w:sz="8" w:space="0" w:color="auto"/>
            </w:tcBorders>
            <w:vAlign w:val="center"/>
            <w:hideMark/>
          </w:tcPr>
          <w:p w14:paraId="2050F632"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5D01B028"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3.1.2. Razvoj i unapređenje prometnica i javnih površina</w:t>
            </w:r>
          </w:p>
        </w:tc>
      </w:tr>
      <w:tr w:rsidR="00DC6392" w:rsidRPr="00057A17" w14:paraId="1292ADBC" w14:textId="77777777" w:rsidTr="006A116B">
        <w:trPr>
          <w:trHeight w:val="300"/>
        </w:trPr>
        <w:tc>
          <w:tcPr>
            <w:tcW w:w="1843" w:type="dxa"/>
            <w:vMerge/>
            <w:tcBorders>
              <w:top w:val="nil"/>
              <w:left w:val="nil"/>
              <w:bottom w:val="nil"/>
              <w:right w:val="single" w:sz="8" w:space="0" w:color="auto"/>
            </w:tcBorders>
            <w:vAlign w:val="center"/>
            <w:hideMark/>
          </w:tcPr>
          <w:p w14:paraId="55D5ED30"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0AF921CF"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3.1.3. Poticanje korištenja obnovljivih izvora energije i energetske učinkovitosti</w:t>
            </w:r>
          </w:p>
        </w:tc>
      </w:tr>
      <w:tr w:rsidR="00DC6392" w:rsidRPr="00057A17" w14:paraId="4CF7BA7C" w14:textId="77777777" w:rsidTr="006A116B">
        <w:trPr>
          <w:trHeight w:val="300"/>
        </w:trPr>
        <w:tc>
          <w:tcPr>
            <w:tcW w:w="1843" w:type="dxa"/>
            <w:vMerge/>
            <w:tcBorders>
              <w:top w:val="nil"/>
              <w:left w:val="nil"/>
              <w:bottom w:val="nil"/>
              <w:right w:val="single" w:sz="8" w:space="0" w:color="auto"/>
            </w:tcBorders>
            <w:vAlign w:val="center"/>
            <w:hideMark/>
          </w:tcPr>
          <w:p w14:paraId="201FCD3B"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noWrap/>
            <w:vAlign w:val="center"/>
            <w:hideMark/>
          </w:tcPr>
          <w:p w14:paraId="7F11124B"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3.1.4. Unapređenje sustava zbrinjavanja otpadom</w:t>
            </w:r>
          </w:p>
        </w:tc>
      </w:tr>
      <w:tr w:rsidR="00DC6392" w:rsidRPr="00057A17" w14:paraId="5499998C" w14:textId="77777777" w:rsidTr="006A116B">
        <w:trPr>
          <w:trHeight w:val="80"/>
        </w:trPr>
        <w:tc>
          <w:tcPr>
            <w:tcW w:w="1843" w:type="dxa"/>
            <w:vMerge/>
            <w:tcBorders>
              <w:top w:val="nil"/>
              <w:left w:val="nil"/>
              <w:bottom w:val="nil"/>
              <w:right w:val="single" w:sz="8" w:space="0" w:color="auto"/>
            </w:tcBorders>
            <w:vAlign w:val="center"/>
            <w:hideMark/>
          </w:tcPr>
          <w:p w14:paraId="56BA0EF9" w14:textId="77777777" w:rsidR="00DC6392" w:rsidRPr="00057A17" w:rsidRDefault="00DC6392" w:rsidP="006A116B">
            <w:pPr>
              <w:spacing w:after="0" w:line="276" w:lineRule="auto"/>
              <w:rPr>
                <w:rFonts w:eastAsia="Times New Roman" w:cstheme="minorHAnsi"/>
                <w:color w:val="000000"/>
                <w:lang w:eastAsia="hr-HR"/>
              </w:rPr>
            </w:pPr>
          </w:p>
        </w:tc>
        <w:tc>
          <w:tcPr>
            <w:tcW w:w="7531" w:type="dxa"/>
            <w:tcBorders>
              <w:top w:val="nil"/>
              <w:left w:val="nil"/>
              <w:bottom w:val="nil"/>
              <w:right w:val="nil"/>
            </w:tcBorders>
            <w:shd w:val="clear" w:color="auto" w:fill="auto"/>
            <w:vAlign w:val="center"/>
            <w:hideMark/>
          </w:tcPr>
          <w:p w14:paraId="3ADD3DD3" w14:textId="77777777" w:rsidR="00DC6392" w:rsidRPr="00057A17" w:rsidRDefault="00DC6392" w:rsidP="006A116B">
            <w:pPr>
              <w:spacing w:after="0" w:line="276" w:lineRule="auto"/>
              <w:rPr>
                <w:rFonts w:eastAsia="Times New Roman" w:cstheme="minorHAnsi"/>
                <w:lang w:eastAsia="hr-HR"/>
              </w:rPr>
            </w:pPr>
            <w:r w:rsidRPr="00057A17">
              <w:rPr>
                <w:rFonts w:eastAsia="Times New Roman" w:cstheme="minorHAnsi"/>
                <w:lang w:eastAsia="hr-HR"/>
              </w:rPr>
              <w:t>Aktivnost 3.1.5. Razvoj ostale komunalne infrastrukture</w:t>
            </w:r>
          </w:p>
        </w:tc>
      </w:tr>
    </w:tbl>
    <w:p w14:paraId="5166CB64" w14:textId="77777777" w:rsidR="003F78EA" w:rsidRPr="009242DE" w:rsidRDefault="003F78EA" w:rsidP="003F78EA">
      <w:pPr>
        <w:spacing w:line="276" w:lineRule="auto"/>
        <w:jc w:val="both"/>
        <w:rPr>
          <w:rFonts w:eastAsia="Calibri" w:cstheme="minorHAnsi"/>
          <w:color w:val="FF0000"/>
          <w:sz w:val="22"/>
          <w:szCs w:val="22"/>
        </w:rPr>
      </w:pPr>
    </w:p>
    <w:p w14:paraId="3B57C714" w14:textId="0AF04F58" w:rsidR="003F78EA" w:rsidRDefault="003F78EA" w:rsidP="008C6D46">
      <w:pPr>
        <w:rPr>
          <w:rFonts w:cstheme="minorHAnsi"/>
          <w:color w:val="002060"/>
          <w:sz w:val="24"/>
          <w:szCs w:val="24"/>
          <w:lang w:eastAsia="hr-HR"/>
        </w:rPr>
      </w:pPr>
    </w:p>
    <w:p w14:paraId="4020AB33" w14:textId="2B2F98C3" w:rsidR="003F78EA" w:rsidRDefault="003F78EA">
      <w:pPr>
        <w:rPr>
          <w:rFonts w:cstheme="minorHAnsi"/>
          <w:color w:val="002060"/>
          <w:sz w:val="24"/>
          <w:szCs w:val="24"/>
          <w:lang w:eastAsia="hr-HR"/>
        </w:rPr>
      </w:pPr>
      <w:r>
        <w:rPr>
          <w:rFonts w:cstheme="minorHAnsi"/>
          <w:color w:val="002060"/>
          <w:sz w:val="24"/>
          <w:szCs w:val="24"/>
          <w:lang w:eastAsia="hr-HR"/>
        </w:rPr>
        <w:br w:type="page"/>
      </w:r>
    </w:p>
    <w:p w14:paraId="668FDAA9" w14:textId="28B992E8" w:rsidR="005675CF" w:rsidRPr="00840315" w:rsidRDefault="005675CF" w:rsidP="00CF5094">
      <w:pPr>
        <w:pStyle w:val="Naslov3"/>
        <w:rPr>
          <w:sz w:val="24"/>
          <w:szCs w:val="24"/>
        </w:rPr>
      </w:pPr>
      <w:bookmarkStart w:id="165" w:name="_Toc162427570"/>
      <w:r w:rsidRPr="00840315">
        <w:rPr>
          <w:sz w:val="24"/>
          <w:szCs w:val="24"/>
        </w:rPr>
        <w:lastRenderedPageBreak/>
        <w:t xml:space="preserve">4.3. </w:t>
      </w:r>
      <w:r w:rsidR="00A42B95">
        <w:rPr>
          <w:sz w:val="24"/>
          <w:szCs w:val="24"/>
        </w:rPr>
        <w:t>Popis ključnih pokazatelja</w:t>
      </w:r>
      <w:bookmarkEnd w:id="165"/>
      <w:r w:rsidR="000829BF">
        <w:rPr>
          <w:sz w:val="24"/>
          <w:szCs w:val="24"/>
        </w:rPr>
        <w:t xml:space="preserve"> </w:t>
      </w:r>
    </w:p>
    <w:p w14:paraId="60CBD36E" w14:textId="2E7DE3AF" w:rsidR="005675CF" w:rsidRDefault="005675CF">
      <w:pPr>
        <w:rPr>
          <w:rFonts w:cstheme="minorHAnsi"/>
          <w:color w:val="002060"/>
          <w:sz w:val="24"/>
          <w:szCs w:val="24"/>
          <w:lang w:eastAsia="hr-HR"/>
        </w:rPr>
      </w:pPr>
    </w:p>
    <w:p w14:paraId="563E6013" w14:textId="77777777" w:rsidR="00C510AF" w:rsidRPr="00F16747" w:rsidRDefault="00C510AF" w:rsidP="00C510AF">
      <w:pPr>
        <w:jc w:val="both"/>
        <w:rPr>
          <w:rFonts w:cstheme="minorHAnsi"/>
          <w:sz w:val="22"/>
          <w:szCs w:val="22"/>
        </w:rPr>
      </w:pPr>
      <w:bookmarkStart w:id="166" w:name="_Hlk135208343"/>
      <w:r w:rsidRPr="00F16747">
        <w:rPr>
          <w:rFonts w:cstheme="minorHAnsi"/>
          <w:sz w:val="22"/>
          <w:szCs w:val="22"/>
        </w:rPr>
        <w:t xml:space="preserve">Za svaki posebni cilj određeni su pokazatelji ishoda koji predstavljaju kvantitativni i kvalitativni mjerljivi podatak koji omogućuje praćenje, izvješćivanje i vrednovanje uspješnosti u postizanju određenog posebnog cilja. </w:t>
      </w:r>
    </w:p>
    <w:p w14:paraId="31F88FF8" w14:textId="77777777" w:rsidR="00C510AF" w:rsidRDefault="00C510AF" w:rsidP="00C510AF">
      <w:pPr>
        <w:jc w:val="both"/>
        <w:rPr>
          <w:rFonts w:cstheme="minorHAnsi"/>
          <w:sz w:val="22"/>
          <w:szCs w:val="22"/>
        </w:rPr>
      </w:pPr>
      <w:r w:rsidRPr="00F16747">
        <w:rPr>
          <w:rFonts w:cstheme="minorHAnsi"/>
          <w:sz w:val="22"/>
          <w:szCs w:val="22"/>
        </w:rPr>
        <w:t>Tablica u nastavku prikazuje pokazatelje ishoda za svaki od tri posebna cilja identificirana unutar strateškog okvira Plana razvoja Općine Kloštar Ivanić za period 2023.–2030. godine. Pokazateljima ishoda postavljena je ciljana vrijednost čije će ostvarenje pokazati uspješnost provedbe ovog akta strateškog planiranja. Pokazatelji ishoda odabrani su iz Biblioteke pokazatelja kojeg uspostavlja i održava Koordinacijsko tijelo u sustavu strateškog planiranja, a koriste ga tijela zadužena za izradu, provedbu i praćenje provedbe akata strateškog planiranja.</w:t>
      </w:r>
    </w:p>
    <w:p w14:paraId="49C920AA" w14:textId="77777777" w:rsidR="00C7374D" w:rsidRPr="00F16747" w:rsidRDefault="00C7374D" w:rsidP="00C510AF">
      <w:pPr>
        <w:jc w:val="both"/>
        <w:rPr>
          <w:rFonts w:cstheme="minorHAnsi"/>
          <w:sz w:val="22"/>
          <w:szCs w:val="22"/>
        </w:rPr>
      </w:pPr>
    </w:p>
    <w:tbl>
      <w:tblPr>
        <w:tblW w:w="8926" w:type="dxa"/>
        <w:tblLook w:val="04A0" w:firstRow="1" w:lastRow="0" w:firstColumn="1" w:lastColumn="0" w:noHBand="0" w:noVBand="1"/>
      </w:tblPr>
      <w:tblGrid>
        <w:gridCol w:w="2972"/>
        <w:gridCol w:w="1701"/>
        <w:gridCol w:w="1225"/>
        <w:gridCol w:w="1327"/>
        <w:gridCol w:w="1701"/>
      </w:tblGrid>
      <w:tr w:rsidR="00A667C6" w:rsidRPr="00A667C6" w14:paraId="212C6437" w14:textId="77777777" w:rsidTr="003037B0">
        <w:trPr>
          <w:trHeight w:val="373"/>
        </w:trPr>
        <w:tc>
          <w:tcPr>
            <w:tcW w:w="8926" w:type="dxa"/>
            <w:gridSpan w:val="5"/>
            <w:tcBorders>
              <w:top w:val="single" w:sz="4" w:space="0" w:color="auto"/>
              <w:left w:val="single" w:sz="4" w:space="0" w:color="auto"/>
              <w:bottom w:val="single" w:sz="4" w:space="0" w:color="auto"/>
              <w:right w:val="single" w:sz="4" w:space="0" w:color="auto"/>
            </w:tcBorders>
            <w:shd w:val="clear" w:color="auto" w:fill="002060"/>
            <w:vAlign w:val="center"/>
            <w:hideMark/>
          </w:tcPr>
          <w:bookmarkEnd w:id="166"/>
          <w:p w14:paraId="6631D7B0" w14:textId="77777777" w:rsidR="00A667C6" w:rsidRPr="00A667C6" w:rsidRDefault="00A667C6" w:rsidP="00A667C6">
            <w:pPr>
              <w:spacing w:after="0" w:line="276" w:lineRule="auto"/>
              <w:rPr>
                <w:rFonts w:eastAsia="Times New Roman" w:cstheme="minorHAnsi"/>
                <w:b/>
                <w:bCs/>
                <w:lang w:eastAsia="hr-HR"/>
              </w:rPr>
            </w:pPr>
            <w:r w:rsidRPr="00A667C6">
              <w:rPr>
                <w:rFonts w:eastAsia="Times New Roman" w:cstheme="minorHAnsi"/>
                <w:b/>
                <w:bCs/>
                <w:lang w:eastAsia="hr-HR"/>
              </w:rPr>
              <w:t xml:space="preserve">Posebni cilj 1: Konkurentno i inovativno gospodarstvo s naglaskom na razvoju poljoprivrede </w:t>
            </w:r>
          </w:p>
        </w:tc>
      </w:tr>
      <w:tr w:rsidR="00A667C6" w:rsidRPr="00A667C6" w14:paraId="74AE5325" w14:textId="77777777" w:rsidTr="003037B0">
        <w:trPr>
          <w:trHeight w:val="407"/>
        </w:trPr>
        <w:tc>
          <w:tcPr>
            <w:tcW w:w="2972" w:type="dxa"/>
            <w:tcBorders>
              <w:top w:val="nil"/>
              <w:left w:val="single" w:sz="4" w:space="0" w:color="auto"/>
              <w:bottom w:val="single" w:sz="4" w:space="0" w:color="auto"/>
              <w:right w:val="single" w:sz="4" w:space="0" w:color="auto"/>
            </w:tcBorders>
            <w:shd w:val="clear" w:color="auto" w:fill="002060"/>
            <w:vAlign w:val="center"/>
            <w:hideMark/>
          </w:tcPr>
          <w:p w14:paraId="3F0D4D53"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Pokazatelj ishoda</w:t>
            </w:r>
          </w:p>
        </w:tc>
        <w:tc>
          <w:tcPr>
            <w:tcW w:w="1701" w:type="dxa"/>
            <w:tcBorders>
              <w:top w:val="nil"/>
              <w:left w:val="nil"/>
              <w:bottom w:val="single" w:sz="4" w:space="0" w:color="auto"/>
              <w:right w:val="single" w:sz="4" w:space="0" w:color="auto"/>
            </w:tcBorders>
            <w:shd w:val="clear" w:color="auto" w:fill="002060"/>
            <w:vAlign w:val="center"/>
            <w:hideMark/>
          </w:tcPr>
          <w:p w14:paraId="7C5C3D98"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Izvor</w:t>
            </w:r>
          </w:p>
        </w:tc>
        <w:tc>
          <w:tcPr>
            <w:tcW w:w="1225" w:type="dxa"/>
            <w:tcBorders>
              <w:top w:val="nil"/>
              <w:left w:val="nil"/>
              <w:bottom w:val="single" w:sz="4" w:space="0" w:color="auto"/>
              <w:right w:val="single" w:sz="4" w:space="0" w:color="auto"/>
            </w:tcBorders>
            <w:shd w:val="clear" w:color="auto" w:fill="002060"/>
            <w:vAlign w:val="center"/>
            <w:hideMark/>
          </w:tcPr>
          <w:p w14:paraId="79B3E541"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Jedinica mjere</w:t>
            </w:r>
          </w:p>
        </w:tc>
        <w:tc>
          <w:tcPr>
            <w:tcW w:w="1327" w:type="dxa"/>
            <w:tcBorders>
              <w:top w:val="nil"/>
              <w:left w:val="nil"/>
              <w:bottom w:val="single" w:sz="4" w:space="0" w:color="auto"/>
              <w:right w:val="single" w:sz="4" w:space="0" w:color="auto"/>
            </w:tcBorders>
            <w:shd w:val="clear" w:color="auto" w:fill="002060"/>
            <w:vAlign w:val="center"/>
            <w:hideMark/>
          </w:tcPr>
          <w:p w14:paraId="056EE454"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Početna vrijednost</w:t>
            </w:r>
          </w:p>
        </w:tc>
        <w:tc>
          <w:tcPr>
            <w:tcW w:w="1701" w:type="dxa"/>
            <w:tcBorders>
              <w:top w:val="nil"/>
              <w:left w:val="nil"/>
              <w:bottom w:val="single" w:sz="4" w:space="0" w:color="auto"/>
              <w:right w:val="single" w:sz="4" w:space="0" w:color="auto"/>
            </w:tcBorders>
            <w:shd w:val="clear" w:color="auto" w:fill="002060"/>
            <w:vAlign w:val="center"/>
            <w:hideMark/>
          </w:tcPr>
          <w:p w14:paraId="0A3A2BC8"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Ciljana vrijednost (2030.)</w:t>
            </w:r>
          </w:p>
        </w:tc>
      </w:tr>
      <w:tr w:rsidR="00A667C6" w:rsidRPr="00A667C6" w14:paraId="46DB2676" w14:textId="77777777" w:rsidTr="006339C4">
        <w:trPr>
          <w:trHeight w:val="557"/>
        </w:trPr>
        <w:tc>
          <w:tcPr>
            <w:tcW w:w="2972" w:type="dxa"/>
            <w:tcBorders>
              <w:top w:val="nil"/>
              <w:left w:val="single" w:sz="4" w:space="0" w:color="auto"/>
              <w:bottom w:val="single" w:sz="4" w:space="0" w:color="auto"/>
              <w:right w:val="single" w:sz="4" w:space="0" w:color="auto"/>
            </w:tcBorders>
            <w:shd w:val="clear" w:color="000000" w:fill="FFFFFF"/>
            <w:vAlign w:val="center"/>
            <w:hideMark/>
          </w:tcPr>
          <w:p w14:paraId="5EB8BB2F"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OI.02.13.47 Zaposleni u pravnim osobama u određenoj mikroregiji</w:t>
            </w:r>
          </w:p>
        </w:tc>
        <w:tc>
          <w:tcPr>
            <w:tcW w:w="1701" w:type="dxa"/>
            <w:tcBorders>
              <w:top w:val="nil"/>
              <w:left w:val="nil"/>
              <w:bottom w:val="single" w:sz="4" w:space="0" w:color="auto"/>
              <w:right w:val="single" w:sz="4" w:space="0" w:color="auto"/>
            </w:tcBorders>
            <w:shd w:val="clear" w:color="000000" w:fill="FFFFFF"/>
            <w:vAlign w:val="center"/>
            <w:hideMark/>
          </w:tcPr>
          <w:p w14:paraId="6FF1E6F1"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Državni zavod za statistiku (DZS)</w:t>
            </w:r>
          </w:p>
        </w:tc>
        <w:tc>
          <w:tcPr>
            <w:tcW w:w="1225" w:type="dxa"/>
            <w:tcBorders>
              <w:top w:val="nil"/>
              <w:left w:val="nil"/>
              <w:bottom w:val="single" w:sz="4" w:space="0" w:color="auto"/>
              <w:right w:val="single" w:sz="4" w:space="0" w:color="auto"/>
            </w:tcBorders>
            <w:shd w:val="clear" w:color="auto" w:fill="auto"/>
            <w:vAlign w:val="center"/>
            <w:hideMark/>
          </w:tcPr>
          <w:p w14:paraId="2E35A8D5"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Broj</w:t>
            </w:r>
          </w:p>
        </w:tc>
        <w:tc>
          <w:tcPr>
            <w:tcW w:w="1327" w:type="dxa"/>
            <w:tcBorders>
              <w:top w:val="nil"/>
              <w:left w:val="nil"/>
              <w:bottom w:val="single" w:sz="4" w:space="0" w:color="auto"/>
              <w:right w:val="single" w:sz="4" w:space="0" w:color="auto"/>
            </w:tcBorders>
            <w:shd w:val="clear" w:color="auto" w:fill="auto"/>
            <w:vAlign w:val="center"/>
            <w:hideMark/>
          </w:tcPr>
          <w:p w14:paraId="5B9AC1D4"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532 (2022.)</w:t>
            </w:r>
          </w:p>
        </w:tc>
        <w:tc>
          <w:tcPr>
            <w:tcW w:w="1701" w:type="dxa"/>
            <w:tcBorders>
              <w:top w:val="nil"/>
              <w:left w:val="nil"/>
              <w:bottom w:val="single" w:sz="4" w:space="0" w:color="auto"/>
              <w:right w:val="single" w:sz="4" w:space="0" w:color="auto"/>
            </w:tcBorders>
            <w:shd w:val="clear" w:color="auto" w:fill="auto"/>
            <w:vAlign w:val="center"/>
            <w:hideMark/>
          </w:tcPr>
          <w:p w14:paraId="5B0AC2AC" w14:textId="77777777" w:rsidR="00A667C6" w:rsidRPr="00A667C6" w:rsidRDefault="00A667C6" w:rsidP="00A667C6">
            <w:pPr>
              <w:spacing w:after="0" w:line="276" w:lineRule="auto"/>
              <w:jc w:val="right"/>
              <w:rPr>
                <w:rFonts w:eastAsia="Times New Roman" w:cstheme="minorHAnsi"/>
                <w:color w:val="000000"/>
                <w:lang w:eastAsia="hr-HR"/>
              </w:rPr>
            </w:pPr>
            <w:r w:rsidRPr="00A667C6">
              <w:rPr>
                <w:rFonts w:eastAsia="Times New Roman" w:cstheme="minorHAnsi"/>
                <w:color w:val="000000"/>
                <w:lang w:eastAsia="hr-HR"/>
              </w:rPr>
              <w:t>694</w:t>
            </w:r>
          </w:p>
        </w:tc>
      </w:tr>
      <w:tr w:rsidR="00A667C6" w:rsidRPr="00A667C6" w14:paraId="50DCA35F" w14:textId="77777777" w:rsidTr="006339C4">
        <w:trPr>
          <w:trHeight w:val="852"/>
        </w:trPr>
        <w:tc>
          <w:tcPr>
            <w:tcW w:w="2972" w:type="dxa"/>
            <w:tcBorders>
              <w:top w:val="nil"/>
              <w:left w:val="single" w:sz="4" w:space="0" w:color="auto"/>
              <w:bottom w:val="single" w:sz="4" w:space="0" w:color="auto"/>
              <w:right w:val="single" w:sz="4" w:space="0" w:color="auto"/>
            </w:tcBorders>
            <w:shd w:val="clear" w:color="000000" w:fill="FFFFFF"/>
            <w:vAlign w:val="center"/>
            <w:hideMark/>
          </w:tcPr>
          <w:p w14:paraId="605F5EDF"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OI.02.12.78 Udio poljoprivrednika u ukupnom broju osiguranika Hrvatskog zavoda za mirovinsko osiguranje, po županiji</w:t>
            </w:r>
          </w:p>
        </w:tc>
        <w:tc>
          <w:tcPr>
            <w:tcW w:w="1701" w:type="dxa"/>
            <w:tcBorders>
              <w:top w:val="nil"/>
              <w:left w:val="nil"/>
              <w:bottom w:val="single" w:sz="4" w:space="0" w:color="auto"/>
              <w:right w:val="single" w:sz="4" w:space="0" w:color="auto"/>
            </w:tcBorders>
            <w:shd w:val="clear" w:color="000000" w:fill="FFFFFF"/>
            <w:vAlign w:val="center"/>
            <w:hideMark/>
          </w:tcPr>
          <w:p w14:paraId="45C78154"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HZMO/ FINA</w:t>
            </w:r>
          </w:p>
        </w:tc>
        <w:tc>
          <w:tcPr>
            <w:tcW w:w="1225" w:type="dxa"/>
            <w:tcBorders>
              <w:top w:val="nil"/>
              <w:left w:val="nil"/>
              <w:bottom w:val="single" w:sz="4" w:space="0" w:color="auto"/>
              <w:right w:val="single" w:sz="4" w:space="0" w:color="auto"/>
            </w:tcBorders>
            <w:shd w:val="clear" w:color="000000" w:fill="FFFFFF"/>
            <w:vAlign w:val="center"/>
            <w:hideMark/>
          </w:tcPr>
          <w:p w14:paraId="11B95813"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w:t>
            </w:r>
          </w:p>
        </w:tc>
        <w:tc>
          <w:tcPr>
            <w:tcW w:w="1327" w:type="dxa"/>
            <w:tcBorders>
              <w:top w:val="nil"/>
              <w:left w:val="nil"/>
              <w:bottom w:val="single" w:sz="4" w:space="0" w:color="auto"/>
              <w:right w:val="single" w:sz="4" w:space="0" w:color="auto"/>
            </w:tcBorders>
            <w:shd w:val="clear" w:color="000000" w:fill="FFFFFF"/>
            <w:vAlign w:val="center"/>
            <w:hideMark/>
          </w:tcPr>
          <w:p w14:paraId="0E747B3D" w14:textId="19588C7D" w:rsidR="00A667C6" w:rsidRPr="00A667C6" w:rsidRDefault="009F2079" w:rsidP="00A667C6">
            <w:pPr>
              <w:spacing w:after="0" w:line="276" w:lineRule="auto"/>
              <w:rPr>
                <w:rFonts w:eastAsia="Times New Roman" w:cstheme="minorHAnsi"/>
                <w:color w:val="000000"/>
                <w:lang w:eastAsia="hr-HR"/>
              </w:rPr>
            </w:pPr>
            <w:r>
              <w:rPr>
                <w:rFonts w:eastAsia="Times New Roman" w:cstheme="minorHAnsi"/>
                <w:color w:val="000000"/>
                <w:lang w:eastAsia="hr-HR"/>
              </w:rPr>
              <w:t>3,00</w:t>
            </w:r>
            <w:r w:rsidR="00A667C6" w:rsidRPr="00A667C6">
              <w:rPr>
                <w:rFonts w:eastAsia="Times New Roman" w:cstheme="minorHAnsi"/>
                <w:color w:val="000000"/>
                <w:lang w:eastAsia="hr-HR"/>
              </w:rPr>
              <w:t xml:space="preserve"> (202</w:t>
            </w:r>
            <w:r>
              <w:rPr>
                <w:rFonts w:eastAsia="Times New Roman" w:cstheme="minorHAnsi"/>
                <w:color w:val="000000"/>
                <w:lang w:eastAsia="hr-HR"/>
              </w:rPr>
              <w:t>3</w:t>
            </w:r>
            <w:r w:rsidR="00A667C6" w:rsidRPr="00A667C6">
              <w:rPr>
                <w:rFonts w:eastAsia="Times New Roman" w:cstheme="minorHAnsi"/>
                <w:color w:val="000000"/>
                <w:lang w:eastAsia="hr-HR"/>
              </w:rPr>
              <w:t>.)</w:t>
            </w:r>
          </w:p>
        </w:tc>
        <w:tc>
          <w:tcPr>
            <w:tcW w:w="1701" w:type="dxa"/>
            <w:tcBorders>
              <w:top w:val="nil"/>
              <w:left w:val="nil"/>
              <w:bottom w:val="single" w:sz="4" w:space="0" w:color="auto"/>
              <w:right w:val="single" w:sz="4" w:space="0" w:color="auto"/>
            </w:tcBorders>
            <w:shd w:val="clear" w:color="auto" w:fill="auto"/>
            <w:vAlign w:val="center"/>
            <w:hideMark/>
          </w:tcPr>
          <w:p w14:paraId="25A89EB1" w14:textId="77777777" w:rsidR="00A667C6" w:rsidRPr="00A667C6" w:rsidRDefault="00A667C6" w:rsidP="00A667C6">
            <w:pPr>
              <w:spacing w:after="0" w:line="276" w:lineRule="auto"/>
              <w:jc w:val="right"/>
              <w:rPr>
                <w:rFonts w:eastAsia="Times New Roman" w:cstheme="minorHAnsi"/>
                <w:color w:val="000000"/>
                <w:lang w:eastAsia="hr-HR"/>
              </w:rPr>
            </w:pPr>
            <w:r w:rsidRPr="00A667C6">
              <w:rPr>
                <w:rFonts w:eastAsia="Times New Roman" w:cstheme="minorHAnsi"/>
                <w:color w:val="000000"/>
                <w:lang w:eastAsia="hr-HR"/>
              </w:rPr>
              <w:t>2,81</w:t>
            </w:r>
          </w:p>
        </w:tc>
      </w:tr>
      <w:tr w:rsidR="00A667C6" w:rsidRPr="00A667C6" w14:paraId="7D775A17" w14:textId="77777777" w:rsidTr="00F47508">
        <w:trPr>
          <w:trHeight w:val="1179"/>
        </w:trPr>
        <w:tc>
          <w:tcPr>
            <w:tcW w:w="2972" w:type="dxa"/>
            <w:tcBorders>
              <w:top w:val="nil"/>
              <w:left w:val="single" w:sz="4" w:space="0" w:color="auto"/>
              <w:bottom w:val="single" w:sz="4" w:space="0" w:color="auto"/>
              <w:right w:val="single" w:sz="4" w:space="0" w:color="auto"/>
            </w:tcBorders>
            <w:shd w:val="clear" w:color="000000" w:fill="FFFFFF"/>
            <w:vAlign w:val="center"/>
            <w:hideMark/>
          </w:tcPr>
          <w:p w14:paraId="3B7460C2"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OI.02.12.77 Subjekti upisani u Upisnik poljoprivrednih proizvođača</w:t>
            </w:r>
          </w:p>
        </w:tc>
        <w:tc>
          <w:tcPr>
            <w:tcW w:w="1701" w:type="dxa"/>
            <w:tcBorders>
              <w:top w:val="nil"/>
              <w:left w:val="nil"/>
              <w:bottom w:val="single" w:sz="4" w:space="0" w:color="auto"/>
              <w:right w:val="single" w:sz="4" w:space="0" w:color="auto"/>
            </w:tcBorders>
            <w:shd w:val="clear" w:color="000000" w:fill="FFFFFF"/>
            <w:vAlign w:val="center"/>
            <w:hideMark/>
          </w:tcPr>
          <w:p w14:paraId="7AB0C5DE"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Agencija za plaćanje u poljoprivredi, ribarstvu i ruralnom razvoju</w:t>
            </w:r>
          </w:p>
        </w:tc>
        <w:tc>
          <w:tcPr>
            <w:tcW w:w="1225" w:type="dxa"/>
            <w:tcBorders>
              <w:top w:val="nil"/>
              <w:left w:val="nil"/>
              <w:bottom w:val="single" w:sz="4" w:space="0" w:color="auto"/>
              <w:right w:val="single" w:sz="4" w:space="0" w:color="auto"/>
            </w:tcBorders>
            <w:shd w:val="clear" w:color="000000" w:fill="FFFFFF"/>
            <w:vAlign w:val="center"/>
            <w:hideMark/>
          </w:tcPr>
          <w:p w14:paraId="6AA3DC38"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Broj</w:t>
            </w:r>
          </w:p>
        </w:tc>
        <w:tc>
          <w:tcPr>
            <w:tcW w:w="1327" w:type="dxa"/>
            <w:tcBorders>
              <w:top w:val="nil"/>
              <w:left w:val="nil"/>
              <w:bottom w:val="single" w:sz="4" w:space="0" w:color="auto"/>
              <w:right w:val="single" w:sz="4" w:space="0" w:color="auto"/>
            </w:tcBorders>
            <w:shd w:val="clear" w:color="000000" w:fill="FFFFFF"/>
            <w:vAlign w:val="center"/>
            <w:hideMark/>
          </w:tcPr>
          <w:p w14:paraId="2B4432E0" w14:textId="74EA7CA9"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49</w:t>
            </w:r>
            <w:r w:rsidR="009F2079">
              <w:rPr>
                <w:rFonts w:eastAsia="Times New Roman" w:cstheme="minorHAnsi"/>
                <w:lang w:eastAsia="hr-HR"/>
              </w:rPr>
              <w:t>0</w:t>
            </w:r>
            <w:r w:rsidRPr="00A667C6">
              <w:rPr>
                <w:rFonts w:eastAsia="Times New Roman" w:cstheme="minorHAnsi"/>
                <w:lang w:eastAsia="hr-HR"/>
              </w:rPr>
              <w:t xml:space="preserve"> (202</w:t>
            </w:r>
            <w:r w:rsidR="009F2079">
              <w:rPr>
                <w:rFonts w:eastAsia="Times New Roman" w:cstheme="minorHAnsi"/>
                <w:lang w:eastAsia="hr-HR"/>
              </w:rPr>
              <w:t>3</w:t>
            </w:r>
            <w:r w:rsidRPr="00A667C6">
              <w:rPr>
                <w:rFonts w:eastAsia="Times New Roman" w:cstheme="minorHAnsi"/>
                <w:lang w:eastAsia="hr-HR"/>
              </w:rPr>
              <w:t>.)</w:t>
            </w:r>
          </w:p>
        </w:tc>
        <w:tc>
          <w:tcPr>
            <w:tcW w:w="1701" w:type="dxa"/>
            <w:tcBorders>
              <w:top w:val="nil"/>
              <w:left w:val="nil"/>
              <w:bottom w:val="single" w:sz="4" w:space="0" w:color="auto"/>
              <w:right w:val="single" w:sz="4" w:space="0" w:color="auto"/>
            </w:tcBorders>
            <w:shd w:val="clear" w:color="auto" w:fill="auto"/>
            <w:vAlign w:val="center"/>
            <w:hideMark/>
          </w:tcPr>
          <w:p w14:paraId="72608FBE" w14:textId="77777777" w:rsidR="00A667C6" w:rsidRPr="00A667C6" w:rsidRDefault="00A667C6" w:rsidP="00A667C6">
            <w:pPr>
              <w:spacing w:after="0" w:line="276" w:lineRule="auto"/>
              <w:jc w:val="right"/>
              <w:rPr>
                <w:rFonts w:eastAsia="Times New Roman" w:cstheme="minorHAnsi"/>
                <w:lang w:eastAsia="hr-HR"/>
              </w:rPr>
            </w:pPr>
            <w:r w:rsidRPr="00A667C6">
              <w:rPr>
                <w:rFonts w:eastAsia="Times New Roman" w:cstheme="minorHAnsi"/>
                <w:lang w:eastAsia="hr-HR"/>
              </w:rPr>
              <w:t>481</w:t>
            </w:r>
          </w:p>
        </w:tc>
      </w:tr>
      <w:tr w:rsidR="00A667C6" w:rsidRPr="00A667C6" w14:paraId="26381ED2" w14:textId="77777777" w:rsidTr="003037B0">
        <w:trPr>
          <w:trHeight w:val="141"/>
        </w:trPr>
        <w:tc>
          <w:tcPr>
            <w:tcW w:w="8926" w:type="dxa"/>
            <w:gridSpan w:val="5"/>
            <w:tcBorders>
              <w:top w:val="single" w:sz="4" w:space="0" w:color="auto"/>
              <w:left w:val="single" w:sz="4" w:space="0" w:color="auto"/>
              <w:bottom w:val="single" w:sz="4" w:space="0" w:color="auto"/>
              <w:right w:val="single" w:sz="4" w:space="0" w:color="auto"/>
            </w:tcBorders>
            <w:shd w:val="clear" w:color="auto" w:fill="002060"/>
            <w:vAlign w:val="center"/>
            <w:hideMark/>
          </w:tcPr>
          <w:p w14:paraId="66C81E1D" w14:textId="77777777" w:rsidR="00A667C6" w:rsidRPr="00A667C6" w:rsidRDefault="00A667C6" w:rsidP="00A667C6">
            <w:pPr>
              <w:spacing w:after="0" w:line="276" w:lineRule="auto"/>
              <w:rPr>
                <w:rFonts w:eastAsia="Times New Roman" w:cstheme="minorHAnsi"/>
                <w:b/>
                <w:bCs/>
                <w:lang w:eastAsia="hr-HR"/>
              </w:rPr>
            </w:pPr>
            <w:r w:rsidRPr="00A667C6">
              <w:rPr>
                <w:rFonts w:eastAsia="Times New Roman" w:cstheme="minorHAnsi"/>
                <w:b/>
                <w:bCs/>
                <w:lang w:eastAsia="hr-HR"/>
              </w:rPr>
              <w:t xml:space="preserve">Posebni cilj 2: Poboljšanje kvalitete života i očuvanje kulturne baštine </w:t>
            </w:r>
          </w:p>
        </w:tc>
      </w:tr>
      <w:tr w:rsidR="00A667C6" w:rsidRPr="00A667C6" w14:paraId="7DF3F6E7" w14:textId="77777777" w:rsidTr="003037B0">
        <w:trPr>
          <w:trHeight w:val="70"/>
        </w:trPr>
        <w:tc>
          <w:tcPr>
            <w:tcW w:w="2972" w:type="dxa"/>
            <w:tcBorders>
              <w:top w:val="nil"/>
              <w:left w:val="single" w:sz="4" w:space="0" w:color="auto"/>
              <w:bottom w:val="single" w:sz="4" w:space="0" w:color="auto"/>
              <w:right w:val="single" w:sz="4" w:space="0" w:color="auto"/>
            </w:tcBorders>
            <w:shd w:val="clear" w:color="auto" w:fill="002060"/>
            <w:vAlign w:val="center"/>
            <w:hideMark/>
          </w:tcPr>
          <w:p w14:paraId="5203216D"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Pokazatelj ishoda</w:t>
            </w:r>
          </w:p>
        </w:tc>
        <w:tc>
          <w:tcPr>
            <w:tcW w:w="1701" w:type="dxa"/>
            <w:tcBorders>
              <w:top w:val="nil"/>
              <w:left w:val="nil"/>
              <w:bottom w:val="single" w:sz="4" w:space="0" w:color="auto"/>
              <w:right w:val="single" w:sz="4" w:space="0" w:color="auto"/>
            </w:tcBorders>
            <w:shd w:val="clear" w:color="auto" w:fill="002060"/>
            <w:vAlign w:val="center"/>
            <w:hideMark/>
          </w:tcPr>
          <w:p w14:paraId="5D2622D8"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Izvor</w:t>
            </w:r>
          </w:p>
        </w:tc>
        <w:tc>
          <w:tcPr>
            <w:tcW w:w="1225" w:type="dxa"/>
            <w:tcBorders>
              <w:top w:val="nil"/>
              <w:left w:val="nil"/>
              <w:bottom w:val="single" w:sz="4" w:space="0" w:color="auto"/>
              <w:right w:val="single" w:sz="4" w:space="0" w:color="auto"/>
            </w:tcBorders>
            <w:shd w:val="clear" w:color="auto" w:fill="002060"/>
            <w:vAlign w:val="center"/>
            <w:hideMark/>
          </w:tcPr>
          <w:p w14:paraId="1B13A6EA"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Jedinica mjere</w:t>
            </w:r>
          </w:p>
        </w:tc>
        <w:tc>
          <w:tcPr>
            <w:tcW w:w="1327" w:type="dxa"/>
            <w:tcBorders>
              <w:top w:val="nil"/>
              <w:left w:val="nil"/>
              <w:bottom w:val="single" w:sz="4" w:space="0" w:color="auto"/>
              <w:right w:val="single" w:sz="4" w:space="0" w:color="auto"/>
            </w:tcBorders>
            <w:shd w:val="clear" w:color="auto" w:fill="002060"/>
            <w:vAlign w:val="center"/>
            <w:hideMark/>
          </w:tcPr>
          <w:p w14:paraId="5BF72ECE"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Početna vrijednost</w:t>
            </w:r>
          </w:p>
        </w:tc>
        <w:tc>
          <w:tcPr>
            <w:tcW w:w="1701" w:type="dxa"/>
            <w:tcBorders>
              <w:top w:val="nil"/>
              <w:left w:val="nil"/>
              <w:bottom w:val="single" w:sz="4" w:space="0" w:color="auto"/>
              <w:right w:val="single" w:sz="4" w:space="0" w:color="auto"/>
            </w:tcBorders>
            <w:shd w:val="clear" w:color="auto" w:fill="002060"/>
            <w:vAlign w:val="center"/>
            <w:hideMark/>
          </w:tcPr>
          <w:p w14:paraId="34CB7FD6" w14:textId="77777777" w:rsidR="00A667C6" w:rsidRPr="00A667C6" w:rsidRDefault="00A667C6" w:rsidP="00A667C6">
            <w:pPr>
              <w:spacing w:after="0" w:line="276" w:lineRule="auto"/>
              <w:jc w:val="center"/>
              <w:rPr>
                <w:rFonts w:eastAsia="Times New Roman" w:cstheme="minorHAnsi"/>
                <w:b/>
                <w:bCs/>
                <w:lang w:eastAsia="hr-HR"/>
              </w:rPr>
            </w:pPr>
            <w:r w:rsidRPr="00A667C6">
              <w:rPr>
                <w:rFonts w:eastAsia="Times New Roman" w:cstheme="minorHAnsi"/>
                <w:b/>
                <w:bCs/>
                <w:lang w:eastAsia="hr-HR"/>
              </w:rPr>
              <w:t>Ciljana vrijednost (2030.)</w:t>
            </w:r>
          </w:p>
        </w:tc>
      </w:tr>
      <w:tr w:rsidR="00A667C6" w:rsidRPr="00A667C6" w14:paraId="338F02BA" w14:textId="77777777" w:rsidTr="006339C4">
        <w:trPr>
          <w:trHeight w:val="692"/>
        </w:trPr>
        <w:tc>
          <w:tcPr>
            <w:tcW w:w="2972" w:type="dxa"/>
            <w:tcBorders>
              <w:top w:val="nil"/>
              <w:left w:val="single" w:sz="4" w:space="0" w:color="auto"/>
              <w:bottom w:val="single" w:sz="4" w:space="0" w:color="auto"/>
              <w:right w:val="single" w:sz="4" w:space="0" w:color="auto"/>
            </w:tcBorders>
            <w:shd w:val="clear" w:color="000000" w:fill="FFFFFF"/>
            <w:hideMark/>
          </w:tcPr>
          <w:p w14:paraId="1353E4AC"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OI.02.2.60 Broj dječjih vrtića i drugih pravnih osoba koje ostvaruju programe predškolskog odgoja</w:t>
            </w:r>
          </w:p>
        </w:tc>
        <w:tc>
          <w:tcPr>
            <w:tcW w:w="1701" w:type="dxa"/>
            <w:tcBorders>
              <w:top w:val="nil"/>
              <w:left w:val="nil"/>
              <w:bottom w:val="single" w:sz="4" w:space="0" w:color="auto"/>
              <w:right w:val="single" w:sz="4" w:space="0" w:color="auto"/>
            </w:tcBorders>
            <w:shd w:val="clear" w:color="000000" w:fill="FFFFFF"/>
            <w:vAlign w:val="center"/>
            <w:hideMark/>
          </w:tcPr>
          <w:p w14:paraId="14784B91"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Državni zavod za statistiku (DZS)</w:t>
            </w:r>
          </w:p>
        </w:tc>
        <w:tc>
          <w:tcPr>
            <w:tcW w:w="1225" w:type="dxa"/>
            <w:tcBorders>
              <w:top w:val="nil"/>
              <w:left w:val="nil"/>
              <w:bottom w:val="single" w:sz="4" w:space="0" w:color="auto"/>
              <w:right w:val="single" w:sz="4" w:space="0" w:color="auto"/>
            </w:tcBorders>
            <w:shd w:val="clear" w:color="auto" w:fill="auto"/>
            <w:vAlign w:val="center"/>
            <w:hideMark/>
          </w:tcPr>
          <w:p w14:paraId="65F7AC2D"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Broj</w:t>
            </w:r>
          </w:p>
        </w:tc>
        <w:tc>
          <w:tcPr>
            <w:tcW w:w="1327" w:type="dxa"/>
            <w:tcBorders>
              <w:top w:val="nil"/>
              <w:left w:val="nil"/>
              <w:bottom w:val="single" w:sz="4" w:space="0" w:color="auto"/>
              <w:right w:val="single" w:sz="4" w:space="0" w:color="auto"/>
            </w:tcBorders>
            <w:shd w:val="clear" w:color="auto" w:fill="auto"/>
            <w:vAlign w:val="center"/>
            <w:hideMark/>
          </w:tcPr>
          <w:p w14:paraId="69952485" w14:textId="0DAEFE3D"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2 (202</w:t>
            </w:r>
            <w:r w:rsidR="009F2079">
              <w:rPr>
                <w:rFonts w:eastAsia="Times New Roman" w:cstheme="minorHAnsi"/>
                <w:lang w:eastAsia="hr-HR"/>
              </w:rPr>
              <w:t>2</w:t>
            </w:r>
            <w:r w:rsidRPr="00A667C6">
              <w:rPr>
                <w:rFonts w:eastAsia="Times New Roman" w:cstheme="minorHAnsi"/>
                <w:lang w:eastAsia="hr-HR"/>
              </w:rPr>
              <w:t>./202</w:t>
            </w:r>
            <w:r w:rsidR="009F2079">
              <w:rPr>
                <w:rFonts w:eastAsia="Times New Roman" w:cstheme="minorHAnsi"/>
                <w:lang w:eastAsia="hr-HR"/>
              </w:rPr>
              <w:t>3</w:t>
            </w:r>
            <w:r w:rsidRPr="00A667C6">
              <w:rPr>
                <w:rFonts w:eastAsia="Times New Roman" w:cstheme="minorHAnsi"/>
                <w:lang w:eastAsia="hr-HR"/>
              </w:rPr>
              <w:t>.)</w:t>
            </w:r>
          </w:p>
        </w:tc>
        <w:tc>
          <w:tcPr>
            <w:tcW w:w="1701" w:type="dxa"/>
            <w:tcBorders>
              <w:top w:val="nil"/>
              <w:left w:val="nil"/>
              <w:bottom w:val="single" w:sz="4" w:space="0" w:color="auto"/>
              <w:right w:val="single" w:sz="4" w:space="0" w:color="auto"/>
            </w:tcBorders>
            <w:shd w:val="clear" w:color="auto" w:fill="auto"/>
            <w:vAlign w:val="center"/>
            <w:hideMark/>
          </w:tcPr>
          <w:p w14:paraId="19A6EAEB" w14:textId="77777777" w:rsidR="00A667C6" w:rsidRPr="00A667C6" w:rsidRDefault="00A667C6" w:rsidP="00FA5423">
            <w:pPr>
              <w:spacing w:after="0" w:line="276" w:lineRule="auto"/>
              <w:jc w:val="right"/>
              <w:rPr>
                <w:rFonts w:eastAsia="Times New Roman" w:cstheme="minorHAnsi"/>
                <w:lang w:eastAsia="hr-HR"/>
              </w:rPr>
            </w:pPr>
            <w:r w:rsidRPr="00A667C6">
              <w:rPr>
                <w:rFonts w:eastAsia="Times New Roman" w:cstheme="minorHAnsi"/>
                <w:lang w:eastAsia="hr-HR"/>
              </w:rPr>
              <w:t>3</w:t>
            </w:r>
          </w:p>
        </w:tc>
      </w:tr>
      <w:tr w:rsidR="00A667C6" w:rsidRPr="00A667C6" w14:paraId="31A0A68A" w14:textId="77777777" w:rsidTr="006339C4">
        <w:trPr>
          <w:trHeight w:val="411"/>
        </w:trPr>
        <w:tc>
          <w:tcPr>
            <w:tcW w:w="2972" w:type="dxa"/>
            <w:tcBorders>
              <w:top w:val="nil"/>
              <w:left w:val="single" w:sz="4" w:space="0" w:color="auto"/>
              <w:bottom w:val="single" w:sz="4" w:space="0" w:color="auto"/>
              <w:right w:val="single" w:sz="4" w:space="0" w:color="auto"/>
            </w:tcBorders>
            <w:shd w:val="clear" w:color="000000" w:fill="FFFFFF"/>
            <w:vAlign w:val="center"/>
            <w:hideMark/>
          </w:tcPr>
          <w:p w14:paraId="10686CBE"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 xml:space="preserve">OI.02.3.66 Vitalni indeks (broj živorođenih na 100 umrlih) </w:t>
            </w:r>
          </w:p>
        </w:tc>
        <w:tc>
          <w:tcPr>
            <w:tcW w:w="1701" w:type="dxa"/>
            <w:tcBorders>
              <w:top w:val="nil"/>
              <w:left w:val="nil"/>
              <w:bottom w:val="single" w:sz="4" w:space="0" w:color="auto"/>
              <w:right w:val="single" w:sz="4" w:space="0" w:color="auto"/>
            </w:tcBorders>
            <w:shd w:val="clear" w:color="000000" w:fill="FFFFFF"/>
            <w:vAlign w:val="center"/>
            <w:hideMark/>
          </w:tcPr>
          <w:p w14:paraId="11208054"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Državni zavod za statistiku (DZS)</w:t>
            </w:r>
          </w:p>
        </w:tc>
        <w:tc>
          <w:tcPr>
            <w:tcW w:w="1225" w:type="dxa"/>
            <w:tcBorders>
              <w:top w:val="nil"/>
              <w:left w:val="nil"/>
              <w:bottom w:val="single" w:sz="4" w:space="0" w:color="auto"/>
              <w:right w:val="single" w:sz="4" w:space="0" w:color="auto"/>
            </w:tcBorders>
            <w:shd w:val="clear" w:color="auto" w:fill="auto"/>
            <w:vAlign w:val="center"/>
            <w:hideMark/>
          </w:tcPr>
          <w:p w14:paraId="26E7DF0C"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Indeks</w:t>
            </w:r>
          </w:p>
        </w:tc>
        <w:tc>
          <w:tcPr>
            <w:tcW w:w="1327" w:type="dxa"/>
            <w:tcBorders>
              <w:top w:val="nil"/>
              <w:left w:val="nil"/>
              <w:bottom w:val="single" w:sz="4" w:space="0" w:color="auto"/>
              <w:right w:val="single" w:sz="4" w:space="0" w:color="auto"/>
            </w:tcBorders>
            <w:shd w:val="clear" w:color="auto" w:fill="auto"/>
            <w:vAlign w:val="center"/>
            <w:hideMark/>
          </w:tcPr>
          <w:p w14:paraId="2864A29B" w14:textId="09843618"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6</w:t>
            </w:r>
            <w:r w:rsidR="00C7374D">
              <w:rPr>
                <w:rFonts w:eastAsia="Times New Roman" w:cstheme="minorHAnsi"/>
                <w:lang w:eastAsia="hr-HR"/>
              </w:rPr>
              <w:t>5</w:t>
            </w:r>
            <w:r w:rsidRPr="00A667C6">
              <w:rPr>
                <w:rFonts w:eastAsia="Times New Roman" w:cstheme="minorHAnsi"/>
                <w:lang w:eastAsia="hr-HR"/>
              </w:rPr>
              <w:t>,</w:t>
            </w:r>
            <w:r w:rsidR="00C7374D">
              <w:rPr>
                <w:rFonts w:eastAsia="Times New Roman" w:cstheme="minorHAnsi"/>
                <w:lang w:eastAsia="hr-HR"/>
              </w:rPr>
              <w:t>9</w:t>
            </w:r>
            <w:r w:rsidRPr="00A667C6">
              <w:rPr>
                <w:rFonts w:eastAsia="Times New Roman" w:cstheme="minorHAnsi"/>
                <w:lang w:eastAsia="hr-HR"/>
              </w:rPr>
              <w:t xml:space="preserve"> (202</w:t>
            </w:r>
            <w:r w:rsidR="00C7374D">
              <w:rPr>
                <w:rFonts w:eastAsia="Times New Roman" w:cstheme="minorHAnsi"/>
                <w:lang w:eastAsia="hr-HR"/>
              </w:rPr>
              <w:t>2</w:t>
            </w:r>
            <w:r w:rsidRPr="00A667C6">
              <w:rPr>
                <w:rFonts w:eastAsia="Times New Roman" w:cstheme="minorHAnsi"/>
                <w:lang w:eastAsia="hr-HR"/>
              </w:rPr>
              <w:t>.)</w:t>
            </w:r>
          </w:p>
        </w:tc>
        <w:tc>
          <w:tcPr>
            <w:tcW w:w="1701" w:type="dxa"/>
            <w:tcBorders>
              <w:top w:val="nil"/>
              <w:left w:val="nil"/>
              <w:bottom w:val="single" w:sz="4" w:space="0" w:color="auto"/>
              <w:right w:val="single" w:sz="4" w:space="0" w:color="auto"/>
            </w:tcBorders>
            <w:shd w:val="clear" w:color="auto" w:fill="auto"/>
            <w:vAlign w:val="center"/>
            <w:hideMark/>
          </w:tcPr>
          <w:p w14:paraId="37BEE695" w14:textId="77777777" w:rsidR="00A667C6" w:rsidRPr="00A667C6" w:rsidRDefault="00A667C6" w:rsidP="00A667C6">
            <w:pPr>
              <w:spacing w:after="0" w:line="276" w:lineRule="auto"/>
              <w:jc w:val="right"/>
              <w:rPr>
                <w:rFonts w:eastAsia="Times New Roman" w:cstheme="minorHAnsi"/>
                <w:lang w:eastAsia="hr-HR"/>
              </w:rPr>
            </w:pPr>
            <w:r w:rsidRPr="00A667C6">
              <w:rPr>
                <w:rFonts w:eastAsia="Times New Roman" w:cstheme="minorHAnsi"/>
                <w:lang w:eastAsia="hr-HR"/>
              </w:rPr>
              <w:t>69,7</w:t>
            </w:r>
          </w:p>
        </w:tc>
      </w:tr>
      <w:tr w:rsidR="00A667C6" w:rsidRPr="00A667C6" w14:paraId="6734877E" w14:textId="77777777" w:rsidTr="006339C4">
        <w:trPr>
          <w:trHeight w:val="125"/>
        </w:trPr>
        <w:tc>
          <w:tcPr>
            <w:tcW w:w="2972" w:type="dxa"/>
            <w:tcBorders>
              <w:top w:val="nil"/>
              <w:left w:val="single" w:sz="4" w:space="0" w:color="auto"/>
              <w:bottom w:val="single" w:sz="4" w:space="0" w:color="auto"/>
              <w:right w:val="single" w:sz="4" w:space="0" w:color="auto"/>
            </w:tcBorders>
            <w:shd w:val="clear" w:color="000000" w:fill="FFFFFF"/>
            <w:vAlign w:val="center"/>
            <w:hideMark/>
          </w:tcPr>
          <w:p w14:paraId="7B21CFC0"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OI.02.8.50 Indeks turističke razvijenosti JLS</w:t>
            </w:r>
          </w:p>
        </w:tc>
        <w:tc>
          <w:tcPr>
            <w:tcW w:w="1701" w:type="dxa"/>
            <w:tcBorders>
              <w:top w:val="nil"/>
              <w:left w:val="nil"/>
              <w:bottom w:val="single" w:sz="4" w:space="0" w:color="auto"/>
              <w:right w:val="single" w:sz="4" w:space="0" w:color="auto"/>
            </w:tcBorders>
            <w:shd w:val="clear" w:color="000000" w:fill="FFFFFF"/>
            <w:vAlign w:val="center"/>
            <w:hideMark/>
          </w:tcPr>
          <w:p w14:paraId="5B2BEDDD"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Institut za turizam</w:t>
            </w:r>
          </w:p>
        </w:tc>
        <w:tc>
          <w:tcPr>
            <w:tcW w:w="1225" w:type="dxa"/>
            <w:tcBorders>
              <w:top w:val="nil"/>
              <w:left w:val="nil"/>
              <w:bottom w:val="single" w:sz="4" w:space="0" w:color="auto"/>
              <w:right w:val="single" w:sz="4" w:space="0" w:color="auto"/>
            </w:tcBorders>
            <w:shd w:val="clear" w:color="auto" w:fill="auto"/>
            <w:vAlign w:val="center"/>
            <w:hideMark/>
          </w:tcPr>
          <w:p w14:paraId="3F510D87" w14:textId="77777777" w:rsidR="00A667C6" w:rsidRPr="00A667C6" w:rsidRDefault="00A667C6" w:rsidP="00A667C6">
            <w:pPr>
              <w:spacing w:after="0" w:line="276" w:lineRule="auto"/>
              <w:rPr>
                <w:rFonts w:eastAsia="Times New Roman" w:cstheme="minorHAnsi"/>
                <w:lang w:eastAsia="hr-HR"/>
              </w:rPr>
            </w:pPr>
            <w:r w:rsidRPr="00A667C6">
              <w:rPr>
                <w:rFonts w:eastAsia="Times New Roman" w:cstheme="minorHAnsi"/>
                <w:lang w:eastAsia="hr-HR"/>
              </w:rPr>
              <w:t>Indeks</w:t>
            </w:r>
          </w:p>
        </w:tc>
        <w:tc>
          <w:tcPr>
            <w:tcW w:w="1327" w:type="dxa"/>
            <w:tcBorders>
              <w:top w:val="nil"/>
              <w:left w:val="nil"/>
              <w:bottom w:val="single" w:sz="4" w:space="0" w:color="auto"/>
              <w:right w:val="single" w:sz="4" w:space="0" w:color="auto"/>
            </w:tcBorders>
            <w:shd w:val="clear" w:color="auto" w:fill="auto"/>
            <w:vAlign w:val="center"/>
            <w:hideMark/>
          </w:tcPr>
          <w:p w14:paraId="2380D082" w14:textId="375BA7FD" w:rsidR="00A667C6" w:rsidRPr="00A667C6" w:rsidRDefault="00C7374D" w:rsidP="00A667C6">
            <w:pPr>
              <w:spacing w:after="0" w:line="276" w:lineRule="auto"/>
              <w:rPr>
                <w:rFonts w:eastAsia="Times New Roman" w:cstheme="minorHAnsi"/>
                <w:lang w:eastAsia="hr-HR"/>
              </w:rPr>
            </w:pPr>
            <w:r>
              <w:rPr>
                <w:rFonts w:eastAsia="Times New Roman" w:cstheme="minorHAnsi"/>
                <w:lang w:eastAsia="hr-HR"/>
              </w:rPr>
              <w:t>6</w:t>
            </w:r>
            <w:r w:rsidR="00A667C6" w:rsidRPr="00A667C6">
              <w:rPr>
                <w:rFonts w:eastAsia="Times New Roman" w:cstheme="minorHAnsi"/>
                <w:lang w:eastAsia="hr-HR"/>
              </w:rPr>
              <w:t>,</w:t>
            </w:r>
            <w:r>
              <w:rPr>
                <w:rFonts w:eastAsia="Times New Roman" w:cstheme="minorHAnsi"/>
                <w:lang w:eastAsia="hr-HR"/>
              </w:rPr>
              <w:t>26</w:t>
            </w:r>
            <w:r w:rsidR="00A667C6" w:rsidRPr="00A667C6">
              <w:rPr>
                <w:rFonts w:eastAsia="Times New Roman" w:cstheme="minorHAnsi"/>
                <w:lang w:eastAsia="hr-HR"/>
              </w:rPr>
              <w:t xml:space="preserve"> (202</w:t>
            </w:r>
            <w:r>
              <w:rPr>
                <w:rFonts w:eastAsia="Times New Roman" w:cstheme="minorHAnsi"/>
                <w:lang w:eastAsia="hr-HR"/>
              </w:rPr>
              <w:t>2</w:t>
            </w:r>
            <w:r w:rsidR="00A667C6" w:rsidRPr="00A667C6">
              <w:rPr>
                <w:rFonts w:eastAsia="Times New Roman" w:cstheme="minorHAnsi"/>
                <w:lang w:eastAsia="hr-HR"/>
              </w:rPr>
              <w:t>.)</w:t>
            </w:r>
          </w:p>
        </w:tc>
        <w:tc>
          <w:tcPr>
            <w:tcW w:w="1701" w:type="dxa"/>
            <w:tcBorders>
              <w:top w:val="nil"/>
              <w:left w:val="nil"/>
              <w:bottom w:val="single" w:sz="4" w:space="0" w:color="auto"/>
              <w:right w:val="single" w:sz="4" w:space="0" w:color="auto"/>
            </w:tcBorders>
            <w:shd w:val="clear" w:color="auto" w:fill="auto"/>
            <w:vAlign w:val="center"/>
            <w:hideMark/>
          </w:tcPr>
          <w:p w14:paraId="1FCBC440" w14:textId="0660F537" w:rsidR="00A667C6" w:rsidRPr="00A667C6" w:rsidRDefault="00A667C6" w:rsidP="00A667C6">
            <w:pPr>
              <w:spacing w:after="0" w:line="276" w:lineRule="auto"/>
              <w:jc w:val="right"/>
              <w:rPr>
                <w:rFonts w:eastAsia="Times New Roman" w:cstheme="minorHAnsi"/>
                <w:lang w:eastAsia="hr-HR"/>
              </w:rPr>
            </w:pPr>
            <w:r w:rsidRPr="00A667C6">
              <w:rPr>
                <w:rFonts w:eastAsia="Times New Roman" w:cstheme="minorHAnsi"/>
                <w:lang w:eastAsia="hr-HR"/>
              </w:rPr>
              <w:t>6,</w:t>
            </w:r>
            <w:r w:rsidR="00C7374D">
              <w:rPr>
                <w:rFonts w:eastAsia="Times New Roman" w:cstheme="minorHAnsi"/>
                <w:lang w:eastAsia="hr-HR"/>
              </w:rPr>
              <w:t>9</w:t>
            </w:r>
            <w:r w:rsidRPr="00A667C6">
              <w:rPr>
                <w:rFonts w:eastAsia="Times New Roman" w:cstheme="minorHAnsi"/>
                <w:lang w:eastAsia="hr-HR"/>
              </w:rPr>
              <w:t>4</w:t>
            </w:r>
          </w:p>
        </w:tc>
      </w:tr>
      <w:tr w:rsidR="00A667C6" w:rsidRPr="009B5FC1" w14:paraId="36085A7B" w14:textId="77777777" w:rsidTr="00F47508">
        <w:trPr>
          <w:trHeight w:val="1018"/>
        </w:trPr>
        <w:tc>
          <w:tcPr>
            <w:tcW w:w="297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3EC81C" w14:textId="77777777" w:rsidR="00A667C6" w:rsidRPr="009B5FC1" w:rsidRDefault="00A667C6" w:rsidP="00A667C6">
            <w:pPr>
              <w:spacing w:after="0" w:line="276" w:lineRule="auto"/>
              <w:rPr>
                <w:rFonts w:eastAsia="Times New Roman" w:cstheme="minorHAnsi"/>
                <w:lang w:eastAsia="hr-HR"/>
              </w:rPr>
            </w:pPr>
            <w:r w:rsidRPr="009B5FC1">
              <w:rPr>
                <w:rFonts w:eastAsia="Times New Roman" w:cstheme="minorHAnsi"/>
                <w:lang w:eastAsia="hr-HR"/>
              </w:rPr>
              <w:t>OI.02.2.12 Postotak stanovništva školske dobi upisane u osnovno obrazovanje (1.-8. razred)</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348FC41F" w14:textId="2C3D39E2" w:rsidR="00A41511" w:rsidRPr="009B5FC1" w:rsidRDefault="00A667C6" w:rsidP="00F47508">
            <w:pPr>
              <w:spacing w:after="0" w:line="276" w:lineRule="auto"/>
              <w:rPr>
                <w:rFonts w:eastAsia="Times New Roman" w:cstheme="minorHAnsi"/>
                <w:lang w:eastAsia="hr-HR"/>
              </w:rPr>
            </w:pPr>
            <w:r w:rsidRPr="009B5FC1">
              <w:rPr>
                <w:rFonts w:eastAsia="Times New Roman" w:cstheme="minorHAnsi"/>
                <w:lang w:eastAsia="hr-HR"/>
              </w:rPr>
              <w:t>Državni zavod za statistiku DZS-EUROSTAT</w:t>
            </w:r>
          </w:p>
        </w:tc>
        <w:tc>
          <w:tcPr>
            <w:tcW w:w="1225" w:type="dxa"/>
            <w:tcBorders>
              <w:top w:val="single" w:sz="4" w:space="0" w:color="auto"/>
              <w:left w:val="nil"/>
              <w:bottom w:val="single" w:sz="4" w:space="0" w:color="auto"/>
              <w:right w:val="single" w:sz="4" w:space="0" w:color="auto"/>
            </w:tcBorders>
            <w:shd w:val="clear" w:color="auto" w:fill="auto"/>
            <w:vAlign w:val="center"/>
            <w:hideMark/>
          </w:tcPr>
          <w:p w14:paraId="0A63ACF6" w14:textId="77777777" w:rsidR="00A667C6" w:rsidRPr="009B5FC1" w:rsidRDefault="00A667C6" w:rsidP="00A667C6">
            <w:pPr>
              <w:spacing w:after="0" w:line="276" w:lineRule="auto"/>
              <w:rPr>
                <w:rFonts w:eastAsia="Times New Roman" w:cstheme="minorHAnsi"/>
                <w:lang w:eastAsia="hr-HR"/>
              </w:rPr>
            </w:pPr>
            <w:r w:rsidRPr="009B5FC1">
              <w:rPr>
                <w:rFonts w:eastAsia="Times New Roman" w:cstheme="minorHAnsi"/>
                <w:lang w:eastAsia="hr-HR"/>
              </w:rPr>
              <w:t>%</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14:paraId="2CEF08B9" w14:textId="3EE19D98" w:rsidR="00A667C6" w:rsidRPr="009B5FC1" w:rsidRDefault="00CF2FDF" w:rsidP="00A667C6">
            <w:pPr>
              <w:spacing w:after="0" w:line="276" w:lineRule="auto"/>
              <w:rPr>
                <w:rFonts w:eastAsia="Times New Roman" w:cstheme="minorHAnsi"/>
                <w:lang w:eastAsia="hr-HR"/>
              </w:rPr>
            </w:pPr>
            <w:r w:rsidRPr="009B5FC1">
              <w:rPr>
                <w:rFonts w:eastAsia="Times New Roman" w:cstheme="minorHAnsi"/>
                <w:lang w:eastAsia="hr-HR"/>
              </w:rPr>
              <w:t>49,76</w:t>
            </w:r>
            <w:r w:rsidR="00A667C6" w:rsidRPr="009B5FC1">
              <w:rPr>
                <w:rFonts w:eastAsia="Times New Roman" w:cstheme="minorHAnsi"/>
                <w:lang w:eastAsia="hr-HR"/>
              </w:rPr>
              <w:t xml:space="preserve"> (202</w:t>
            </w:r>
            <w:r w:rsidR="00CA48A5" w:rsidRPr="009B5FC1">
              <w:rPr>
                <w:rFonts w:eastAsia="Times New Roman" w:cstheme="minorHAnsi"/>
                <w:lang w:eastAsia="hr-HR"/>
              </w:rPr>
              <w:t>2</w:t>
            </w:r>
            <w:r w:rsidR="00A667C6" w:rsidRPr="009B5FC1">
              <w:rPr>
                <w:rFonts w:eastAsia="Times New Roman" w:cstheme="minorHAnsi"/>
                <w:lang w:eastAsia="hr-HR"/>
              </w:rPr>
              <w:t>./202</w:t>
            </w:r>
            <w:r w:rsidR="00CA48A5" w:rsidRPr="009B5FC1">
              <w:rPr>
                <w:rFonts w:eastAsia="Times New Roman" w:cstheme="minorHAnsi"/>
                <w:lang w:eastAsia="hr-HR"/>
              </w:rPr>
              <w:t>3</w:t>
            </w:r>
            <w:r w:rsidR="00A667C6" w:rsidRPr="009B5FC1">
              <w:rPr>
                <w:rFonts w:eastAsia="Times New Roman" w:cstheme="minorHAnsi"/>
                <w:lang w:eastAsia="hr-HR"/>
              </w:rPr>
              <w:t>.)</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92E7340" w14:textId="59F02747" w:rsidR="00A667C6" w:rsidRPr="009B5FC1" w:rsidRDefault="00CF2FDF" w:rsidP="00A667C6">
            <w:pPr>
              <w:spacing w:after="0" w:line="276" w:lineRule="auto"/>
              <w:jc w:val="right"/>
              <w:rPr>
                <w:rFonts w:eastAsia="Times New Roman" w:cstheme="minorHAnsi"/>
                <w:lang w:eastAsia="hr-HR"/>
              </w:rPr>
            </w:pPr>
            <w:r w:rsidRPr="009B5FC1">
              <w:rPr>
                <w:rFonts w:eastAsia="Times New Roman" w:cstheme="minorHAnsi"/>
                <w:lang w:eastAsia="hr-HR"/>
              </w:rPr>
              <w:t>50,08</w:t>
            </w:r>
          </w:p>
        </w:tc>
      </w:tr>
      <w:tr w:rsidR="00A667C6" w:rsidRPr="009B5FC1" w14:paraId="581A6DBF" w14:textId="77777777" w:rsidTr="003037B0">
        <w:trPr>
          <w:trHeight w:val="300"/>
        </w:trPr>
        <w:tc>
          <w:tcPr>
            <w:tcW w:w="8926" w:type="dxa"/>
            <w:gridSpan w:val="5"/>
            <w:tcBorders>
              <w:top w:val="single" w:sz="4" w:space="0" w:color="auto"/>
              <w:left w:val="single" w:sz="4" w:space="0" w:color="auto"/>
              <w:bottom w:val="single" w:sz="4" w:space="0" w:color="auto"/>
              <w:right w:val="single" w:sz="4" w:space="0" w:color="auto"/>
            </w:tcBorders>
            <w:shd w:val="clear" w:color="auto" w:fill="002060"/>
            <w:vAlign w:val="center"/>
            <w:hideMark/>
          </w:tcPr>
          <w:p w14:paraId="798400AA" w14:textId="5393202F" w:rsidR="00A667C6" w:rsidRPr="009B5FC1" w:rsidRDefault="00A667C6" w:rsidP="00A667C6">
            <w:pPr>
              <w:spacing w:after="0" w:line="276" w:lineRule="auto"/>
              <w:rPr>
                <w:rFonts w:eastAsia="Times New Roman" w:cstheme="minorHAnsi"/>
                <w:b/>
                <w:bCs/>
                <w:lang w:eastAsia="hr-HR"/>
              </w:rPr>
            </w:pPr>
            <w:r w:rsidRPr="009B5FC1">
              <w:rPr>
                <w:rFonts w:eastAsia="Times New Roman" w:cstheme="minorHAnsi"/>
                <w:b/>
                <w:bCs/>
                <w:lang w:eastAsia="hr-HR"/>
              </w:rPr>
              <w:t> </w:t>
            </w:r>
            <w:r w:rsidR="00FA5423" w:rsidRPr="009B5FC1">
              <w:rPr>
                <w:rFonts w:eastAsia="Times New Roman" w:cstheme="minorHAnsi"/>
                <w:b/>
                <w:bCs/>
                <w:lang w:eastAsia="hr-HR"/>
              </w:rPr>
              <w:t>Posebni cilj 3: Razvijena komunalna i prometna infrastruktura</w:t>
            </w:r>
          </w:p>
        </w:tc>
      </w:tr>
      <w:tr w:rsidR="00A667C6" w:rsidRPr="009B5FC1" w14:paraId="50187818" w14:textId="77777777" w:rsidTr="003037B0">
        <w:trPr>
          <w:trHeight w:val="235"/>
        </w:trPr>
        <w:tc>
          <w:tcPr>
            <w:tcW w:w="2972" w:type="dxa"/>
            <w:tcBorders>
              <w:top w:val="nil"/>
              <w:left w:val="single" w:sz="4" w:space="0" w:color="auto"/>
              <w:bottom w:val="single" w:sz="4" w:space="0" w:color="auto"/>
              <w:right w:val="single" w:sz="4" w:space="0" w:color="auto"/>
            </w:tcBorders>
            <w:shd w:val="clear" w:color="auto" w:fill="002060"/>
            <w:vAlign w:val="center"/>
            <w:hideMark/>
          </w:tcPr>
          <w:p w14:paraId="08F1191F" w14:textId="77777777" w:rsidR="00A667C6" w:rsidRPr="009B5FC1" w:rsidRDefault="00A667C6" w:rsidP="00A667C6">
            <w:pPr>
              <w:spacing w:after="0" w:line="276" w:lineRule="auto"/>
              <w:jc w:val="center"/>
              <w:rPr>
                <w:rFonts w:eastAsia="Times New Roman" w:cstheme="minorHAnsi"/>
                <w:b/>
                <w:bCs/>
                <w:lang w:eastAsia="hr-HR"/>
              </w:rPr>
            </w:pPr>
            <w:r w:rsidRPr="009B5FC1">
              <w:rPr>
                <w:rFonts w:eastAsia="Times New Roman" w:cstheme="minorHAnsi"/>
                <w:b/>
                <w:bCs/>
                <w:lang w:eastAsia="hr-HR"/>
              </w:rPr>
              <w:t>Pokazatelj ishoda</w:t>
            </w:r>
          </w:p>
        </w:tc>
        <w:tc>
          <w:tcPr>
            <w:tcW w:w="1701" w:type="dxa"/>
            <w:tcBorders>
              <w:top w:val="nil"/>
              <w:left w:val="nil"/>
              <w:bottom w:val="single" w:sz="4" w:space="0" w:color="auto"/>
              <w:right w:val="single" w:sz="4" w:space="0" w:color="auto"/>
            </w:tcBorders>
            <w:shd w:val="clear" w:color="auto" w:fill="002060"/>
            <w:vAlign w:val="center"/>
            <w:hideMark/>
          </w:tcPr>
          <w:p w14:paraId="245D80D9" w14:textId="77777777" w:rsidR="00A667C6" w:rsidRPr="009B5FC1" w:rsidRDefault="00A667C6" w:rsidP="00A667C6">
            <w:pPr>
              <w:spacing w:after="0" w:line="276" w:lineRule="auto"/>
              <w:jc w:val="center"/>
              <w:rPr>
                <w:rFonts w:eastAsia="Times New Roman" w:cstheme="minorHAnsi"/>
                <w:b/>
                <w:bCs/>
                <w:lang w:eastAsia="hr-HR"/>
              </w:rPr>
            </w:pPr>
            <w:r w:rsidRPr="009B5FC1">
              <w:rPr>
                <w:rFonts w:eastAsia="Times New Roman" w:cstheme="minorHAnsi"/>
                <w:b/>
                <w:bCs/>
                <w:lang w:eastAsia="hr-HR"/>
              </w:rPr>
              <w:t>Izvor</w:t>
            </w:r>
          </w:p>
        </w:tc>
        <w:tc>
          <w:tcPr>
            <w:tcW w:w="1225" w:type="dxa"/>
            <w:tcBorders>
              <w:top w:val="nil"/>
              <w:left w:val="nil"/>
              <w:bottom w:val="single" w:sz="4" w:space="0" w:color="auto"/>
              <w:right w:val="single" w:sz="4" w:space="0" w:color="auto"/>
            </w:tcBorders>
            <w:shd w:val="clear" w:color="auto" w:fill="002060"/>
            <w:vAlign w:val="center"/>
            <w:hideMark/>
          </w:tcPr>
          <w:p w14:paraId="3224BC5B" w14:textId="77777777" w:rsidR="00A667C6" w:rsidRPr="009B5FC1" w:rsidRDefault="00A667C6" w:rsidP="00A667C6">
            <w:pPr>
              <w:spacing w:after="0" w:line="276" w:lineRule="auto"/>
              <w:jc w:val="center"/>
              <w:rPr>
                <w:rFonts w:eastAsia="Times New Roman" w:cstheme="minorHAnsi"/>
                <w:b/>
                <w:bCs/>
                <w:lang w:eastAsia="hr-HR"/>
              </w:rPr>
            </w:pPr>
            <w:r w:rsidRPr="009B5FC1">
              <w:rPr>
                <w:rFonts w:eastAsia="Times New Roman" w:cstheme="minorHAnsi"/>
                <w:b/>
                <w:bCs/>
                <w:lang w:eastAsia="hr-HR"/>
              </w:rPr>
              <w:t>Jedinica mjere</w:t>
            </w:r>
          </w:p>
        </w:tc>
        <w:tc>
          <w:tcPr>
            <w:tcW w:w="1327" w:type="dxa"/>
            <w:tcBorders>
              <w:top w:val="nil"/>
              <w:left w:val="nil"/>
              <w:bottom w:val="single" w:sz="4" w:space="0" w:color="auto"/>
              <w:right w:val="single" w:sz="4" w:space="0" w:color="auto"/>
            </w:tcBorders>
            <w:shd w:val="clear" w:color="auto" w:fill="002060"/>
            <w:vAlign w:val="center"/>
            <w:hideMark/>
          </w:tcPr>
          <w:p w14:paraId="465AB963" w14:textId="77777777" w:rsidR="00A667C6" w:rsidRPr="009B5FC1" w:rsidRDefault="00A667C6" w:rsidP="00A667C6">
            <w:pPr>
              <w:spacing w:after="0" w:line="276" w:lineRule="auto"/>
              <w:jc w:val="center"/>
              <w:rPr>
                <w:rFonts w:eastAsia="Times New Roman" w:cstheme="minorHAnsi"/>
                <w:b/>
                <w:bCs/>
                <w:lang w:eastAsia="hr-HR"/>
              </w:rPr>
            </w:pPr>
            <w:r w:rsidRPr="009B5FC1">
              <w:rPr>
                <w:rFonts w:eastAsia="Times New Roman" w:cstheme="minorHAnsi"/>
                <w:b/>
                <w:bCs/>
                <w:lang w:eastAsia="hr-HR"/>
              </w:rPr>
              <w:t>Početna vrijednost</w:t>
            </w:r>
          </w:p>
        </w:tc>
        <w:tc>
          <w:tcPr>
            <w:tcW w:w="1701" w:type="dxa"/>
            <w:tcBorders>
              <w:top w:val="nil"/>
              <w:left w:val="nil"/>
              <w:bottom w:val="single" w:sz="4" w:space="0" w:color="auto"/>
              <w:right w:val="single" w:sz="4" w:space="0" w:color="auto"/>
            </w:tcBorders>
            <w:shd w:val="clear" w:color="auto" w:fill="002060"/>
            <w:vAlign w:val="center"/>
            <w:hideMark/>
          </w:tcPr>
          <w:p w14:paraId="2186EC00" w14:textId="77777777" w:rsidR="00A667C6" w:rsidRPr="009B5FC1" w:rsidRDefault="00A667C6" w:rsidP="00A667C6">
            <w:pPr>
              <w:spacing w:after="0" w:line="276" w:lineRule="auto"/>
              <w:jc w:val="center"/>
              <w:rPr>
                <w:rFonts w:eastAsia="Times New Roman" w:cstheme="minorHAnsi"/>
                <w:b/>
                <w:bCs/>
                <w:lang w:eastAsia="hr-HR"/>
              </w:rPr>
            </w:pPr>
            <w:r w:rsidRPr="009B5FC1">
              <w:rPr>
                <w:rFonts w:eastAsia="Times New Roman" w:cstheme="minorHAnsi"/>
                <w:b/>
                <w:bCs/>
                <w:lang w:eastAsia="hr-HR"/>
              </w:rPr>
              <w:t>Ciljana vrijednost (2030.)</w:t>
            </w:r>
          </w:p>
        </w:tc>
      </w:tr>
      <w:tr w:rsidR="00A667C6" w:rsidRPr="009B5FC1" w14:paraId="457D5CFF" w14:textId="77777777" w:rsidTr="006339C4">
        <w:trPr>
          <w:trHeight w:val="249"/>
        </w:trPr>
        <w:tc>
          <w:tcPr>
            <w:tcW w:w="2972" w:type="dxa"/>
            <w:tcBorders>
              <w:top w:val="nil"/>
              <w:left w:val="single" w:sz="4" w:space="0" w:color="auto"/>
              <w:bottom w:val="single" w:sz="4" w:space="0" w:color="auto"/>
              <w:right w:val="single" w:sz="4" w:space="0" w:color="auto"/>
            </w:tcBorders>
            <w:shd w:val="clear" w:color="000000" w:fill="FFFFFF"/>
            <w:vAlign w:val="center"/>
            <w:hideMark/>
          </w:tcPr>
          <w:p w14:paraId="55C3FE1E" w14:textId="77777777" w:rsidR="00A667C6" w:rsidRPr="009B5FC1" w:rsidRDefault="00A667C6" w:rsidP="00A667C6">
            <w:pPr>
              <w:spacing w:after="0" w:line="276" w:lineRule="auto"/>
              <w:rPr>
                <w:rFonts w:eastAsia="Times New Roman" w:cstheme="minorHAnsi"/>
                <w:lang w:eastAsia="hr-HR"/>
              </w:rPr>
            </w:pPr>
            <w:r w:rsidRPr="009B5FC1">
              <w:rPr>
                <w:rFonts w:eastAsia="Times New Roman" w:cstheme="minorHAnsi"/>
                <w:lang w:eastAsia="hr-HR"/>
              </w:rPr>
              <w:lastRenderedPageBreak/>
              <w:t>OI.02.6.64 Sakupljena količina odvojenog komunalnog otpada u sklopu javne usluge</w:t>
            </w:r>
          </w:p>
        </w:tc>
        <w:tc>
          <w:tcPr>
            <w:tcW w:w="1701" w:type="dxa"/>
            <w:tcBorders>
              <w:top w:val="nil"/>
              <w:left w:val="nil"/>
              <w:bottom w:val="single" w:sz="4" w:space="0" w:color="auto"/>
              <w:right w:val="single" w:sz="4" w:space="0" w:color="auto"/>
            </w:tcBorders>
            <w:shd w:val="clear" w:color="000000" w:fill="FFFFFF"/>
            <w:vAlign w:val="center"/>
            <w:hideMark/>
          </w:tcPr>
          <w:p w14:paraId="5AF8B716" w14:textId="77777777" w:rsidR="00A667C6" w:rsidRPr="009B5FC1" w:rsidRDefault="00A667C6" w:rsidP="00A667C6">
            <w:pPr>
              <w:spacing w:after="0" w:line="276" w:lineRule="auto"/>
              <w:rPr>
                <w:rFonts w:eastAsia="Times New Roman" w:cstheme="minorHAnsi"/>
                <w:lang w:eastAsia="hr-HR"/>
              </w:rPr>
            </w:pPr>
            <w:r w:rsidRPr="009B5FC1">
              <w:rPr>
                <w:rFonts w:eastAsia="Times New Roman" w:cstheme="minorHAnsi"/>
                <w:lang w:eastAsia="hr-HR"/>
              </w:rPr>
              <w:t>Ministarstvo gospodarstva i održivog razvoja</w:t>
            </w:r>
          </w:p>
        </w:tc>
        <w:tc>
          <w:tcPr>
            <w:tcW w:w="1225" w:type="dxa"/>
            <w:tcBorders>
              <w:top w:val="nil"/>
              <w:left w:val="nil"/>
              <w:bottom w:val="single" w:sz="4" w:space="0" w:color="auto"/>
              <w:right w:val="single" w:sz="4" w:space="0" w:color="auto"/>
            </w:tcBorders>
            <w:shd w:val="clear" w:color="auto" w:fill="auto"/>
            <w:vAlign w:val="center"/>
            <w:hideMark/>
          </w:tcPr>
          <w:p w14:paraId="1294C04E" w14:textId="77777777" w:rsidR="00A667C6" w:rsidRPr="009B5FC1" w:rsidRDefault="00A667C6" w:rsidP="00A667C6">
            <w:pPr>
              <w:spacing w:after="0" w:line="276" w:lineRule="auto"/>
              <w:rPr>
                <w:rFonts w:eastAsia="Times New Roman" w:cstheme="minorHAnsi"/>
                <w:lang w:eastAsia="hr-HR"/>
              </w:rPr>
            </w:pPr>
            <w:r w:rsidRPr="009B5FC1">
              <w:rPr>
                <w:rFonts w:eastAsia="Times New Roman" w:cstheme="minorHAnsi"/>
                <w:lang w:eastAsia="hr-HR"/>
              </w:rPr>
              <w:t>Tona</w:t>
            </w:r>
          </w:p>
        </w:tc>
        <w:tc>
          <w:tcPr>
            <w:tcW w:w="1327" w:type="dxa"/>
            <w:tcBorders>
              <w:top w:val="nil"/>
              <w:left w:val="nil"/>
              <w:bottom w:val="single" w:sz="4" w:space="0" w:color="auto"/>
              <w:right w:val="single" w:sz="4" w:space="0" w:color="auto"/>
            </w:tcBorders>
            <w:shd w:val="clear" w:color="auto" w:fill="auto"/>
            <w:vAlign w:val="center"/>
            <w:hideMark/>
          </w:tcPr>
          <w:p w14:paraId="6FA226BB" w14:textId="54780D2C" w:rsidR="00A667C6" w:rsidRPr="009B5FC1" w:rsidRDefault="00C92453" w:rsidP="00A667C6">
            <w:pPr>
              <w:spacing w:after="0" w:line="276" w:lineRule="auto"/>
              <w:rPr>
                <w:rFonts w:eastAsia="Times New Roman" w:cstheme="minorHAnsi"/>
                <w:lang w:eastAsia="hr-HR"/>
              </w:rPr>
            </w:pPr>
            <w:r w:rsidRPr="009B5FC1">
              <w:rPr>
                <w:rFonts w:eastAsia="Times New Roman" w:cstheme="minorHAnsi"/>
                <w:lang w:eastAsia="hr-HR"/>
              </w:rPr>
              <w:t>201,7</w:t>
            </w:r>
            <w:r w:rsidR="00843BE2" w:rsidRPr="009B5FC1">
              <w:rPr>
                <w:rFonts w:eastAsia="Times New Roman" w:cstheme="minorHAnsi"/>
                <w:lang w:eastAsia="hr-HR"/>
              </w:rPr>
              <w:t>8</w:t>
            </w:r>
            <w:r w:rsidRPr="009B5FC1">
              <w:rPr>
                <w:rFonts w:eastAsia="Times New Roman" w:cstheme="minorHAnsi"/>
                <w:lang w:eastAsia="hr-HR"/>
              </w:rPr>
              <w:t xml:space="preserve"> </w:t>
            </w:r>
            <w:r w:rsidR="00A667C6" w:rsidRPr="009B5FC1">
              <w:rPr>
                <w:rFonts w:eastAsia="Times New Roman" w:cstheme="minorHAnsi"/>
                <w:lang w:eastAsia="hr-HR"/>
              </w:rPr>
              <w:t>(202</w:t>
            </w:r>
            <w:r w:rsidR="00CA48A5" w:rsidRPr="009B5FC1">
              <w:rPr>
                <w:rFonts w:eastAsia="Times New Roman" w:cstheme="minorHAnsi"/>
                <w:lang w:eastAsia="hr-HR"/>
              </w:rPr>
              <w:t>2</w:t>
            </w:r>
            <w:r w:rsidR="00A667C6" w:rsidRPr="009B5FC1">
              <w:rPr>
                <w:rFonts w:eastAsia="Times New Roman" w:cstheme="minorHAnsi"/>
                <w:lang w:eastAsia="hr-HR"/>
              </w:rPr>
              <w:t>.)</w:t>
            </w:r>
          </w:p>
        </w:tc>
        <w:tc>
          <w:tcPr>
            <w:tcW w:w="1701" w:type="dxa"/>
            <w:tcBorders>
              <w:top w:val="nil"/>
              <w:left w:val="nil"/>
              <w:bottom w:val="single" w:sz="4" w:space="0" w:color="auto"/>
              <w:right w:val="single" w:sz="4" w:space="0" w:color="auto"/>
            </w:tcBorders>
            <w:shd w:val="clear" w:color="auto" w:fill="auto"/>
            <w:vAlign w:val="center"/>
            <w:hideMark/>
          </w:tcPr>
          <w:p w14:paraId="3AB4CF31" w14:textId="64B5CD57" w:rsidR="00A667C6" w:rsidRPr="009B5FC1" w:rsidRDefault="00C92453" w:rsidP="00A667C6">
            <w:pPr>
              <w:spacing w:after="0" w:line="276" w:lineRule="auto"/>
              <w:jc w:val="right"/>
              <w:rPr>
                <w:rFonts w:eastAsia="Times New Roman" w:cstheme="minorHAnsi"/>
                <w:lang w:eastAsia="hr-HR"/>
              </w:rPr>
            </w:pPr>
            <w:r w:rsidRPr="009B5FC1">
              <w:rPr>
                <w:rFonts w:eastAsia="Times New Roman" w:cstheme="minorHAnsi"/>
                <w:lang w:eastAsia="hr-HR"/>
              </w:rPr>
              <w:t>21</w:t>
            </w:r>
            <w:r w:rsidR="00A667C6" w:rsidRPr="009B5FC1">
              <w:rPr>
                <w:rFonts w:eastAsia="Times New Roman" w:cstheme="minorHAnsi"/>
                <w:lang w:eastAsia="hr-HR"/>
              </w:rPr>
              <w:t>2,34</w:t>
            </w:r>
          </w:p>
        </w:tc>
      </w:tr>
      <w:tr w:rsidR="00A667C6" w:rsidRPr="00A667C6" w14:paraId="49189C86" w14:textId="77777777" w:rsidTr="006339C4">
        <w:trPr>
          <w:trHeight w:val="557"/>
        </w:trPr>
        <w:tc>
          <w:tcPr>
            <w:tcW w:w="297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658670"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OI.02.11.44. Broj javno dostupnih punionica za vozila na električni pogon</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14:paraId="52E374CA" w14:textId="70A97454"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Regionalne en</w:t>
            </w:r>
            <w:r w:rsidR="00FA5423">
              <w:rPr>
                <w:rFonts w:eastAsia="Times New Roman" w:cstheme="minorHAnsi"/>
                <w:color w:val="000000"/>
                <w:lang w:eastAsia="hr-HR"/>
              </w:rPr>
              <w:t>e</w:t>
            </w:r>
            <w:r w:rsidRPr="00A667C6">
              <w:rPr>
                <w:rFonts w:eastAsia="Times New Roman" w:cstheme="minorHAnsi"/>
                <w:color w:val="000000"/>
                <w:lang w:eastAsia="hr-HR"/>
              </w:rPr>
              <w:t>rgetske agencije</w:t>
            </w:r>
          </w:p>
        </w:tc>
        <w:tc>
          <w:tcPr>
            <w:tcW w:w="1225" w:type="dxa"/>
            <w:tcBorders>
              <w:top w:val="single" w:sz="4" w:space="0" w:color="auto"/>
              <w:left w:val="nil"/>
              <w:bottom w:val="single" w:sz="4" w:space="0" w:color="auto"/>
              <w:right w:val="single" w:sz="4" w:space="0" w:color="auto"/>
            </w:tcBorders>
            <w:shd w:val="clear" w:color="auto" w:fill="auto"/>
            <w:noWrap/>
            <w:vAlign w:val="bottom"/>
            <w:hideMark/>
          </w:tcPr>
          <w:p w14:paraId="7B045E31" w14:textId="77777777"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Broj</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14:paraId="719E84D2" w14:textId="4E6C2461" w:rsidR="00A667C6" w:rsidRPr="00A667C6" w:rsidRDefault="00A667C6" w:rsidP="00A667C6">
            <w:pPr>
              <w:spacing w:after="0" w:line="276" w:lineRule="auto"/>
              <w:rPr>
                <w:rFonts w:eastAsia="Times New Roman" w:cstheme="minorHAnsi"/>
                <w:color w:val="000000"/>
                <w:lang w:eastAsia="hr-HR"/>
              </w:rPr>
            </w:pPr>
            <w:r w:rsidRPr="00A667C6">
              <w:rPr>
                <w:rFonts w:eastAsia="Times New Roman" w:cstheme="minorHAnsi"/>
                <w:color w:val="000000"/>
                <w:lang w:eastAsia="hr-HR"/>
              </w:rPr>
              <w:t>0 (202</w:t>
            </w:r>
            <w:r w:rsidR="003044EA">
              <w:rPr>
                <w:rFonts w:eastAsia="Times New Roman" w:cstheme="minorHAnsi"/>
                <w:color w:val="000000"/>
                <w:lang w:eastAsia="hr-HR"/>
              </w:rPr>
              <w:t>3</w:t>
            </w:r>
            <w:r w:rsidRPr="00A667C6">
              <w:rPr>
                <w:rFonts w:eastAsia="Times New Roman" w:cstheme="minorHAnsi"/>
                <w:color w:val="000000"/>
                <w:lang w:eastAsia="hr-HR"/>
              </w:rPr>
              <w:t>.)</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695A526A" w14:textId="77777777" w:rsidR="00A667C6" w:rsidRPr="00A667C6" w:rsidRDefault="00A667C6" w:rsidP="00FA5423">
            <w:pPr>
              <w:spacing w:after="0" w:line="276" w:lineRule="auto"/>
              <w:jc w:val="right"/>
              <w:rPr>
                <w:rFonts w:eastAsia="Times New Roman" w:cstheme="minorHAnsi"/>
                <w:color w:val="000000"/>
                <w:lang w:eastAsia="hr-HR"/>
              </w:rPr>
            </w:pPr>
            <w:r w:rsidRPr="00A667C6">
              <w:rPr>
                <w:rFonts w:eastAsia="Times New Roman" w:cstheme="minorHAnsi"/>
                <w:color w:val="000000"/>
                <w:lang w:eastAsia="hr-HR"/>
              </w:rPr>
              <w:t>2</w:t>
            </w:r>
          </w:p>
        </w:tc>
      </w:tr>
    </w:tbl>
    <w:p w14:paraId="2E2479BA" w14:textId="59A1B1D2" w:rsidR="003C1D82" w:rsidRPr="0043720B" w:rsidRDefault="003C1D82" w:rsidP="0043720B">
      <w:pPr>
        <w:pStyle w:val="Naslov3"/>
        <w:rPr>
          <w:rFonts w:cstheme="minorHAnsi"/>
          <w:color w:val="002060"/>
          <w:sz w:val="24"/>
          <w:szCs w:val="24"/>
          <w:lang w:eastAsia="hr-HR"/>
        </w:rPr>
      </w:pPr>
      <w:bookmarkStart w:id="167" w:name="_Hlk131588249"/>
      <w:bookmarkStart w:id="168" w:name="_Toc162427571"/>
      <w:r w:rsidRPr="0043720B">
        <w:rPr>
          <w:rFonts w:cstheme="minorHAnsi"/>
          <w:color w:val="002060"/>
          <w:sz w:val="24"/>
          <w:szCs w:val="24"/>
          <w:lang w:eastAsia="hr-HR"/>
        </w:rPr>
        <w:t>4.</w:t>
      </w:r>
      <w:r w:rsidR="005675CF">
        <w:rPr>
          <w:rFonts w:cstheme="minorHAnsi"/>
          <w:color w:val="002060"/>
          <w:sz w:val="24"/>
          <w:szCs w:val="24"/>
          <w:lang w:eastAsia="hr-HR"/>
        </w:rPr>
        <w:t>4</w:t>
      </w:r>
      <w:r w:rsidRPr="0043720B">
        <w:rPr>
          <w:rFonts w:cstheme="minorHAnsi"/>
          <w:color w:val="002060"/>
          <w:sz w:val="24"/>
          <w:szCs w:val="24"/>
          <w:lang w:eastAsia="hr-HR"/>
        </w:rPr>
        <w:t>. Razvojni projekti Općine Kloštar Ivanić</w:t>
      </w:r>
      <w:bookmarkEnd w:id="168"/>
    </w:p>
    <w:bookmarkEnd w:id="167"/>
    <w:p w14:paraId="4FC940F2" w14:textId="4CBA0D0A" w:rsidR="00C13E7D" w:rsidRDefault="00C13E7D" w:rsidP="003C1D82">
      <w:pPr>
        <w:rPr>
          <w:rFonts w:cstheme="minorHAnsi"/>
          <w:color w:val="002060"/>
          <w:sz w:val="24"/>
          <w:szCs w:val="24"/>
          <w:lang w:eastAsia="hr-HR"/>
        </w:rPr>
      </w:pPr>
    </w:p>
    <w:p w14:paraId="697FEAB3" w14:textId="77777777" w:rsidR="003F78EA" w:rsidRDefault="003F78EA" w:rsidP="003F78EA">
      <w:pPr>
        <w:spacing w:line="276" w:lineRule="auto"/>
        <w:jc w:val="both"/>
        <w:rPr>
          <w:rFonts w:cstheme="minorHAnsi"/>
          <w:sz w:val="22"/>
          <w:szCs w:val="22"/>
        </w:rPr>
      </w:pPr>
      <w:r w:rsidRPr="002F44C8">
        <w:rPr>
          <w:rFonts w:cstheme="minorHAnsi"/>
          <w:sz w:val="22"/>
          <w:szCs w:val="22"/>
        </w:rPr>
        <w:t>U sljedećoj tablici</w:t>
      </w:r>
      <w:r>
        <w:rPr>
          <w:rFonts w:cstheme="minorHAnsi"/>
          <w:sz w:val="22"/>
          <w:szCs w:val="22"/>
        </w:rPr>
        <w:t xml:space="preserve"> naveden je popis razvojnih projekata Općine Kloštar Ivanić za razdoblje 2023.-2030. godine.</w:t>
      </w:r>
    </w:p>
    <w:p w14:paraId="3C3873CE" w14:textId="23B87B4F" w:rsidR="003F78EA" w:rsidRPr="00C5702D" w:rsidRDefault="003F78EA" w:rsidP="003F78EA">
      <w:pPr>
        <w:pStyle w:val="Opisslike"/>
        <w:keepNext/>
        <w:rPr>
          <w:sz w:val="20"/>
          <w:szCs w:val="20"/>
        </w:rPr>
      </w:pPr>
    </w:p>
    <w:p w14:paraId="559ECE6B" w14:textId="35FF18EB" w:rsidR="003F78EA" w:rsidRPr="008443EA" w:rsidRDefault="003F78EA" w:rsidP="003F78EA">
      <w:pPr>
        <w:pStyle w:val="Opisslike"/>
        <w:keepNext/>
        <w:rPr>
          <w:color w:val="002060"/>
          <w:sz w:val="20"/>
          <w:szCs w:val="20"/>
        </w:rPr>
      </w:pPr>
      <w:bookmarkStart w:id="169" w:name="_Toc162427527"/>
      <w:r w:rsidRPr="008443EA">
        <w:rPr>
          <w:color w:val="002060"/>
          <w:sz w:val="20"/>
          <w:szCs w:val="20"/>
        </w:rPr>
        <w:t xml:space="preserve">Tablica </w:t>
      </w:r>
      <w:r w:rsidRPr="008443EA">
        <w:rPr>
          <w:color w:val="002060"/>
          <w:sz w:val="20"/>
          <w:szCs w:val="20"/>
        </w:rPr>
        <w:fldChar w:fldCharType="begin"/>
      </w:r>
      <w:r w:rsidRPr="008443EA">
        <w:rPr>
          <w:color w:val="002060"/>
          <w:sz w:val="20"/>
          <w:szCs w:val="20"/>
        </w:rPr>
        <w:instrText xml:space="preserve"> SEQ Tablica \* ARABIC </w:instrText>
      </w:r>
      <w:r w:rsidRPr="008443EA">
        <w:rPr>
          <w:color w:val="002060"/>
          <w:sz w:val="20"/>
          <w:szCs w:val="20"/>
        </w:rPr>
        <w:fldChar w:fldCharType="separate"/>
      </w:r>
      <w:r w:rsidR="00F013EF">
        <w:rPr>
          <w:noProof/>
          <w:color w:val="002060"/>
          <w:sz w:val="20"/>
          <w:szCs w:val="20"/>
        </w:rPr>
        <w:t>23</w:t>
      </w:r>
      <w:r w:rsidRPr="008443EA">
        <w:rPr>
          <w:color w:val="002060"/>
          <w:sz w:val="20"/>
          <w:szCs w:val="20"/>
        </w:rPr>
        <w:fldChar w:fldCharType="end"/>
      </w:r>
      <w:r w:rsidRPr="008443EA">
        <w:rPr>
          <w:color w:val="002060"/>
          <w:sz w:val="20"/>
          <w:szCs w:val="20"/>
        </w:rPr>
        <w:t>. Popis projekata Općine Kloštar Ivanić za razdoblje 2023.-2030. godine</w:t>
      </w:r>
      <w:bookmarkEnd w:id="169"/>
      <w:r w:rsidR="00A41511">
        <w:rPr>
          <w:color w:val="002060"/>
          <w:sz w:val="20"/>
          <w:szCs w:val="20"/>
        </w:rPr>
        <w:t xml:space="preserve"> </w:t>
      </w:r>
    </w:p>
    <w:tbl>
      <w:tblPr>
        <w:tblW w:w="9067" w:type="dxa"/>
        <w:tblLook w:val="04A0" w:firstRow="1" w:lastRow="0" w:firstColumn="1" w:lastColumn="0" w:noHBand="0" w:noVBand="1"/>
      </w:tblPr>
      <w:tblGrid>
        <w:gridCol w:w="654"/>
        <w:gridCol w:w="5720"/>
        <w:gridCol w:w="2693"/>
      </w:tblGrid>
      <w:tr w:rsidR="001955AE" w:rsidRPr="00FF54D7" w14:paraId="2C6CEA90" w14:textId="77777777" w:rsidTr="001B05D7">
        <w:trPr>
          <w:trHeight w:val="300"/>
        </w:trPr>
        <w:tc>
          <w:tcPr>
            <w:tcW w:w="9067" w:type="dxa"/>
            <w:gridSpan w:val="3"/>
            <w:tcBorders>
              <w:top w:val="single" w:sz="4" w:space="0" w:color="auto"/>
              <w:left w:val="single" w:sz="4" w:space="0" w:color="auto"/>
              <w:bottom w:val="single" w:sz="4" w:space="0" w:color="auto"/>
              <w:right w:val="single" w:sz="4" w:space="0" w:color="auto"/>
            </w:tcBorders>
            <w:shd w:val="clear" w:color="000000" w:fill="002060"/>
            <w:vAlign w:val="center"/>
            <w:hideMark/>
          </w:tcPr>
          <w:p w14:paraId="267688DA" w14:textId="5428A2EC" w:rsidR="001955AE" w:rsidRPr="00FF54D7" w:rsidRDefault="00510ADB" w:rsidP="001B05D7">
            <w:pPr>
              <w:spacing w:after="0" w:line="276" w:lineRule="auto"/>
              <w:jc w:val="center"/>
              <w:rPr>
                <w:rFonts w:eastAsia="Times New Roman" w:cstheme="minorHAnsi"/>
                <w:b/>
                <w:bCs/>
                <w:color w:val="FFFFFF"/>
                <w:sz w:val="22"/>
                <w:szCs w:val="22"/>
                <w:lang w:eastAsia="hr-HR"/>
              </w:rPr>
            </w:pPr>
            <w:r>
              <w:rPr>
                <w:rFonts w:eastAsia="Times New Roman" w:cstheme="minorHAnsi"/>
                <w:b/>
                <w:bCs/>
                <w:color w:val="FFFFFF"/>
                <w:sz w:val="22"/>
                <w:szCs w:val="22"/>
                <w:lang w:eastAsia="hr-HR"/>
              </w:rPr>
              <w:t>Projekti</w:t>
            </w:r>
            <w:r w:rsidR="001955AE" w:rsidRPr="00FF54D7">
              <w:rPr>
                <w:rFonts w:eastAsia="Times New Roman" w:cstheme="minorHAnsi"/>
                <w:b/>
                <w:bCs/>
                <w:color w:val="FFFFFF"/>
                <w:sz w:val="22"/>
                <w:szCs w:val="22"/>
                <w:lang w:eastAsia="hr-HR"/>
              </w:rPr>
              <w:t xml:space="preserve"> za Plan razvoja Općine Kloštar Ivanić za razdoblje 2023. - 2030.</w:t>
            </w:r>
          </w:p>
        </w:tc>
      </w:tr>
      <w:tr w:rsidR="001955AE" w:rsidRPr="00FF54D7" w14:paraId="5B84AEF1" w14:textId="77777777" w:rsidTr="001B05D7">
        <w:trPr>
          <w:trHeight w:val="444"/>
        </w:trPr>
        <w:tc>
          <w:tcPr>
            <w:tcW w:w="654" w:type="dxa"/>
            <w:tcBorders>
              <w:top w:val="nil"/>
              <w:left w:val="single" w:sz="4" w:space="0" w:color="auto"/>
              <w:bottom w:val="single" w:sz="4" w:space="0" w:color="auto"/>
              <w:right w:val="single" w:sz="4" w:space="0" w:color="auto"/>
            </w:tcBorders>
            <w:shd w:val="clear" w:color="000000" w:fill="002060"/>
            <w:vAlign w:val="center"/>
            <w:hideMark/>
          </w:tcPr>
          <w:p w14:paraId="696F6835" w14:textId="77777777" w:rsidR="001955AE" w:rsidRPr="00FF54D7" w:rsidRDefault="001955AE" w:rsidP="001B05D7">
            <w:pPr>
              <w:spacing w:after="0" w:line="276" w:lineRule="auto"/>
              <w:jc w:val="center"/>
              <w:rPr>
                <w:rFonts w:eastAsia="Times New Roman" w:cstheme="minorHAnsi"/>
                <w:b/>
                <w:bCs/>
                <w:color w:val="FFFFFF"/>
                <w:sz w:val="22"/>
                <w:szCs w:val="22"/>
                <w:lang w:eastAsia="hr-HR"/>
              </w:rPr>
            </w:pPr>
            <w:r w:rsidRPr="00FF54D7">
              <w:rPr>
                <w:rFonts w:eastAsia="Times New Roman" w:cstheme="minorHAnsi"/>
                <w:b/>
                <w:bCs/>
                <w:color w:val="FFFFFF"/>
                <w:sz w:val="22"/>
                <w:szCs w:val="22"/>
                <w:lang w:eastAsia="hr-HR"/>
              </w:rPr>
              <w:t>R.br.</w:t>
            </w:r>
          </w:p>
        </w:tc>
        <w:tc>
          <w:tcPr>
            <w:tcW w:w="5720" w:type="dxa"/>
            <w:tcBorders>
              <w:top w:val="nil"/>
              <w:left w:val="nil"/>
              <w:bottom w:val="single" w:sz="4" w:space="0" w:color="auto"/>
              <w:right w:val="single" w:sz="4" w:space="0" w:color="auto"/>
            </w:tcBorders>
            <w:shd w:val="clear" w:color="000000" w:fill="002060"/>
            <w:vAlign w:val="center"/>
            <w:hideMark/>
          </w:tcPr>
          <w:p w14:paraId="71FDA78C" w14:textId="77777777" w:rsidR="001955AE" w:rsidRPr="00FF54D7" w:rsidRDefault="001955AE" w:rsidP="001B05D7">
            <w:pPr>
              <w:spacing w:after="0" w:line="276" w:lineRule="auto"/>
              <w:jc w:val="center"/>
              <w:rPr>
                <w:rFonts w:eastAsia="Times New Roman" w:cstheme="minorHAnsi"/>
                <w:b/>
                <w:bCs/>
                <w:color w:val="FFFFFF"/>
                <w:sz w:val="22"/>
                <w:szCs w:val="22"/>
                <w:lang w:eastAsia="hr-HR"/>
              </w:rPr>
            </w:pPr>
            <w:r w:rsidRPr="00FF54D7">
              <w:rPr>
                <w:rFonts w:eastAsia="Times New Roman" w:cstheme="minorHAnsi"/>
                <w:b/>
                <w:bCs/>
                <w:color w:val="FFFFFF"/>
                <w:sz w:val="22"/>
                <w:szCs w:val="22"/>
                <w:lang w:eastAsia="hr-HR"/>
              </w:rPr>
              <w:t>Naziv projekta</w:t>
            </w:r>
          </w:p>
        </w:tc>
        <w:tc>
          <w:tcPr>
            <w:tcW w:w="2693" w:type="dxa"/>
            <w:tcBorders>
              <w:top w:val="nil"/>
              <w:left w:val="nil"/>
              <w:bottom w:val="single" w:sz="4" w:space="0" w:color="auto"/>
              <w:right w:val="single" w:sz="4" w:space="0" w:color="auto"/>
            </w:tcBorders>
            <w:shd w:val="clear" w:color="000000" w:fill="002060"/>
            <w:vAlign w:val="center"/>
            <w:hideMark/>
          </w:tcPr>
          <w:p w14:paraId="2B118E16" w14:textId="77777777" w:rsidR="001955AE" w:rsidRPr="00FF54D7" w:rsidRDefault="001955AE" w:rsidP="001B05D7">
            <w:pPr>
              <w:spacing w:after="0" w:line="276" w:lineRule="auto"/>
              <w:jc w:val="center"/>
              <w:rPr>
                <w:rFonts w:eastAsia="Times New Roman" w:cstheme="minorHAnsi"/>
                <w:b/>
                <w:bCs/>
                <w:color w:val="FFFFFF"/>
                <w:sz w:val="22"/>
                <w:szCs w:val="22"/>
                <w:lang w:eastAsia="hr-HR"/>
              </w:rPr>
            </w:pPr>
            <w:r w:rsidRPr="00FF54D7">
              <w:rPr>
                <w:rFonts w:eastAsia="Times New Roman" w:cstheme="minorHAnsi"/>
                <w:b/>
                <w:bCs/>
                <w:color w:val="FFFFFF"/>
                <w:sz w:val="22"/>
                <w:szCs w:val="22"/>
                <w:lang w:eastAsia="hr-HR"/>
              </w:rPr>
              <w:t>Vrijednost projekta (EUR)</w:t>
            </w:r>
          </w:p>
        </w:tc>
      </w:tr>
      <w:tr w:rsidR="001955AE" w:rsidRPr="00FF54D7" w14:paraId="2853A720"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0C38424C"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w:t>
            </w:r>
          </w:p>
        </w:tc>
        <w:tc>
          <w:tcPr>
            <w:tcW w:w="5720" w:type="dxa"/>
            <w:tcBorders>
              <w:top w:val="nil"/>
              <w:left w:val="nil"/>
              <w:bottom w:val="single" w:sz="4" w:space="0" w:color="auto"/>
              <w:right w:val="single" w:sz="4" w:space="0" w:color="auto"/>
            </w:tcBorders>
            <w:shd w:val="clear" w:color="auto" w:fill="auto"/>
            <w:vAlign w:val="center"/>
            <w:hideMark/>
          </w:tcPr>
          <w:p w14:paraId="655422EB"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Rekonstrukcija Vatrogasnog doma DVD Kloštar Ivanić</w:t>
            </w:r>
          </w:p>
        </w:tc>
        <w:tc>
          <w:tcPr>
            <w:tcW w:w="2693" w:type="dxa"/>
            <w:tcBorders>
              <w:top w:val="nil"/>
              <w:left w:val="nil"/>
              <w:bottom w:val="single" w:sz="4" w:space="0" w:color="auto"/>
              <w:right w:val="single" w:sz="4" w:space="0" w:color="auto"/>
            </w:tcBorders>
            <w:shd w:val="clear" w:color="auto" w:fill="auto"/>
            <w:noWrap/>
            <w:vAlign w:val="bottom"/>
            <w:hideMark/>
          </w:tcPr>
          <w:p w14:paraId="67CC6BE2" w14:textId="7DFA9268" w:rsidR="001955AE" w:rsidRPr="00FF54D7" w:rsidRDefault="001955AE" w:rsidP="009B0473">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 </w:t>
            </w:r>
            <w:r w:rsidR="009B0473">
              <w:rPr>
                <w:rFonts w:eastAsia="Times New Roman" w:cstheme="minorHAnsi"/>
                <w:color w:val="000000"/>
                <w:sz w:val="22"/>
                <w:szCs w:val="22"/>
                <w:lang w:eastAsia="hr-HR"/>
              </w:rPr>
              <w:t>1.029.514,40</w:t>
            </w:r>
          </w:p>
        </w:tc>
      </w:tr>
      <w:tr w:rsidR="001955AE" w:rsidRPr="00FF54D7" w14:paraId="34A33828"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2C3F514A"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2</w:t>
            </w:r>
          </w:p>
        </w:tc>
        <w:tc>
          <w:tcPr>
            <w:tcW w:w="5720" w:type="dxa"/>
            <w:tcBorders>
              <w:top w:val="nil"/>
              <w:left w:val="nil"/>
              <w:bottom w:val="single" w:sz="4" w:space="0" w:color="auto"/>
              <w:right w:val="single" w:sz="4" w:space="0" w:color="auto"/>
            </w:tcBorders>
            <w:shd w:val="clear" w:color="auto" w:fill="auto"/>
            <w:vAlign w:val="center"/>
            <w:hideMark/>
          </w:tcPr>
          <w:p w14:paraId="141E557C"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Izgradnja pješačkih staza u naseljima</w:t>
            </w:r>
          </w:p>
        </w:tc>
        <w:tc>
          <w:tcPr>
            <w:tcW w:w="2693" w:type="dxa"/>
            <w:tcBorders>
              <w:top w:val="nil"/>
              <w:left w:val="nil"/>
              <w:bottom w:val="single" w:sz="4" w:space="0" w:color="auto"/>
              <w:right w:val="single" w:sz="4" w:space="0" w:color="auto"/>
            </w:tcBorders>
            <w:shd w:val="clear" w:color="auto" w:fill="auto"/>
            <w:noWrap/>
            <w:vAlign w:val="bottom"/>
            <w:hideMark/>
          </w:tcPr>
          <w:p w14:paraId="6AC2221A"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3.863.820,63</w:t>
            </w:r>
          </w:p>
        </w:tc>
      </w:tr>
      <w:tr w:rsidR="001955AE" w:rsidRPr="00FF54D7" w14:paraId="0925CE32"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74AE21E8"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3</w:t>
            </w:r>
          </w:p>
        </w:tc>
        <w:tc>
          <w:tcPr>
            <w:tcW w:w="5720" w:type="dxa"/>
            <w:tcBorders>
              <w:top w:val="nil"/>
              <w:left w:val="nil"/>
              <w:bottom w:val="single" w:sz="4" w:space="0" w:color="auto"/>
              <w:right w:val="single" w:sz="4" w:space="0" w:color="auto"/>
            </w:tcBorders>
            <w:shd w:val="clear" w:color="auto" w:fill="auto"/>
            <w:vAlign w:val="center"/>
            <w:hideMark/>
          </w:tcPr>
          <w:p w14:paraId="5757B724"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Rekonstrukcija ulica</w:t>
            </w:r>
          </w:p>
        </w:tc>
        <w:tc>
          <w:tcPr>
            <w:tcW w:w="2693" w:type="dxa"/>
            <w:tcBorders>
              <w:top w:val="nil"/>
              <w:left w:val="nil"/>
              <w:bottom w:val="single" w:sz="4" w:space="0" w:color="auto"/>
              <w:right w:val="single" w:sz="4" w:space="0" w:color="auto"/>
            </w:tcBorders>
            <w:shd w:val="clear" w:color="auto" w:fill="auto"/>
            <w:noWrap/>
            <w:vAlign w:val="bottom"/>
            <w:hideMark/>
          </w:tcPr>
          <w:p w14:paraId="5B19D5A4"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1.032.000,00</w:t>
            </w:r>
          </w:p>
        </w:tc>
      </w:tr>
      <w:tr w:rsidR="001955AE" w:rsidRPr="00FF54D7" w14:paraId="453C5AF2"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0A6410EF"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4</w:t>
            </w:r>
          </w:p>
        </w:tc>
        <w:tc>
          <w:tcPr>
            <w:tcW w:w="5720" w:type="dxa"/>
            <w:tcBorders>
              <w:top w:val="nil"/>
              <w:left w:val="nil"/>
              <w:bottom w:val="single" w:sz="4" w:space="0" w:color="auto"/>
              <w:right w:val="single" w:sz="4" w:space="0" w:color="auto"/>
            </w:tcBorders>
            <w:shd w:val="clear" w:color="auto" w:fill="auto"/>
            <w:vAlign w:val="center"/>
            <w:hideMark/>
          </w:tcPr>
          <w:p w14:paraId="3BEA6037"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Uređenje Trga sv. Ivana</w:t>
            </w:r>
          </w:p>
        </w:tc>
        <w:tc>
          <w:tcPr>
            <w:tcW w:w="2693" w:type="dxa"/>
            <w:tcBorders>
              <w:top w:val="nil"/>
              <w:left w:val="nil"/>
              <w:bottom w:val="single" w:sz="4" w:space="0" w:color="auto"/>
              <w:right w:val="single" w:sz="4" w:space="0" w:color="auto"/>
            </w:tcBorders>
            <w:shd w:val="clear" w:color="auto" w:fill="auto"/>
            <w:noWrap/>
            <w:vAlign w:val="bottom"/>
            <w:hideMark/>
          </w:tcPr>
          <w:p w14:paraId="2979EB15" w14:textId="58DEEC31" w:rsidR="001955AE" w:rsidRPr="00FF54D7" w:rsidRDefault="001955AE" w:rsidP="009B0473">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 </w:t>
            </w:r>
            <w:r w:rsidR="009B0473">
              <w:rPr>
                <w:rFonts w:eastAsia="Times New Roman" w:cstheme="minorHAnsi"/>
                <w:color w:val="000000"/>
                <w:sz w:val="22"/>
                <w:szCs w:val="22"/>
                <w:lang w:eastAsia="hr-HR"/>
              </w:rPr>
              <w:t>1.400.000,00</w:t>
            </w:r>
          </w:p>
        </w:tc>
      </w:tr>
      <w:tr w:rsidR="001955AE" w:rsidRPr="00FF54D7" w14:paraId="04182C54"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3779D958"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5</w:t>
            </w:r>
          </w:p>
        </w:tc>
        <w:tc>
          <w:tcPr>
            <w:tcW w:w="5720" w:type="dxa"/>
            <w:tcBorders>
              <w:top w:val="nil"/>
              <w:left w:val="nil"/>
              <w:bottom w:val="single" w:sz="4" w:space="0" w:color="auto"/>
              <w:right w:val="single" w:sz="4" w:space="0" w:color="auto"/>
            </w:tcBorders>
            <w:shd w:val="clear" w:color="auto" w:fill="auto"/>
            <w:noWrap/>
            <w:vAlign w:val="bottom"/>
            <w:hideMark/>
          </w:tcPr>
          <w:p w14:paraId="5893E03B"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Obnova i sanacija pročelja zgrade stare ljekarne u Kloštar Ivaniću</w:t>
            </w:r>
          </w:p>
        </w:tc>
        <w:tc>
          <w:tcPr>
            <w:tcW w:w="2693" w:type="dxa"/>
            <w:tcBorders>
              <w:top w:val="nil"/>
              <w:left w:val="nil"/>
              <w:bottom w:val="single" w:sz="4" w:space="0" w:color="auto"/>
              <w:right w:val="single" w:sz="4" w:space="0" w:color="auto"/>
            </w:tcBorders>
            <w:shd w:val="clear" w:color="auto" w:fill="auto"/>
            <w:noWrap/>
            <w:vAlign w:val="bottom"/>
            <w:hideMark/>
          </w:tcPr>
          <w:p w14:paraId="3C0E1A6A"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700.000,00</w:t>
            </w:r>
          </w:p>
        </w:tc>
      </w:tr>
      <w:tr w:rsidR="001955AE" w:rsidRPr="00FF54D7" w14:paraId="4F613D65" w14:textId="77777777" w:rsidTr="001B05D7">
        <w:trPr>
          <w:trHeight w:val="6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2E69417F"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6</w:t>
            </w:r>
          </w:p>
        </w:tc>
        <w:tc>
          <w:tcPr>
            <w:tcW w:w="5720" w:type="dxa"/>
            <w:tcBorders>
              <w:top w:val="nil"/>
              <w:left w:val="nil"/>
              <w:bottom w:val="single" w:sz="4" w:space="0" w:color="auto"/>
              <w:right w:val="single" w:sz="4" w:space="0" w:color="auto"/>
            </w:tcBorders>
            <w:shd w:val="clear" w:color="auto" w:fill="auto"/>
            <w:vAlign w:val="center"/>
            <w:hideMark/>
          </w:tcPr>
          <w:p w14:paraId="17027AB5" w14:textId="3856BC38"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Uređenje glavnog i pomoćnog igrališta s atletskom stazom na Sportskom parku Stjepan Novaković „Žuti“</w:t>
            </w:r>
          </w:p>
        </w:tc>
        <w:tc>
          <w:tcPr>
            <w:tcW w:w="2693" w:type="dxa"/>
            <w:tcBorders>
              <w:top w:val="nil"/>
              <w:left w:val="nil"/>
              <w:bottom w:val="single" w:sz="4" w:space="0" w:color="auto"/>
              <w:right w:val="single" w:sz="4" w:space="0" w:color="auto"/>
            </w:tcBorders>
            <w:shd w:val="clear" w:color="auto" w:fill="auto"/>
            <w:noWrap/>
            <w:vAlign w:val="bottom"/>
            <w:hideMark/>
          </w:tcPr>
          <w:p w14:paraId="552A35DD"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1.150.000,00</w:t>
            </w:r>
          </w:p>
        </w:tc>
      </w:tr>
      <w:tr w:rsidR="001955AE" w:rsidRPr="00FF54D7" w14:paraId="3A7FC5DB" w14:textId="77777777" w:rsidTr="001B05D7">
        <w:trPr>
          <w:trHeight w:val="6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607D2AEC"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7</w:t>
            </w:r>
          </w:p>
        </w:tc>
        <w:tc>
          <w:tcPr>
            <w:tcW w:w="5720" w:type="dxa"/>
            <w:tcBorders>
              <w:top w:val="nil"/>
              <w:left w:val="nil"/>
              <w:bottom w:val="single" w:sz="4" w:space="0" w:color="auto"/>
              <w:right w:val="single" w:sz="4" w:space="0" w:color="auto"/>
            </w:tcBorders>
            <w:shd w:val="clear" w:color="auto" w:fill="auto"/>
            <w:vAlign w:val="center"/>
            <w:hideMark/>
          </w:tcPr>
          <w:p w14:paraId="3CE49AC4"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Izgradnja novog i rekonstrukcija postojeće pješačke staze u Naftaplinskoj ulici, Kloštar Ivanić</w:t>
            </w:r>
          </w:p>
        </w:tc>
        <w:tc>
          <w:tcPr>
            <w:tcW w:w="2693" w:type="dxa"/>
            <w:tcBorders>
              <w:top w:val="nil"/>
              <w:left w:val="nil"/>
              <w:bottom w:val="single" w:sz="4" w:space="0" w:color="auto"/>
              <w:right w:val="single" w:sz="4" w:space="0" w:color="auto"/>
            </w:tcBorders>
            <w:shd w:val="clear" w:color="auto" w:fill="auto"/>
            <w:noWrap/>
            <w:vAlign w:val="bottom"/>
            <w:hideMark/>
          </w:tcPr>
          <w:p w14:paraId="291234C9"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193.000,00</w:t>
            </w:r>
          </w:p>
        </w:tc>
      </w:tr>
      <w:tr w:rsidR="001955AE" w:rsidRPr="00FF54D7" w14:paraId="0B31DC1B" w14:textId="77777777" w:rsidTr="001B05D7">
        <w:trPr>
          <w:trHeight w:val="6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52D63D4C"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8</w:t>
            </w:r>
          </w:p>
        </w:tc>
        <w:tc>
          <w:tcPr>
            <w:tcW w:w="5720" w:type="dxa"/>
            <w:tcBorders>
              <w:top w:val="nil"/>
              <w:left w:val="nil"/>
              <w:bottom w:val="single" w:sz="4" w:space="0" w:color="auto"/>
              <w:right w:val="single" w:sz="4" w:space="0" w:color="auto"/>
            </w:tcBorders>
            <w:shd w:val="clear" w:color="auto" w:fill="auto"/>
            <w:vAlign w:val="center"/>
            <w:hideMark/>
          </w:tcPr>
          <w:p w14:paraId="7FFA652C"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Izgradnja pješačke staze i rekonstrukcija postojeće Čemernička ulica Kloštar Ivanić – Čemernica Lonjska</w:t>
            </w:r>
          </w:p>
        </w:tc>
        <w:tc>
          <w:tcPr>
            <w:tcW w:w="2693" w:type="dxa"/>
            <w:tcBorders>
              <w:top w:val="nil"/>
              <w:left w:val="nil"/>
              <w:bottom w:val="single" w:sz="4" w:space="0" w:color="auto"/>
              <w:right w:val="single" w:sz="4" w:space="0" w:color="auto"/>
            </w:tcBorders>
            <w:shd w:val="clear" w:color="auto" w:fill="auto"/>
            <w:noWrap/>
            <w:vAlign w:val="bottom"/>
            <w:hideMark/>
          </w:tcPr>
          <w:p w14:paraId="44083DA6"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494.000,00</w:t>
            </w:r>
          </w:p>
        </w:tc>
      </w:tr>
      <w:tr w:rsidR="001955AE" w:rsidRPr="00FF54D7" w14:paraId="56838E38"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12D5A046"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9</w:t>
            </w:r>
          </w:p>
        </w:tc>
        <w:tc>
          <w:tcPr>
            <w:tcW w:w="5720" w:type="dxa"/>
            <w:tcBorders>
              <w:top w:val="nil"/>
              <w:left w:val="nil"/>
              <w:bottom w:val="single" w:sz="4" w:space="0" w:color="auto"/>
              <w:right w:val="single" w:sz="4" w:space="0" w:color="auto"/>
            </w:tcBorders>
            <w:shd w:val="clear" w:color="auto" w:fill="auto"/>
            <w:vAlign w:val="center"/>
            <w:hideMark/>
          </w:tcPr>
          <w:p w14:paraId="28725434"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Rekonstrukcija pješačkih staza</w:t>
            </w:r>
          </w:p>
        </w:tc>
        <w:tc>
          <w:tcPr>
            <w:tcW w:w="2693" w:type="dxa"/>
            <w:tcBorders>
              <w:top w:val="nil"/>
              <w:left w:val="nil"/>
              <w:bottom w:val="single" w:sz="4" w:space="0" w:color="auto"/>
              <w:right w:val="single" w:sz="4" w:space="0" w:color="auto"/>
            </w:tcBorders>
            <w:shd w:val="clear" w:color="auto" w:fill="auto"/>
            <w:noWrap/>
            <w:vAlign w:val="bottom"/>
            <w:hideMark/>
          </w:tcPr>
          <w:p w14:paraId="45152043"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818.800,00</w:t>
            </w:r>
          </w:p>
        </w:tc>
      </w:tr>
      <w:tr w:rsidR="001955AE" w:rsidRPr="00FF54D7" w14:paraId="10D275B3"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0FF3D90E"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10</w:t>
            </w:r>
          </w:p>
        </w:tc>
        <w:tc>
          <w:tcPr>
            <w:tcW w:w="5720" w:type="dxa"/>
            <w:tcBorders>
              <w:top w:val="nil"/>
              <w:left w:val="nil"/>
              <w:bottom w:val="single" w:sz="4" w:space="0" w:color="auto"/>
              <w:right w:val="single" w:sz="4" w:space="0" w:color="auto"/>
            </w:tcBorders>
            <w:shd w:val="clear" w:color="auto" w:fill="auto"/>
            <w:vAlign w:val="center"/>
            <w:hideMark/>
          </w:tcPr>
          <w:p w14:paraId="18DAB858"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Izgradnja spojnih cesta</w:t>
            </w:r>
          </w:p>
        </w:tc>
        <w:tc>
          <w:tcPr>
            <w:tcW w:w="2693" w:type="dxa"/>
            <w:tcBorders>
              <w:top w:val="nil"/>
              <w:left w:val="nil"/>
              <w:bottom w:val="single" w:sz="4" w:space="0" w:color="auto"/>
              <w:right w:val="single" w:sz="4" w:space="0" w:color="auto"/>
            </w:tcBorders>
            <w:shd w:val="clear" w:color="auto" w:fill="auto"/>
            <w:noWrap/>
            <w:vAlign w:val="bottom"/>
            <w:hideMark/>
          </w:tcPr>
          <w:p w14:paraId="19DEBBAC"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365.000,00</w:t>
            </w:r>
          </w:p>
        </w:tc>
      </w:tr>
      <w:tr w:rsidR="001955AE" w:rsidRPr="00FF54D7" w14:paraId="14E8DE23" w14:textId="77777777" w:rsidTr="001B05D7">
        <w:trPr>
          <w:trHeight w:val="262"/>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74FA210D"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11</w:t>
            </w:r>
          </w:p>
        </w:tc>
        <w:tc>
          <w:tcPr>
            <w:tcW w:w="5720" w:type="dxa"/>
            <w:tcBorders>
              <w:top w:val="nil"/>
              <w:left w:val="nil"/>
              <w:bottom w:val="single" w:sz="4" w:space="0" w:color="auto"/>
              <w:right w:val="single" w:sz="4" w:space="0" w:color="auto"/>
            </w:tcBorders>
            <w:shd w:val="clear" w:color="auto" w:fill="auto"/>
            <w:vAlign w:val="center"/>
            <w:hideMark/>
          </w:tcPr>
          <w:p w14:paraId="3AD2E570"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Izgradnja kružnog toka ul. Kralja Tomislava - obilaznica</w:t>
            </w:r>
          </w:p>
        </w:tc>
        <w:tc>
          <w:tcPr>
            <w:tcW w:w="2693" w:type="dxa"/>
            <w:tcBorders>
              <w:top w:val="nil"/>
              <w:left w:val="nil"/>
              <w:bottom w:val="single" w:sz="4" w:space="0" w:color="auto"/>
              <w:right w:val="single" w:sz="4" w:space="0" w:color="auto"/>
            </w:tcBorders>
            <w:shd w:val="clear" w:color="auto" w:fill="auto"/>
            <w:noWrap/>
            <w:vAlign w:val="bottom"/>
            <w:hideMark/>
          </w:tcPr>
          <w:p w14:paraId="47B8BAF3"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250.000,00</w:t>
            </w:r>
          </w:p>
        </w:tc>
      </w:tr>
      <w:tr w:rsidR="001955AE" w:rsidRPr="00FF54D7" w14:paraId="488B33AC"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449EA0BC"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12</w:t>
            </w:r>
          </w:p>
        </w:tc>
        <w:tc>
          <w:tcPr>
            <w:tcW w:w="5720" w:type="dxa"/>
            <w:tcBorders>
              <w:top w:val="nil"/>
              <w:left w:val="nil"/>
              <w:bottom w:val="single" w:sz="4" w:space="0" w:color="auto"/>
              <w:right w:val="single" w:sz="4" w:space="0" w:color="auto"/>
            </w:tcBorders>
            <w:shd w:val="clear" w:color="auto" w:fill="auto"/>
            <w:vAlign w:val="center"/>
            <w:hideMark/>
          </w:tcPr>
          <w:p w14:paraId="148912BC"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Uređenje Parka hrvatskih branitelja</w:t>
            </w:r>
          </w:p>
        </w:tc>
        <w:tc>
          <w:tcPr>
            <w:tcW w:w="2693" w:type="dxa"/>
            <w:tcBorders>
              <w:top w:val="nil"/>
              <w:left w:val="nil"/>
              <w:bottom w:val="single" w:sz="4" w:space="0" w:color="auto"/>
              <w:right w:val="single" w:sz="4" w:space="0" w:color="auto"/>
            </w:tcBorders>
            <w:shd w:val="clear" w:color="auto" w:fill="auto"/>
            <w:noWrap/>
            <w:vAlign w:val="bottom"/>
            <w:hideMark/>
          </w:tcPr>
          <w:p w14:paraId="69A05FE1"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200.000,00</w:t>
            </w:r>
          </w:p>
        </w:tc>
      </w:tr>
      <w:tr w:rsidR="001955AE" w:rsidRPr="00FF54D7" w14:paraId="4A64C9BC"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1F4A2DC5"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13</w:t>
            </w:r>
          </w:p>
        </w:tc>
        <w:tc>
          <w:tcPr>
            <w:tcW w:w="5720" w:type="dxa"/>
            <w:tcBorders>
              <w:top w:val="nil"/>
              <w:left w:val="nil"/>
              <w:bottom w:val="single" w:sz="4" w:space="0" w:color="auto"/>
              <w:right w:val="single" w:sz="4" w:space="0" w:color="auto"/>
            </w:tcBorders>
            <w:shd w:val="clear" w:color="auto" w:fill="auto"/>
            <w:vAlign w:val="center"/>
            <w:hideMark/>
          </w:tcPr>
          <w:p w14:paraId="7BCAA1B3"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Izgradnja ribolovnog kampa bajer</w:t>
            </w:r>
          </w:p>
        </w:tc>
        <w:tc>
          <w:tcPr>
            <w:tcW w:w="2693" w:type="dxa"/>
            <w:tcBorders>
              <w:top w:val="nil"/>
              <w:left w:val="nil"/>
              <w:bottom w:val="single" w:sz="4" w:space="0" w:color="auto"/>
              <w:right w:val="single" w:sz="4" w:space="0" w:color="auto"/>
            </w:tcBorders>
            <w:shd w:val="clear" w:color="auto" w:fill="auto"/>
            <w:noWrap/>
            <w:vAlign w:val="bottom"/>
            <w:hideMark/>
          </w:tcPr>
          <w:p w14:paraId="27AA46A4"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1.500.000,00</w:t>
            </w:r>
          </w:p>
        </w:tc>
      </w:tr>
      <w:tr w:rsidR="001955AE" w:rsidRPr="00FF54D7" w14:paraId="7F8CF2F7"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179C0811"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14</w:t>
            </w:r>
          </w:p>
        </w:tc>
        <w:tc>
          <w:tcPr>
            <w:tcW w:w="5720" w:type="dxa"/>
            <w:tcBorders>
              <w:top w:val="nil"/>
              <w:left w:val="nil"/>
              <w:bottom w:val="single" w:sz="4" w:space="0" w:color="auto"/>
              <w:right w:val="single" w:sz="4" w:space="0" w:color="auto"/>
            </w:tcBorders>
            <w:shd w:val="clear" w:color="auto" w:fill="auto"/>
            <w:vAlign w:val="center"/>
            <w:hideMark/>
          </w:tcPr>
          <w:p w14:paraId="57EE34B0"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Rekonstrukcija i energetska obnova društvenih domova i Pučkog doma</w:t>
            </w:r>
          </w:p>
        </w:tc>
        <w:tc>
          <w:tcPr>
            <w:tcW w:w="2693" w:type="dxa"/>
            <w:tcBorders>
              <w:top w:val="nil"/>
              <w:left w:val="nil"/>
              <w:bottom w:val="single" w:sz="4" w:space="0" w:color="auto"/>
              <w:right w:val="single" w:sz="4" w:space="0" w:color="auto"/>
            </w:tcBorders>
            <w:shd w:val="clear" w:color="auto" w:fill="auto"/>
            <w:noWrap/>
            <w:vAlign w:val="bottom"/>
            <w:hideMark/>
          </w:tcPr>
          <w:p w14:paraId="68682CD6"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4.500.000,00</w:t>
            </w:r>
          </w:p>
        </w:tc>
      </w:tr>
      <w:tr w:rsidR="001955AE" w:rsidRPr="00FF54D7" w14:paraId="74B70635" w14:textId="77777777" w:rsidTr="001B05D7">
        <w:trPr>
          <w:trHeight w:val="300"/>
        </w:trPr>
        <w:tc>
          <w:tcPr>
            <w:tcW w:w="654" w:type="dxa"/>
            <w:tcBorders>
              <w:top w:val="nil"/>
              <w:left w:val="single" w:sz="4" w:space="0" w:color="auto"/>
              <w:bottom w:val="single" w:sz="4" w:space="0" w:color="auto"/>
              <w:right w:val="single" w:sz="4" w:space="0" w:color="auto"/>
            </w:tcBorders>
            <w:shd w:val="clear" w:color="000000" w:fill="D9E2F3"/>
            <w:vAlign w:val="center"/>
            <w:hideMark/>
          </w:tcPr>
          <w:p w14:paraId="5D51FD24" w14:textId="77777777" w:rsidR="001955AE" w:rsidRPr="00FF54D7" w:rsidRDefault="001955AE" w:rsidP="001B05D7">
            <w:pPr>
              <w:spacing w:after="0" w:line="276" w:lineRule="auto"/>
              <w:jc w:val="both"/>
              <w:rPr>
                <w:rFonts w:eastAsia="Times New Roman" w:cstheme="minorHAnsi"/>
                <w:color w:val="000000"/>
                <w:sz w:val="22"/>
                <w:szCs w:val="22"/>
                <w:lang w:eastAsia="hr-HR"/>
              </w:rPr>
            </w:pPr>
            <w:r w:rsidRPr="00FF54D7">
              <w:rPr>
                <w:rFonts w:eastAsia="Times New Roman" w:cstheme="minorHAnsi"/>
                <w:color w:val="000000"/>
                <w:sz w:val="22"/>
                <w:szCs w:val="22"/>
                <w:lang w:eastAsia="hr-HR"/>
              </w:rPr>
              <w:t>15</w:t>
            </w:r>
          </w:p>
        </w:tc>
        <w:tc>
          <w:tcPr>
            <w:tcW w:w="5720" w:type="dxa"/>
            <w:tcBorders>
              <w:top w:val="nil"/>
              <w:left w:val="nil"/>
              <w:bottom w:val="single" w:sz="4" w:space="0" w:color="auto"/>
              <w:right w:val="single" w:sz="4" w:space="0" w:color="auto"/>
            </w:tcBorders>
            <w:shd w:val="clear" w:color="auto" w:fill="auto"/>
            <w:vAlign w:val="center"/>
            <w:hideMark/>
          </w:tcPr>
          <w:p w14:paraId="2D694165" w14:textId="77777777" w:rsidR="001955AE" w:rsidRPr="00FF54D7" w:rsidRDefault="001955AE" w:rsidP="001B05D7">
            <w:pPr>
              <w:spacing w:after="0" w:line="276" w:lineRule="auto"/>
              <w:rPr>
                <w:rFonts w:eastAsia="Times New Roman" w:cstheme="minorHAnsi"/>
                <w:color w:val="000000"/>
                <w:sz w:val="22"/>
                <w:szCs w:val="22"/>
                <w:lang w:eastAsia="hr-HR"/>
              </w:rPr>
            </w:pPr>
            <w:r w:rsidRPr="00FF54D7">
              <w:rPr>
                <w:rFonts w:eastAsia="Times New Roman" w:cstheme="minorHAnsi"/>
                <w:color w:val="000000"/>
                <w:sz w:val="22"/>
                <w:szCs w:val="22"/>
                <w:lang w:eastAsia="hr-HR"/>
              </w:rPr>
              <w:t>Preuređenje zgrade društvenog doma Ščapovec u dječji vrtić</w:t>
            </w:r>
          </w:p>
        </w:tc>
        <w:tc>
          <w:tcPr>
            <w:tcW w:w="2693" w:type="dxa"/>
            <w:tcBorders>
              <w:top w:val="nil"/>
              <w:left w:val="nil"/>
              <w:bottom w:val="single" w:sz="4" w:space="0" w:color="auto"/>
              <w:right w:val="single" w:sz="4" w:space="0" w:color="auto"/>
            </w:tcBorders>
            <w:shd w:val="clear" w:color="auto" w:fill="auto"/>
            <w:noWrap/>
            <w:vAlign w:val="bottom"/>
            <w:hideMark/>
          </w:tcPr>
          <w:p w14:paraId="39FE8813" w14:textId="77777777" w:rsidR="001955AE" w:rsidRPr="00FF54D7" w:rsidRDefault="001955AE" w:rsidP="001B05D7">
            <w:pPr>
              <w:spacing w:after="0" w:line="276" w:lineRule="auto"/>
              <w:jc w:val="right"/>
              <w:rPr>
                <w:rFonts w:eastAsia="Times New Roman" w:cstheme="minorHAnsi"/>
                <w:color w:val="000000"/>
                <w:sz w:val="22"/>
                <w:szCs w:val="22"/>
                <w:lang w:eastAsia="hr-HR"/>
              </w:rPr>
            </w:pPr>
            <w:r w:rsidRPr="00FF54D7">
              <w:rPr>
                <w:rFonts w:eastAsia="Times New Roman" w:cstheme="minorHAnsi"/>
                <w:color w:val="000000"/>
                <w:sz w:val="22"/>
                <w:szCs w:val="22"/>
                <w:lang w:eastAsia="hr-HR"/>
              </w:rPr>
              <w:t>221.553,49</w:t>
            </w:r>
          </w:p>
        </w:tc>
      </w:tr>
    </w:tbl>
    <w:p w14:paraId="4ABB7C03" w14:textId="77777777" w:rsidR="001955AE" w:rsidRPr="00FF54D7" w:rsidRDefault="001955AE" w:rsidP="001955AE">
      <w:pPr>
        <w:spacing w:line="276" w:lineRule="auto"/>
        <w:rPr>
          <w:rFonts w:cstheme="minorHAnsi"/>
          <w:sz w:val="22"/>
          <w:szCs w:val="22"/>
        </w:rPr>
      </w:pPr>
      <w:r w:rsidRPr="00FF54D7">
        <w:rPr>
          <w:rFonts w:cstheme="minorHAnsi"/>
          <w:sz w:val="22"/>
          <w:szCs w:val="22"/>
        </w:rPr>
        <w:br w:type="page"/>
      </w:r>
    </w:p>
    <w:p w14:paraId="159159C2" w14:textId="77777777" w:rsidR="001955AE" w:rsidRPr="001955AE" w:rsidRDefault="001955AE" w:rsidP="001955AE">
      <w:pPr>
        <w:spacing w:line="276" w:lineRule="auto"/>
        <w:rPr>
          <w:rFonts w:cstheme="minorHAnsi"/>
          <w:b/>
          <w:bCs/>
          <w:color w:val="002060"/>
          <w:sz w:val="22"/>
          <w:szCs w:val="22"/>
        </w:rPr>
      </w:pPr>
      <w:r w:rsidRPr="001955AE">
        <w:rPr>
          <w:rFonts w:cstheme="minorHAnsi"/>
          <w:b/>
          <w:bCs/>
          <w:color w:val="002060"/>
          <w:sz w:val="22"/>
          <w:szCs w:val="22"/>
        </w:rPr>
        <w:lastRenderedPageBreak/>
        <w:t>Projekti:</w:t>
      </w:r>
    </w:p>
    <w:tbl>
      <w:tblPr>
        <w:tblStyle w:val="Reetkatablice"/>
        <w:tblW w:w="0" w:type="auto"/>
        <w:tblLook w:val="04A0" w:firstRow="1" w:lastRow="0" w:firstColumn="1" w:lastColumn="0" w:noHBand="0" w:noVBand="1"/>
      </w:tblPr>
      <w:tblGrid>
        <w:gridCol w:w="533"/>
        <w:gridCol w:w="3195"/>
        <w:gridCol w:w="5288"/>
      </w:tblGrid>
      <w:tr w:rsidR="001955AE" w:rsidRPr="00FF54D7" w14:paraId="646EEC0F" w14:textId="77777777" w:rsidTr="001B05D7">
        <w:trPr>
          <w:trHeight w:val="441"/>
        </w:trPr>
        <w:tc>
          <w:tcPr>
            <w:tcW w:w="533" w:type="dxa"/>
            <w:shd w:val="clear" w:color="auto" w:fill="D9E2F3" w:themeFill="accent1" w:themeFillTint="33"/>
          </w:tcPr>
          <w:p w14:paraId="042D12B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w:t>
            </w:r>
          </w:p>
        </w:tc>
        <w:tc>
          <w:tcPr>
            <w:tcW w:w="3195" w:type="dxa"/>
          </w:tcPr>
          <w:p w14:paraId="5033A28A"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67EF5A7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Vatrogasnog doma DVD Kloštar Ivanić</w:t>
            </w:r>
          </w:p>
        </w:tc>
      </w:tr>
      <w:tr w:rsidR="001955AE" w:rsidRPr="00FF54D7" w14:paraId="6A3861E1" w14:textId="77777777" w:rsidTr="001B05D7">
        <w:trPr>
          <w:trHeight w:val="426"/>
        </w:trPr>
        <w:tc>
          <w:tcPr>
            <w:tcW w:w="533" w:type="dxa"/>
            <w:shd w:val="clear" w:color="auto" w:fill="D9E2F3" w:themeFill="accent1" w:themeFillTint="33"/>
          </w:tcPr>
          <w:p w14:paraId="0E62F15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04D05931"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47FA591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2FC423B8" w14:textId="77777777" w:rsidTr="001B05D7">
        <w:trPr>
          <w:trHeight w:val="426"/>
        </w:trPr>
        <w:tc>
          <w:tcPr>
            <w:tcW w:w="533" w:type="dxa"/>
            <w:shd w:val="clear" w:color="auto" w:fill="D9E2F3" w:themeFill="accent1" w:themeFillTint="33"/>
          </w:tcPr>
          <w:p w14:paraId="100FDA1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4B2F8185"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vAlign w:val="center"/>
          </w:tcPr>
          <w:p w14:paraId="7888B63C" w14:textId="77777777" w:rsidR="001955AE" w:rsidRPr="00FF54D7" w:rsidRDefault="001955AE" w:rsidP="001B05D7">
            <w:pPr>
              <w:spacing w:line="276" w:lineRule="auto"/>
              <w:jc w:val="both"/>
              <w:rPr>
                <w:rFonts w:cstheme="minorHAnsi"/>
                <w:bCs/>
                <w:color w:val="FF0000"/>
                <w:sz w:val="22"/>
                <w:szCs w:val="22"/>
              </w:rPr>
            </w:pPr>
            <w:r w:rsidRPr="00FF54D7">
              <w:rPr>
                <w:rFonts w:eastAsia="Calibri" w:cstheme="minorHAnsi"/>
                <w:bCs/>
                <w:color w:val="000000" w:themeColor="text1"/>
                <w:sz w:val="22"/>
                <w:szCs w:val="22"/>
              </w:rPr>
              <w:t>Poboljšanje kvalitete života i očuvanje kulturne baštine</w:t>
            </w:r>
          </w:p>
        </w:tc>
      </w:tr>
      <w:tr w:rsidR="001955AE" w:rsidRPr="00FF54D7" w14:paraId="3802721C" w14:textId="77777777" w:rsidTr="001B05D7">
        <w:trPr>
          <w:trHeight w:val="404"/>
        </w:trPr>
        <w:tc>
          <w:tcPr>
            <w:tcW w:w="533" w:type="dxa"/>
            <w:shd w:val="clear" w:color="auto" w:fill="D9E2F3" w:themeFill="accent1" w:themeFillTint="33"/>
          </w:tcPr>
          <w:p w14:paraId="129B108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61D4E35A"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vAlign w:val="center"/>
          </w:tcPr>
          <w:p w14:paraId="3F22E044" w14:textId="77777777" w:rsidR="001955AE" w:rsidRPr="00FF54D7" w:rsidRDefault="001955AE" w:rsidP="001B05D7">
            <w:pPr>
              <w:spacing w:line="276" w:lineRule="auto"/>
              <w:jc w:val="both"/>
              <w:rPr>
                <w:rFonts w:cstheme="minorHAnsi"/>
                <w:bCs/>
                <w:sz w:val="22"/>
                <w:szCs w:val="22"/>
              </w:rPr>
            </w:pPr>
            <w:r w:rsidRPr="00FF54D7">
              <w:rPr>
                <w:rFonts w:eastAsia="Times New Roman" w:cstheme="minorHAnsi"/>
                <w:bCs/>
                <w:sz w:val="22"/>
                <w:szCs w:val="22"/>
                <w:lang w:eastAsia="hr-HR"/>
              </w:rPr>
              <w:t>2.1. Unapređenje društvenih djelatnosti i društvene infrastrukture</w:t>
            </w:r>
          </w:p>
        </w:tc>
      </w:tr>
      <w:tr w:rsidR="001955AE" w:rsidRPr="00FF54D7" w14:paraId="0F802F73" w14:textId="77777777" w:rsidTr="001B05D7">
        <w:trPr>
          <w:trHeight w:val="425"/>
        </w:trPr>
        <w:tc>
          <w:tcPr>
            <w:tcW w:w="533" w:type="dxa"/>
            <w:shd w:val="clear" w:color="auto" w:fill="D9E2F3" w:themeFill="accent1" w:themeFillTint="33"/>
          </w:tcPr>
          <w:p w14:paraId="50E07B1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4EDF99F8"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73228CCB" w14:textId="77777777" w:rsidR="001955AE" w:rsidRPr="00FF54D7" w:rsidRDefault="001955AE" w:rsidP="001B05D7">
            <w:pPr>
              <w:spacing w:line="276" w:lineRule="auto"/>
              <w:jc w:val="both"/>
              <w:rPr>
                <w:rFonts w:cstheme="minorHAnsi"/>
                <w:sz w:val="22"/>
                <w:szCs w:val="22"/>
              </w:rPr>
            </w:pPr>
            <w:r w:rsidRPr="00FF54D7">
              <w:rPr>
                <w:rFonts w:eastAsia="Times New Roman" w:cstheme="minorHAnsi"/>
                <w:sz w:val="22"/>
                <w:szCs w:val="22"/>
                <w:lang w:eastAsia="hr-HR"/>
              </w:rPr>
              <w:t>2.1.1. Razvijanje i unapređivanje društvene, sportske i rekreacijske infrastrukture</w:t>
            </w:r>
          </w:p>
        </w:tc>
      </w:tr>
      <w:tr w:rsidR="001955AE" w:rsidRPr="00FF54D7" w14:paraId="2D6EB76D" w14:textId="77777777" w:rsidTr="001B05D7">
        <w:trPr>
          <w:trHeight w:val="1253"/>
        </w:trPr>
        <w:tc>
          <w:tcPr>
            <w:tcW w:w="533" w:type="dxa"/>
            <w:shd w:val="clear" w:color="auto" w:fill="D9E2F3" w:themeFill="accent1" w:themeFillTint="33"/>
          </w:tcPr>
          <w:p w14:paraId="43A9113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48072F6B"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56B3090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Povećati vatrozaštitu na području općine, bolji rad istih kao i prostor za rad drugih udruga i mogućnost održavanja više manifestacija, tribina i ostalih aktivnosti u Općini.</w:t>
            </w:r>
          </w:p>
        </w:tc>
      </w:tr>
      <w:tr w:rsidR="001955AE" w:rsidRPr="00FF54D7" w14:paraId="3C3E845C" w14:textId="77777777" w:rsidTr="001B05D7">
        <w:trPr>
          <w:trHeight w:val="410"/>
        </w:trPr>
        <w:tc>
          <w:tcPr>
            <w:tcW w:w="533" w:type="dxa"/>
            <w:shd w:val="clear" w:color="auto" w:fill="D9E2F3" w:themeFill="accent1" w:themeFillTint="33"/>
          </w:tcPr>
          <w:p w14:paraId="0B7F8E9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378D0C78"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39242F7C" w14:textId="34854786" w:rsidR="001955AE" w:rsidRPr="00FF54D7" w:rsidRDefault="00FE3A5D" w:rsidP="001B05D7">
            <w:pPr>
              <w:spacing w:line="276" w:lineRule="auto"/>
              <w:jc w:val="both"/>
              <w:rPr>
                <w:rFonts w:cstheme="minorHAnsi"/>
                <w:sz w:val="22"/>
                <w:szCs w:val="22"/>
              </w:rPr>
            </w:pPr>
            <w:r>
              <w:rPr>
                <w:rFonts w:cstheme="minorHAnsi"/>
                <w:sz w:val="22"/>
                <w:szCs w:val="22"/>
              </w:rPr>
              <w:t>Rekonstrukcija Vatrogasnog doma</w:t>
            </w:r>
          </w:p>
        </w:tc>
      </w:tr>
      <w:tr w:rsidR="001955AE" w:rsidRPr="00FF54D7" w14:paraId="463A7133" w14:textId="77777777" w:rsidTr="001B05D7">
        <w:trPr>
          <w:trHeight w:val="402"/>
        </w:trPr>
        <w:tc>
          <w:tcPr>
            <w:tcW w:w="533" w:type="dxa"/>
            <w:shd w:val="clear" w:color="auto" w:fill="D9E2F3" w:themeFill="accent1" w:themeFillTint="33"/>
          </w:tcPr>
          <w:p w14:paraId="45688ED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573DC57F"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77CE73B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Kloštar Ivanić</w:t>
            </w:r>
          </w:p>
        </w:tc>
      </w:tr>
      <w:tr w:rsidR="001955AE" w:rsidRPr="00FF54D7" w14:paraId="5F18E434" w14:textId="77777777" w:rsidTr="001B05D7">
        <w:trPr>
          <w:trHeight w:val="422"/>
        </w:trPr>
        <w:tc>
          <w:tcPr>
            <w:tcW w:w="533" w:type="dxa"/>
            <w:shd w:val="clear" w:color="auto" w:fill="D9E2F3" w:themeFill="accent1" w:themeFillTint="33"/>
          </w:tcPr>
          <w:p w14:paraId="4B15881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1411EC83"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0EAB2C7E"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57D69B8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 izvođenju</w:t>
            </w:r>
          </w:p>
        </w:tc>
      </w:tr>
      <w:tr w:rsidR="001955AE" w:rsidRPr="00FF54D7" w14:paraId="79E53B6F" w14:textId="77777777" w:rsidTr="001B05D7">
        <w:trPr>
          <w:trHeight w:val="422"/>
        </w:trPr>
        <w:tc>
          <w:tcPr>
            <w:tcW w:w="533" w:type="dxa"/>
            <w:shd w:val="clear" w:color="auto" w:fill="D9E2F3" w:themeFill="accent1" w:themeFillTint="33"/>
          </w:tcPr>
          <w:p w14:paraId="58F7832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2A6EFDA1"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7F04E57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 xml:space="preserve">Rekonstrukcija </w:t>
            </w:r>
          </w:p>
        </w:tc>
      </w:tr>
      <w:tr w:rsidR="001955AE" w:rsidRPr="00FF54D7" w14:paraId="08146827" w14:textId="77777777" w:rsidTr="001B05D7">
        <w:trPr>
          <w:trHeight w:val="422"/>
        </w:trPr>
        <w:tc>
          <w:tcPr>
            <w:tcW w:w="533" w:type="dxa"/>
            <w:shd w:val="clear" w:color="auto" w:fill="D9E2F3" w:themeFill="accent1" w:themeFillTint="33"/>
          </w:tcPr>
          <w:p w14:paraId="6A260CB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50C34211"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6DCA61BC" w14:textId="7815B745" w:rsidR="001955AE" w:rsidRPr="00FF54D7" w:rsidRDefault="001955AE" w:rsidP="001B05D7">
            <w:pPr>
              <w:spacing w:line="276" w:lineRule="auto"/>
              <w:jc w:val="both"/>
              <w:rPr>
                <w:rFonts w:cstheme="minorHAnsi"/>
                <w:sz w:val="22"/>
                <w:szCs w:val="22"/>
              </w:rPr>
            </w:pPr>
            <w:r w:rsidRPr="00FF54D7">
              <w:rPr>
                <w:rFonts w:cstheme="minorHAnsi"/>
                <w:sz w:val="22"/>
                <w:szCs w:val="22"/>
              </w:rPr>
              <w:t>VZO Kloštar Ivanić, DVD Kloštar Ivanić, Općina Kloštar Ivanić, udruge s područja Općine, svi stanovnici Općine Kloštar Ivanić</w:t>
            </w:r>
          </w:p>
        </w:tc>
      </w:tr>
      <w:tr w:rsidR="001955AE" w:rsidRPr="00FF54D7" w14:paraId="6B6E1BC2" w14:textId="77777777" w:rsidTr="001B05D7">
        <w:trPr>
          <w:trHeight w:val="427"/>
        </w:trPr>
        <w:tc>
          <w:tcPr>
            <w:tcW w:w="533" w:type="dxa"/>
            <w:shd w:val="clear" w:color="auto" w:fill="D9E2F3" w:themeFill="accent1" w:themeFillTint="33"/>
          </w:tcPr>
          <w:p w14:paraId="11EC679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354E5037"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1868115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 mjeseci</w:t>
            </w:r>
          </w:p>
        </w:tc>
      </w:tr>
      <w:tr w:rsidR="001955AE" w:rsidRPr="00FF54D7" w14:paraId="6C35EC52" w14:textId="77777777" w:rsidTr="001B05D7">
        <w:trPr>
          <w:trHeight w:val="427"/>
        </w:trPr>
        <w:tc>
          <w:tcPr>
            <w:tcW w:w="533" w:type="dxa"/>
            <w:shd w:val="clear" w:color="auto" w:fill="D9E2F3" w:themeFill="accent1" w:themeFillTint="33"/>
          </w:tcPr>
          <w:p w14:paraId="7A2BC38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7BFA15F2"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4428CC6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2023.</w:t>
            </w:r>
          </w:p>
        </w:tc>
      </w:tr>
      <w:tr w:rsidR="001955AE" w:rsidRPr="00FF54D7" w14:paraId="0AAF91E5" w14:textId="77777777" w:rsidTr="001B05D7">
        <w:trPr>
          <w:trHeight w:val="427"/>
        </w:trPr>
        <w:tc>
          <w:tcPr>
            <w:tcW w:w="533" w:type="dxa"/>
            <w:shd w:val="clear" w:color="auto" w:fill="D9E2F3" w:themeFill="accent1" w:themeFillTint="33"/>
          </w:tcPr>
          <w:p w14:paraId="6BB7F76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0B9A2C2B"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349D1EB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2024.</w:t>
            </w:r>
          </w:p>
        </w:tc>
      </w:tr>
      <w:tr w:rsidR="001955AE" w:rsidRPr="00FF54D7" w14:paraId="42579825" w14:textId="77777777" w:rsidTr="001B05D7">
        <w:trPr>
          <w:trHeight w:val="426"/>
        </w:trPr>
        <w:tc>
          <w:tcPr>
            <w:tcW w:w="533" w:type="dxa"/>
            <w:shd w:val="clear" w:color="auto" w:fill="D9E2F3" w:themeFill="accent1" w:themeFillTint="33"/>
          </w:tcPr>
          <w:p w14:paraId="0C7CC20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292B629A"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0072774E" w14:textId="6FEBA6B6" w:rsidR="001955AE" w:rsidRPr="00FF54D7" w:rsidRDefault="009B0473" w:rsidP="001B05D7">
            <w:pPr>
              <w:spacing w:line="276" w:lineRule="auto"/>
              <w:jc w:val="both"/>
              <w:rPr>
                <w:rFonts w:cstheme="minorHAnsi"/>
                <w:sz w:val="22"/>
                <w:szCs w:val="22"/>
              </w:rPr>
            </w:pPr>
            <w:r w:rsidRPr="009B0473">
              <w:rPr>
                <w:rFonts w:cstheme="minorHAnsi"/>
                <w:sz w:val="22"/>
                <w:szCs w:val="22"/>
              </w:rPr>
              <w:t>1</w:t>
            </w:r>
            <w:r>
              <w:rPr>
                <w:rFonts w:cstheme="minorHAnsi"/>
                <w:sz w:val="22"/>
                <w:szCs w:val="22"/>
              </w:rPr>
              <w:t>.</w:t>
            </w:r>
            <w:r w:rsidRPr="009B0473">
              <w:rPr>
                <w:rFonts w:cstheme="minorHAnsi"/>
                <w:sz w:val="22"/>
                <w:szCs w:val="22"/>
              </w:rPr>
              <w:t>029</w:t>
            </w:r>
            <w:r>
              <w:rPr>
                <w:rFonts w:cstheme="minorHAnsi"/>
                <w:sz w:val="22"/>
                <w:szCs w:val="22"/>
              </w:rPr>
              <w:t>.</w:t>
            </w:r>
            <w:r w:rsidRPr="009B0473">
              <w:rPr>
                <w:rFonts w:cstheme="minorHAnsi"/>
                <w:sz w:val="22"/>
                <w:szCs w:val="22"/>
              </w:rPr>
              <w:t>514,4</w:t>
            </w:r>
            <w:r>
              <w:rPr>
                <w:rFonts w:cstheme="minorHAnsi"/>
                <w:sz w:val="22"/>
                <w:szCs w:val="22"/>
              </w:rPr>
              <w:t xml:space="preserve">0 </w:t>
            </w:r>
            <w:r w:rsidRPr="00FF54D7">
              <w:rPr>
                <w:rFonts w:cstheme="minorHAnsi"/>
                <w:sz w:val="22"/>
                <w:szCs w:val="22"/>
              </w:rPr>
              <w:t>EUR</w:t>
            </w:r>
          </w:p>
        </w:tc>
      </w:tr>
      <w:tr w:rsidR="001955AE" w:rsidRPr="00FF54D7" w14:paraId="66ED0FF0" w14:textId="77777777" w:rsidTr="001B05D7">
        <w:trPr>
          <w:trHeight w:val="404"/>
        </w:trPr>
        <w:tc>
          <w:tcPr>
            <w:tcW w:w="533" w:type="dxa"/>
            <w:shd w:val="clear" w:color="auto" w:fill="D9E2F3" w:themeFill="accent1" w:themeFillTint="33"/>
          </w:tcPr>
          <w:p w14:paraId="35748EB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53950961"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1795BFD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EU fondovi</w:t>
            </w:r>
          </w:p>
        </w:tc>
      </w:tr>
      <w:tr w:rsidR="001955AE" w:rsidRPr="00FF54D7" w14:paraId="45647445" w14:textId="77777777" w:rsidTr="001B05D7">
        <w:trPr>
          <w:gridBefore w:val="2"/>
          <w:wBefore w:w="3728" w:type="dxa"/>
          <w:trHeight w:val="423"/>
        </w:trPr>
        <w:tc>
          <w:tcPr>
            <w:tcW w:w="5288" w:type="dxa"/>
            <w:shd w:val="clear" w:color="auto" w:fill="auto"/>
          </w:tcPr>
          <w:p w14:paraId="2F8967EB" w14:textId="4B76EB15" w:rsidR="001955AE" w:rsidRPr="00FF54D7" w:rsidRDefault="001955AE" w:rsidP="001B05D7">
            <w:pPr>
              <w:spacing w:line="276" w:lineRule="auto"/>
              <w:jc w:val="both"/>
              <w:rPr>
                <w:rFonts w:cstheme="minorHAnsi"/>
                <w:sz w:val="22"/>
                <w:szCs w:val="22"/>
              </w:rPr>
            </w:pPr>
            <w:r w:rsidRPr="00FF54D7">
              <w:rPr>
                <w:rFonts w:cstheme="minorHAnsi"/>
                <w:sz w:val="22"/>
                <w:szCs w:val="22"/>
              </w:rPr>
              <w:t xml:space="preserve">Zagrebačka </w:t>
            </w:r>
            <w:r w:rsidR="006C5823">
              <w:rPr>
                <w:rFonts w:cstheme="minorHAnsi"/>
                <w:sz w:val="22"/>
                <w:szCs w:val="22"/>
              </w:rPr>
              <w:t>ž</w:t>
            </w:r>
            <w:r w:rsidRPr="00FF54D7">
              <w:rPr>
                <w:rFonts w:cstheme="minorHAnsi"/>
                <w:sz w:val="22"/>
                <w:szCs w:val="22"/>
              </w:rPr>
              <w:t>upanija</w:t>
            </w:r>
          </w:p>
        </w:tc>
      </w:tr>
      <w:tr w:rsidR="001955AE" w:rsidRPr="00FF54D7" w14:paraId="129018DD" w14:textId="77777777" w:rsidTr="001B05D7">
        <w:trPr>
          <w:gridBefore w:val="2"/>
          <w:wBefore w:w="3728" w:type="dxa"/>
          <w:trHeight w:val="423"/>
        </w:trPr>
        <w:tc>
          <w:tcPr>
            <w:tcW w:w="5288" w:type="dxa"/>
            <w:shd w:val="clear" w:color="auto" w:fill="auto"/>
          </w:tcPr>
          <w:p w14:paraId="39CD4300" w14:textId="36604103" w:rsidR="001955AE" w:rsidRPr="00FF54D7" w:rsidRDefault="006C5823" w:rsidP="001B05D7">
            <w:pPr>
              <w:spacing w:line="276" w:lineRule="auto"/>
              <w:jc w:val="both"/>
              <w:rPr>
                <w:rFonts w:cstheme="minorHAnsi"/>
                <w:sz w:val="22"/>
                <w:szCs w:val="22"/>
              </w:rPr>
            </w:pPr>
            <w:r w:rsidRPr="006C5823">
              <w:rPr>
                <w:rFonts w:cstheme="minorHAnsi"/>
                <w:sz w:val="22"/>
                <w:szCs w:val="22"/>
              </w:rPr>
              <w:t xml:space="preserve">Ministarstvo regionalnog razvoja i fondova Europske unije </w:t>
            </w:r>
            <w:r>
              <w:rPr>
                <w:rFonts w:cstheme="minorHAnsi"/>
                <w:sz w:val="22"/>
                <w:szCs w:val="22"/>
              </w:rPr>
              <w:t>RH</w:t>
            </w:r>
          </w:p>
        </w:tc>
      </w:tr>
      <w:tr w:rsidR="001955AE" w:rsidRPr="00FF54D7" w14:paraId="287E43AC" w14:textId="77777777" w:rsidTr="001B05D7">
        <w:trPr>
          <w:gridBefore w:val="2"/>
          <w:wBefore w:w="3728" w:type="dxa"/>
          <w:trHeight w:val="416"/>
        </w:trPr>
        <w:tc>
          <w:tcPr>
            <w:tcW w:w="5288" w:type="dxa"/>
            <w:shd w:val="clear" w:color="auto" w:fill="auto"/>
          </w:tcPr>
          <w:p w14:paraId="3D16A329" w14:textId="030C238C" w:rsidR="001955AE" w:rsidRPr="00FF54D7" w:rsidRDefault="00805535" w:rsidP="001B05D7">
            <w:pPr>
              <w:spacing w:line="276" w:lineRule="auto"/>
              <w:jc w:val="both"/>
              <w:rPr>
                <w:rFonts w:cstheme="minorHAnsi"/>
                <w:sz w:val="22"/>
                <w:szCs w:val="22"/>
              </w:rPr>
            </w:pPr>
            <w:r>
              <w:rPr>
                <w:rFonts w:cstheme="minorHAnsi"/>
                <w:sz w:val="22"/>
                <w:szCs w:val="22"/>
              </w:rPr>
              <w:t>Vlastita sredstva</w:t>
            </w:r>
          </w:p>
        </w:tc>
      </w:tr>
    </w:tbl>
    <w:p w14:paraId="0EF6E6EB" w14:textId="77777777" w:rsidR="001955AE" w:rsidRPr="00FF54D7" w:rsidRDefault="001955AE" w:rsidP="001955AE">
      <w:pPr>
        <w:spacing w:line="276" w:lineRule="auto"/>
        <w:rPr>
          <w:rFonts w:cstheme="minorHAnsi"/>
          <w:sz w:val="22"/>
          <w:szCs w:val="22"/>
        </w:rPr>
      </w:pPr>
    </w:p>
    <w:p w14:paraId="31057926" w14:textId="77777777" w:rsidR="001955AE" w:rsidRPr="00FF54D7" w:rsidRDefault="001955AE" w:rsidP="001955AE">
      <w:pPr>
        <w:spacing w:line="276" w:lineRule="auto"/>
        <w:rPr>
          <w:rFonts w:cstheme="minorHAnsi"/>
          <w:sz w:val="22"/>
          <w:szCs w:val="22"/>
        </w:rPr>
      </w:pPr>
      <w:r w:rsidRPr="00FF54D7">
        <w:rPr>
          <w:rFonts w:cstheme="minorHAnsi"/>
          <w:sz w:val="22"/>
          <w:szCs w:val="22"/>
        </w:rPr>
        <w:br w:type="page"/>
      </w:r>
    </w:p>
    <w:p w14:paraId="3A056DFD"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22433D87" w14:textId="77777777" w:rsidTr="001B05D7">
        <w:trPr>
          <w:trHeight w:val="441"/>
        </w:trPr>
        <w:tc>
          <w:tcPr>
            <w:tcW w:w="533" w:type="dxa"/>
            <w:shd w:val="clear" w:color="auto" w:fill="D9E2F3" w:themeFill="accent1" w:themeFillTint="33"/>
          </w:tcPr>
          <w:p w14:paraId="7D594BD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w:t>
            </w:r>
          </w:p>
        </w:tc>
        <w:tc>
          <w:tcPr>
            <w:tcW w:w="3195" w:type="dxa"/>
          </w:tcPr>
          <w:p w14:paraId="65BE60A6"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538EA45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pješačkih staza u naseljima</w:t>
            </w:r>
          </w:p>
        </w:tc>
      </w:tr>
      <w:tr w:rsidR="001955AE" w:rsidRPr="00FF54D7" w14:paraId="120D608A" w14:textId="77777777" w:rsidTr="001B05D7">
        <w:trPr>
          <w:trHeight w:val="426"/>
        </w:trPr>
        <w:tc>
          <w:tcPr>
            <w:tcW w:w="533" w:type="dxa"/>
            <w:shd w:val="clear" w:color="auto" w:fill="D9E2F3" w:themeFill="accent1" w:themeFillTint="33"/>
          </w:tcPr>
          <w:p w14:paraId="089C260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696CC1E6"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0C57741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2B613166" w14:textId="77777777" w:rsidTr="001B05D7">
        <w:trPr>
          <w:trHeight w:val="426"/>
        </w:trPr>
        <w:tc>
          <w:tcPr>
            <w:tcW w:w="533" w:type="dxa"/>
            <w:shd w:val="clear" w:color="auto" w:fill="D9E2F3" w:themeFill="accent1" w:themeFillTint="33"/>
          </w:tcPr>
          <w:p w14:paraId="263D3AD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16081AFC"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50000233" w14:textId="01550078" w:rsidR="001955AE" w:rsidRPr="00FF54D7" w:rsidRDefault="009C1395" w:rsidP="001B05D7">
            <w:pPr>
              <w:spacing w:line="276" w:lineRule="auto"/>
              <w:jc w:val="both"/>
              <w:rPr>
                <w:rFonts w:cstheme="minorHAnsi"/>
                <w:bCs/>
                <w:sz w:val="22"/>
                <w:szCs w:val="22"/>
              </w:rPr>
            </w:pPr>
            <w:r>
              <w:rPr>
                <w:rFonts w:eastAsia="Calibri" w:cstheme="minorHAnsi"/>
                <w:bCs/>
                <w:sz w:val="22"/>
                <w:szCs w:val="22"/>
              </w:rPr>
              <w:t xml:space="preserve">3. </w:t>
            </w:r>
            <w:r w:rsidR="001955AE" w:rsidRPr="00FF54D7">
              <w:rPr>
                <w:rFonts w:eastAsia="Calibri" w:cstheme="minorHAnsi"/>
                <w:bCs/>
                <w:sz w:val="22"/>
                <w:szCs w:val="22"/>
              </w:rPr>
              <w:t>Razvijena komunalna i prometna infrastruktura</w:t>
            </w:r>
          </w:p>
        </w:tc>
      </w:tr>
      <w:tr w:rsidR="001955AE" w:rsidRPr="00FF54D7" w14:paraId="4AB2E820" w14:textId="77777777" w:rsidTr="001B05D7">
        <w:trPr>
          <w:trHeight w:val="404"/>
        </w:trPr>
        <w:tc>
          <w:tcPr>
            <w:tcW w:w="533" w:type="dxa"/>
            <w:shd w:val="clear" w:color="auto" w:fill="D9E2F3" w:themeFill="accent1" w:themeFillTint="33"/>
          </w:tcPr>
          <w:p w14:paraId="4AB0EBD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0054BCDA"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4DDDA294" w14:textId="17DDAD91" w:rsidR="001955AE" w:rsidRPr="00FF54D7" w:rsidRDefault="009C1395" w:rsidP="001B05D7">
            <w:pPr>
              <w:spacing w:line="276" w:lineRule="auto"/>
              <w:jc w:val="both"/>
              <w:rPr>
                <w:rFonts w:cstheme="minorHAnsi"/>
                <w:bCs/>
                <w:sz w:val="22"/>
                <w:szCs w:val="22"/>
              </w:rPr>
            </w:pPr>
            <w:r>
              <w:rPr>
                <w:rFonts w:eastAsia="Times New Roman" w:cstheme="minorHAnsi"/>
                <w:bCs/>
                <w:sz w:val="22"/>
                <w:szCs w:val="22"/>
                <w:lang w:eastAsia="hr-HR"/>
              </w:rPr>
              <w:t xml:space="preserve">3.1. </w:t>
            </w:r>
            <w:r w:rsidR="001955AE" w:rsidRPr="00FF54D7">
              <w:rPr>
                <w:rFonts w:eastAsia="Times New Roman" w:cstheme="minorHAnsi"/>
                <w:bCs/>
                <w:sz w:val="22"/>
                <w:szCs w:val="22"/>
                <w:lang w:eastAsia="hr-HR"/>
              </w:rPr>
              <w:t>Razvoj i unapređenje javne infrastrukture</w:t>
            </w:r>
          </w:p>
        </w:tc>
      </w:tr>
      <w:tr w:rsidR="001955AE" w:rsidRPr="00FF54D7" w14:paraId="57E93346" w14:textId="77777777" w:rsidTr="001B05D7">
        <w:trPr>
          <w:trHeight w:val="425"/>
        </w:trPr>
        <w:tc>
          <w:tcPr>
            <w:tcW w:w="533" w:type="dxa"/>
            <w:shd w:val="clear" w:color="auto" w:fill="D9E2F3" w:themeFill="accent1" w:themeFillTint="33"/>
          </w:tcPr>
          <w:p w14:paraId="4C7FEC1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6292023A"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166C6847" w14:textId="2437F9BB" w:rsidR="001955AE" w:rsidRPr="00FF54D7" w:rsidRDefault="009C1395"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1E1C388E" w14:textId="77777777" w:rsidTr="001B05D7">
        <w:trPr>
          <w:trHeight w:val="1253"/>
        </w:trPr>
        <w:tc>
          <w:tcPr>
            <w:tcW w:w="533" w:type="dxa"/>
            <w:shd w:val="clear" w:color="auto" w:fill="D9E2F3" w:themeFill="accent1" w:themeFillTint="33"/>
          </w:tcPr>
          <w:p w14:paraId="2860E93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28DF7BDC"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209F6617" w14:textId="7424B8DD" w:rsidR="001955AE" w:rsidRPr="00FF54D7" w:rsidRDefault="001955AE" w:rsidP="001B05D7">
            <w:pPr>
              <w:spacing w:line="276" w:lineRule="auto"/>
              <w:jc w:val="both"/>
              <w:rPr>
                <w:rFonts w:cstheme="minorHAnsi"/>
                <w:sz w:val="22"/>
                <w:szCs w:val="22"/>
              </w:rPr>
            </w:pPr>
            <w:r w:rsidRPr="00FF54D7">
              <w:rPr>
                <w:rFonts w:cstheme="minorHAnsi"/>
                <w:sz w:val="22"/>
                <w:szCs w:val="22"/>
              </w:rPr>
              <w:t>Izgradnja pješačkih staza na području Općine Kloštar Ivanić</w:t>
            </w:r>
          </w:p>
        </w:tc>
      </w:tr>
      <w:tr w:rsidR="001955AE" w:rsidRPr="00FF54D7" w14:paraId="0CEA52D8" w14:textId="77777777" w:rsidTr="001B05D7">
        <w:trPr>
          <w:trHeight w:val="410"/>
        </w:trPr>
        <w:tc>
          <w:tcPr>
            <w:tcW w:w="533" w:type="dxa"/>
            <w:shd w:val="clear" w:color="auto" w:fill="D9E2F3" w:themeFill="accent1" w:themeFillTint="33"/>
          </w:tcPr>
          <w:p w14:paraId="3BB25BE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447C8F39"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798F638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Povećanje sigurnosti pješaka u prometu</w:t>
            </w:r>
          </w:p>
        </w:tc>
      </w:tr>
      <w:tr w:rsidR="001955AE" w:rsidRPr="00FF54D7" w14:paraId="7F05431F" w14:textId="77777777" w:rsidTr="001B05D7">
        <w:trPr>
          <w:trHeight w:val="402"/>
        </w:trPr>
        <w:tc>
          <w:tcPr>
            <w:tcW w:w="533" w:type="dxa"/>
            <w:shd w:val="clear" w:color="auto" w:fill="D9E2F3" w:themeFill="accent1" w:themeFillTint="33"/>
          </w:tcPr>
          <w:p w14:paraId="1478D47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7A7B3184"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63278AD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50DFC6BE" w14:textId="77777777" w:rsidTr="001B05D7">
        <w:trPr>
          <w:trHeight w:val="422"/>
        </w:trPr>
        <w:tc>
          <w:tcPr>
            <w:tcW w:w="533" w:type="dxa"/>
            <w:shd w:val="clear" w:color="auto" w:fill="D9E2F3" w:themeFill="accent1" w:themeFillTint="33"/>
          </w:tcPr>
          <w:p w14:paraId="07ECFC3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2995934B"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6A4063A2"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433B315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446241DF" w14:textId="77777777" w:rsidTr="001B05D7">
        <w:trPr>
          <w:trHeight w:val="422"/>
        </w:trPr>
        <w:tc>
          <w:tcPr>
            <w:tcW w:w="533" w:type="dxa"/>
            <w:shd w:val="clear" w:color="auto" w:fill="D9E2F3" w:themeFill="accent1" w:themeFillTint="33"/>
          </w:tcPr>
          <w:p w14:paraId="33D84A7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0BAD1F68"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0B9A956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w:t>
            </w:r>
          </w:p>
        </w:tc>
      </w:tr>
      <w:tr w:rsidR="001955AE" w:rsidRPr="00FF54D7" w14:paraId="320828B1" w14:textId="77777777" w:rsidTr="001B05D7">
        <w:trPr>
          <w:trHeight w:val="422"/>
        </w:trPr>
        <w:tc>
          <w:tcPr>
            <w:tcW w:w="533" w:type="dxa"/>
            <w:shd w:val="clear" w:color="auto" w:fill="D9E2F3" w:themeFill="accent1" w:themeFillTint="33"/>
          </w:tcPr>
          <w:p w14:paraId="0885DD5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1289C1A1"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49D60199" w14:textId="3FD4FE94" w:rsidR="001955AE" w:rsidRPr="00FF54D7" w:rsidRDefault="001955AE" w:rsidP="001B05D7">
            <w:pPr>
              <w:spacing w:line="276" w:lineRule="auto"/>
              <w:jc w:val="both"/>
              <w:rPr>
                <w:rFonts w:cstheme="minorHAnsi"/>
                <w:sz w:val="22"/>
                <w:szCs w:val="22"/>
              </w:rPr>
            </w:pPr>
            <w:r w:rsidRPr="00FF54D7">
              <w:rPr>
                <w:rFonts w:cstheme="minorHAnsi"/>
                <w:sz w:val="22"/>
                <w:szCs w:val="22"/>
              </w:rPr>
              <w:t xml:space="preserve">Stanovnici Općine Kloštar Ivanić </w:t>
            </w:r>
          </w:p>
        </w:tc>
      </w:tr>
      <w:tr w:rsidR="001955AE" w:rsidRPr="00FF54D7" w14:paraId="1CF732B9" w14:textId="77777777" w:rsidTr="001B05D7">
        <w:trPr>
          <w:trHeight w:val="427"/>
        </w:trPr>
        <w:tc>
          <w:tcPr>
            <w:tcW w:w="533" w:type="dxa"/>
            <w:shd w:val="clear" w:color="auto" w:fill="D9E2F3" w:themeFill="accent1" w:themeFillTint="33"/>
          </w:tcPr>
          <w:p w14:paraId="7E0DED8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775E756F"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7DCC2D6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 godina</w:t>
            </w:r>
          </w:p>
        </w:tc>
      </w:tr>
      <w:tr w:rsidR="001955AE" w:rsidRPr="00FF54D7" w14:paraId="08D9A436" w14:textId="77777777" w:rsidTr="001B05D7">
        <w:trPr>
          <w:trHeight w:val="427"/>
        </w:trPr>
        <w:tc>
          <w:tcPr>
            <w:tcW w:w="533" w:type="dxa"/>
            <w:shd w:val="clear" w:color="auto" w:fill="D9E2F3" w:themeFill="accent1" w:themeFillTint="33"/>
          </w:tcPr>
          <w:p w14:paraId="5261966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04D309C4"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2F2A67B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6BB2D711" w14:textId="77777777" w:rsidTr="001B05D7">
        <w:trPr>
          <w:trHeight w:val="427"/>
        </w:trPr>
        <w:tc>
          <w:tcPr>
            <w:tcW w:w="533" w:type="dxa"/>
            <w:shd w:val="clear" w:color="auto" w:fill="D9E2F3" w:themeFill="accent1" w:themeFillTint="33"/>
          </w:tcPr>
          <w:p w14:paraId="207D5F1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04B5ED65"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5260EEB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2030.</w:t>
            </w:r>
          </w:p>
        </w:tc>
      </w:tr>
      <w:tr w:rsidR="001955AE" w:rsidRPr="00FF54D7" w14:paraId="06D7CC45" w14:textId="77777777" w:rsidTr="001B05D7">
        <w:trPr>
          <w:trHeight w:val="426"/>
        </w:trPr>
        <w:tc>
          <w:tcPr>
            <w:tcW w:w="533" w:type="dxa"/>
            <w:shd w:val="clear" w:color="auto" w:fill="D9E2F3" w:themeFill="accent1" w:themeFillTint="33"/>
          </w:tcPr>
          <w:p w14:paraId="46F1994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3D929E4C"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3CCFB17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3.863.820,63 EUR</w:t>
            </w:r>
          </w:p>
        </w:tc>
      </w:tr>
      <w:tr w:rsidR="001955AE" w:rsidRPr="00FF54D7" w14:paraId="537B99F9" w14:textId="77777777" w:rsidTr="001B05D7">
        <w:trPr>
          <w:trHeight w:val="404"/>
        </w:trPr>
        <w:tc>
          <w:tcPr>
            <w:tcW w:w="533" w:type="dxa"/>
            <w:shd w:val="clear" w:color="auto" w:fill="D9E2F3" w:themeFill="accent1" w:themeFillTint="33"/>
          </w:tcPr>
          <w:p w14:paraId="1FC422B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4274DAC4"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17F9569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04FA4F8A" w14:textId="77777777" w:rsidR="001955AE" w:rsidRPr="00FF54D7" w:rsidRDefault="001955AE" w:rsidP="001955AE">
      <w:pPr>
        <w:spacing w:line="276" w:lineRule="auto"/>
        <w:rPr>
          <w:rFonts w:cstheme="minorHAnsi"/>
          <w:sz w:val="22"/>
          <w:szCs w:val="22"/>
        </w:rPr>
      </w:pPr>
    </w:p>
    <w:p w14:paraId="11CA1343" w14:textId="77777777" w:rsidR="001955AE" w:rsidRPr="00FF54D7" w:rsidRDefault="001955AE" w:rsidP="001955AE">
      <w:pPr>
        <w:spacing w:line="276" w:lineRule="auto"/>
        <w:rPr>
          <w:rFonts w:cstheme="minorHAnsi"/>
          <w:sz w:val="22"/>
          <w:szCs w:val="22"/>
        </w:rPr>
      </w:pPr>
    </w:p>
    <w:p w14:paraId="1051B8AD" w14:textId="77777777" w:rsidR="001955AE" w:rsidRPr="00FF54D7" w:rsidRDefault="001955AE" w:rsidP="001955AE">
      <w:pPr>
        <w:spacing w:line="276" w:lineRule="auto"/>
        <w:rPr>
          <w:rFonts w:cstheme="minorHAnsi"/>
          <w:sz w:val="22"/>
          <w:szCs w:val="22"/>
        </w:rPr>
      </w:pPr>
      <w:r w:rsidRPr="00FF54D7">
        <w:rPr>
          <w:rFonts w:cstheme="minorHAnsi"/>
          <w:sz w:val="22"/>
          <w:szCs w:val="22"/>
        </w:rPr>
        <w:br w:type="page"/>
      </w:r>
    </w:p>
    <w:tbl>
      <w:tblPr>
        <w:tblStyle w:val="Reetkatablice"/>
        <w:tblW w:w="0" w:type="auto"/>
        <w:tblLook w:val="04A0" w:firstRow="1" w:lastRow="0" w:firstColumn="1" w:lastColumn="0" w:noHBand="0" w:noVBand="1"/>
      </w:tblPr>
      <w:tblGrid>
        <w:gridCol w:w="533"/>
        <w:gridCol w:w="3195"/>
        <w:gridCol w:w="5288"/>
      </w:tblGrid>
      <w:tr w:rsidR="001955AE" w:rsidRPr="00FF54D7" w14:paraId="436AE51C" w14:textId="77777777" w:rsidTr="001B05D7">
        <w:trPr>
          <w:trHeight w:val="441"/>
        </w:trPr>
        <w:tc>
          <w:tcPr>
            <w:tcW w:w="533" w:type="dxa"/>
            <w:shd w:val="clear" w:color="auto" w:fill="D9E2F3" w:themeFill="accent1" w:themeFillTint="33"/>
          </w:tcPr>
          <w:p w14:paraId="2A26755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206FDF00"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7ECAC16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ulica</w:t>
            </w:r>
          </w:p>
        </w:tc>
      </w:tr>
      <w:tr w:rsidR="001955AE" w:rsidRPr="00FF54D7" w14:paraId="684C6408" w14:textId="77777777" w:rsidTr="001B05D7">
        <w:trPr>
          <w:trHeight w:val="426"/>
        </w:trPr>
        <w:tc>
          <w:tcPr>
            <w:tcW w:w="533" w:type="dxa"/>
            <w:shd w:val="clear" w:color="auto" w:fill="D9E2F3" w:themeFill="accent1" w:themeFillTint="33"/>
          </w:tcPr>
          <w:p w14:paraId="76E448B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2EC5D997"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7739325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5AEFA1F3" w14:textId="77777777" w:rsidTr="001B05D7">
        <w:trPr>
          <w:trHeight w:val="426"/>
        </w:trPr>
        <w:tc>
          <w:tcPr>
            <w:tcW w:w="533" w:type="dxa"/>
            <w:shd w:val="clear" w:color="auto" w:fill="D9E2F3" w:themeFill="accent1" w:themeFillTint="33"/>
          </w:tcPr>
          <w:p w14:paraId="55A664A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6B6FCA55"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3AB20827" w14:textId="2DA0871B" w:rsidR="001955AE" w:rsidRPr="00FF54D7" w:rsidRDefault="00374828" w:rsidP="001B05D7">
            <w:pPr>
              <w:spacing w:line="276" w:lineRule="auto"/>
              <w:jc w:val="both"/>
              <w:rPr>
                <w:rFonts w:cstheme="minorHAnsi"/>
                <w:sz w:val="22"/>
                <w:szCs w:val="22"/>
              </w:rPr>
            </w:pPr>
            <w:r>
              <w:rPr>
                <w:rFonts w:eastAsia="Calibri" w:cstheme="minorHAnsi"/>
                <w:bCs/>
                <w:sz w:val="22"/>
                <w:szCs w:val="22"/>
              </w:rPr>
              <w:t xml:space="preserve">3. </w:t>
            </w:r>
            <w:r w:rsidR="001955AE" w:rsidRPr="00FF54D7">
              <w:rPr>
                <w:rFonts w:eastAsia="Calibri" w:cstheme="minorHAnsi"/>
                <w:bCs/>
                <w:sz w:val="22"/>
                <w:szCs w:val="22"/>
              </w:rPr>
              <w:t>Razvijena komunalna i prometna infrastruktura</w:t>
            </w:r>
          </w:p>
        </w:tc>
      </w:tr>
      <w:tr w:rsidR="001955AE" w:rsidRPr="00FF54D7" w14:paraId="74C10571" w14:textId="77777777" w:rsidTr="001B05D7">
        <w:trPr>
          <w:trHeight w:val="404"/>
        </w:trPr>
        <w:tc>
          <w:tcPr>
            <w:tcW w:w="533" w:type="dxa"/>
            <w:shd w:val="clear" w:color="auto" w:fill="D9E2F3" w:themeFill="accent1" w:themeFillTint="33"/>
          </w:tcPr>
          <w:p w14:paraId="3624C2B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3B4DCADB"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326C0322" w14:textId="1F06DE2A" w:rsidR="001955AE" w:rsidRPr="00FF54D7" w:rsidRDefault="00374828" w:rsidP="001B05D7">
            <w:pPr>
              <w:spacing w:line="276" w:lineRule="auto"/>
              <w:jc w:val="both"/>
              <w:rPr>
                <w:rFonts w:cstheme="minorHAnsi"/>
                <w:sz w:val="22"/>
                <w:szCs w:val="22"/>
              </w:rPr>
            </w:pPr>
            <w:r>
              <w:rPr>
                <w:rFonts w:eastAsia="Times New Roman" w:cstheme="minorHAnsi"/>
                <w:bCs/>
                <w:sz w:val="22"/>
                <w:szCs w:val="22"/>
                <w:lang w:eastAsia="hr-HR"/>
              </w:rPr>
              <w:t xml:space="preserve">3.1. </w:t>
            </w:r>
            <w:r w:rsidR="001955AE" w:rsidRPr="00FF54D7">
              <w:rPr>
                <w:rFonts w:eastAsia="Times New Roman" w:cstheme="minorHAnsi"/>
                <w:bCs/>
                <w:sz w:val="22"/>
                <w:szCs w:val="22"/>
                <w:lang w:eastAsia="hr-HR"/>
              </w:rPr>
              <w:t>Razvoj i unapređenje javne infrastrukture</w:t>
            </w:r>
          </w:p>
        </w:tc>
      </w:tr>
      <w:tr w:rsidR="001955AE" w:rsidRPr="00FF54D7" w14:paraId="27D57641" w14:textId="77777777" w:rsidTr="001B05D7">
        <w:trPr>
          <w:trHeight w:val="425"/>
        </w:trPr>
        <w:tc>
          <w:tcPr>
            <w:tcW w:w="533" w:type="dxa"/>
            <w:shd w:val="clear" w:color="auto" w:fill="D9E2F3" w:themeFill="accent1" w:themeFillTint="33"/>
          </w:tcPr>
          <w:p w14:paraId="2BFAB4F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4BFC42D0"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279C076C" w14:textId="0144A761" w:rsidR="001955AE" w:rsidRPr="00FF54D7" w:rsidRDefault="00374828"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1A17025A" w14:textId="77777777" w:rsidTr="001B05D7">
        <w:trPr>
          <w:trHeight w:val="1253"/>
        </w:trPr>
        <w:tc>
          <w:tcPr>
            <w:tcW w:w="533" w:type="dxa"/>
            <w:shd w:val="clear" w:color="auto" w:fill="D9E2F3" w:themeFill="accent1" w:themeFillTint="33"/>
          </w:tcPr>
          <w:p w14:paraId="4326620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328C364F"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480C4745" w14:textId="69375D30"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s proširenjem kolnika koja će pridonijeti sigurnosti u prometu</w:t>
            </w:r>
          </w:p>
        </w:tc>
      </w:tr>
      <w:tr w:rsidR="001955AE" w:rsidRPr="00FF54D7" w14:paraId="177D88B6" w14:textId="77777777" w:rsidTr="001B05D7">
        <w:trPr>
          <w:trHeight w:val="410"/>
        </w:trPr>
        <w:tc>
          <w:tcPr>
            <w:tcW w:w="533" w:type="dxa"/>
            <w:shd w:val="clear" w:color="auto" w:fill="D9E2F3" w:themeFill="accent1" w:themeFillTint="33"/>
          </w:tcPr>
          <w:p w14:paraId="7FC1F9D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4F9A30A0"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694858A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Povećana sigurnost u prometu</w:t>
            </w:r>
          </w:p>
        </w:tc>
      </w:tr>
      <w:tr w:rsidR="001955AE" w:rsidRPr="00FF54D7" w14:paraId="5E4E66DA" w14:textId="77777777" w:rsidTr="001B05D7">
        <w:trPr>
          <w:trHeight w:val="402"/>
        </w:trPr>
        <w:tc>
          <w:tcPr>
            <w:tcW w:w="533" w:type="dxa"/>
            <w:shd w:val="clear" w:color="auto" w:fill="D9E2F3" w:themeFill="accent1" w:themeFillTint="33"/>
          </w:tcPr>
          <w:p w14:paraId="45F26EA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008AFF64"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6F745E3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5147F0E1" w14:textId="77777777" w:rsidTr="001B05D7">
        <w:trPr>
          <w:trHeight w:val="422"/>
        </w:trPr>
        <w:tc>
          <w:tcPr>
            <w:tcW w:w="533" w:type="dxa"/>
            <w:shd w:val="clear" w:color="auto" w:fill="D9E2F3" w:themeFill="accent1" w:themeFillTint="33"/>
          </w:tcPr>
          <w:p w14:paraId="00CC918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42F81487"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42385E21"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077FEA3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1DBFDDD1" w14:textId="77777777" w:rsidTr="001B05D7">
        <w:trPr>
          <w:trHeight w:val="422"/>
        </w:trPr>
        <w:tc>
          <w:tcPr>
            <w:tcW w:w="533" w:type="dxa"/>
            <w:shd w:val="clear" w:color="auto" w:fill="D9E2F3" w:themeFill="accent1" w:themeFillTint="33"/>
          </w:tcPr>
          <w:p w14:paraId="4FF0BF7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61EEA00F"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1A7F392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w:t>
            </w:r>
          </w:p>
        </w:tc>
      </w:tr>
      <w:tr w:rsidR="001955AE" w:rsidRPr="00FF54D7" w14:paraId="7CB5D0B2" w14:textId="77777777" w:rsidTr="001B05D7">
        <w:trPr>
          <w:trHeight w:val="422"/>
        </w:trPr>
        <w:tc>
          <w:tcPr>
            <w:tcW w:w="533" w:type="dxa"/>
            <w:shd w:val="clear" w:color="auto" w:fill="D9E2F3" w:themeFill="accent1" w:themeFillTint="33"/>
          </w:tcPr>
          <w:p w14:paraId="64AD563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68D089A3"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233D2B6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Lokalno stanovništvo i vozila u tranzitu</w:t>
            </w:r>
          </w:p>
        </w:tc>
      </w:tr>
      <w:tr w:rsidR="001955AE" w:rsidRPr="00FF54D7" w14:paraId="367E0EC0" w14:textId="77777777" w:rsidTr="001B05D7">
        <w:trPr>
          <w:trHeight w:val="427"/>
        </w:trPr>
        <w:tc>
          <w:tcPr>
            <w:tcW w:w="533" w:type="dxa"/>
            <w:shd w:val="clear" w:color="auto" w:fill="D9E2F3" w:themeFill="accent1" w:themeFillTint="33"/>
          </w:tcPr>
          <w:p w14:paraId="6614402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31EE5CB5"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2067503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 mjeseci</w:t>
            </w:r>
          </w:p>
        </w:tc>
      </w:tr>
      <w:tr w:rsidR="001955AE" w:rsidRPr="00FF54D7" w14:paraId="57282689" w14:textId="77777777" w:rsidTr="001B05D7">
        <w:trPr>
          <w:trHeight w:val="427"/>
        </w:trPr>
        <w:tc>
          <w:tcPr>
            <w:tcW w:w="533" w:type="dxa"/>
            <w:shd w:val="clear" w:color="auto" w:fill="D9E2F3" w:themeFill="accent1" w:themeFillTint="33"/>
          </w:tcPr>
          <w:p w14:paraId="1D08A66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6FE3ADC7"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0C8EA3A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6E043B23" w14:textId="77777777" w:rsidTr="001B05D7">
        <w:trPr>
          <w:trHeight w:val="427"/>
        </w:trPr>
        <w:tc>
          <w:tcPr>
            <w:tcW w:w="533" w:type="dxa"/>
            <w:shd w:val="clear" w:color="auto" w:fill="D9E2F3" w:themeFill="accent1" w:themeFillTint="33"/>
          </w:tcPr>
          <w:p w14:paraId="3A5B47D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5ADEBB92"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2DCEB50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22703B26" w14:textId="77777777" w:rsidTr="001B05D7">
        <w:trPr>
          <w:trHeight w:val="426"/>
        </w:trPr>
        <w:tc>
          <w:tcPr>
            <w:tcW w:w="533" w:type="dxa"/>
            <w:shd w:val="clear" w:color="auto" w:fill="D9E2F3" w:themeFill="accent1" w:themeFillTint="33"/>
          </w:tcPr>
          <w:p w14:paraId="335DAD3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2BCC035C"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4CA9A01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1.032.000,00 EUR</w:t>
            </w:r>
          </w:p>
        </w:tc>
      </w:tr>
      <w:tr w:rsidR="001955AE" w:rsidRPr="00FF54D7" w14:paraId="646762AF" w14:textId="77777777" w:rsidTr="001B05D7">
        <w:trPr>
          <w:trHeight w:val="404"/>
        </w:trPr>
        <w:tc>
          <w:tcPr>
            <w:tcW w:w="533" w:type="dxa"/>
            <w:shd w:val="clear" w:color="auto" w:fill="D9E2F3" w:themeFill="accent1" w:themeFillTint="33"/>
          </w:tcPr>
          <w:p w14:paraId="4699E6A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1931E025"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2970B89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r w:rsidR="001955AE" w:rsidRPr="00FF54D7" w14:paraId="0C7863BE" w14:textId="77777777" w:rsidTr="001B05D7">
        <w:trPr>
          <w:gridBefore w:val="2"/>
          <w:wBefore w:w="3728" w:type="dxa"/>
          <w:trHeight w:val="423"/>
        </w:trPr>
        <w:tc>
          <w:tcPr>
            <w:tcW w:w="5288" w:type="dxa"/>
            <w:shd w:val="clear" w:color="auto" w:fill="auto"/>
          </w:tcPr>
          <w:p w14:paraId="6D41B2E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EKO-FLOR d.o.o.</w:t>
            </w:r>
          </w:p>
        </w:tc>
      </w:tr>
    </w:tbl>
    <w:p w14:paraId="6579F65A" w14:textId="77777777" w:rsidR="001955AE" w:rsidRPr="00FF54D7" w:rsidRDefault="001955AE" w:rsidP="001955AE">
      <w:pPr>
        <w:spacing w:line="276" w:lineRule="auto"/>
        <w:rPr>
          <w:rFonts w:cstheme="minorHAnsi"/>
          <w:sz w:val="22"/>
          <w:szCs w:val="22"/>
        </w:rPr>
      </w:pPr>
    </w:p>
    <w:p w14:paraId="12ECBDAE" w14:textId="77777777" w:rsidR="001955AE" w:rsidRPr="00FF54D7" w:rsidRDefault="001955AE" w:rsidP="001955AE">
      <w:pPr>
        <w:spacing w:line="276" w:lineRule="auto"/>
        <w:rPr>
          <w:rFonts w:cstheme="minorHAnsi"/>
          <w:sz w:val="22"/>
          <w:szCs w:val="22"/>
        </w:rPr>
      </w:pPr>
    </w:p>
    <w:p w14:paraId="1F356DAA" w14:textId="77777777" w:rsidR="001955AE" w:rsidRPr="00FF54D7" w:rsidRDefault="001955AE" w:rsidP="001955AE">
      <w:pPr>
        <w:spacing w:line="276" w:lineRule="auto"/>
        <w:rPr>
          <w:rFonts w:cstheme="minorHAnsi"/>
          <w:sz w:val="22"/>
          <w:szCs w:val="22"/>
        </w:rPr>
      </w:pPr>
    </w:p>
    <w:p w14:paraId="5FBCE819" w14:textId="77777777" w:rsidR="001955AE" w:rsidRPr="00FF54D7" w:rsidRDefault="001955AE" w:rsidP="001955AE">
      <w:pPr>
        <w:spacing w:line="276" w:lineRule="auto"/>
        <w:rPr>
          <w:rFonts w:cstheme="minorHAnsi"/>
          <w:sz w:val="22"/>
          <w:szCs w:val="22"/>
        </w:rPr>
      </w:pPr>
    </w:p>
    <w:p w14:paraId="6D210303" w14:textId="77777777" w:rsidR="001955AE" w:rsidRPr="00FF54D7" w:rsidRDefault="001955AE" w:rsidP="001955AE">
      <w:pPr>
        <w:spacing w:line="276" w:lineRule="auto"/>
        <w:rPr>
          <w:rFonts w:cstheme="minorHAnsi"/>
          <w:sz w:val="22"/>
          <w:szCs w:val="22"/>
        </w:rPr>
      </w:pPr>
    </w:p>
    <w:p w14:paraId="267D7491" w14:textId="77777777" w:rsidR="001955AE" w:rsidRPr="00FF54D7" w:rsidRDefault="001955AE" w:rsidP="001955AE">
      <w:pPr>
        <w:spacing w:line="276" w:lineRule="auto"/>
        <w:rPr>
          <w:rFonts w:cstheme="minorHAnsi"/>
          <w:sz w:val="22"/>
          <w:szCs w:val="22"/>
        </w:rPr>
      </w:pPr>
    </w:p>
    <w:p w14:paraId="35ED9680" w14:textId="77777777" w:rsidR="001955AE" w:rsidRDefault="001955AE" w:rsidP="001955AE">
      <w:pPr>
        <w:spacing w:line="276" w:lineRule="auto"/>
        <w:rPr>
          <w:rFonts w:cstheme="minorHAnsi"/>
          <w:sz w:val="22"/>
          <w:szCs w:val="22"/>
        </w:rPr>
      </w:pPr>
    </w:p>
    <w:p w14:paraId="3DB46994" w14:textId="77777777" w:rsidR="00510ADB" w:rsidRPr="00FF54D7" w:rsidRDefault="00510ADB" w:rsidP="001955AE">
      <w:pPr>
        <w:spacing w:line="276" w:lineRule="auto"/>
        <w:rPr>
          <w:rFonts w:cstheme="minorHAnsi"/>
          <w:sz w:val="22"/>
          <w:szCs w:val="22"/>
        </w:rPr>
      </w:pPr>
    </w:p>
    <w:p w14:paraId="76B36C56" w14:textId="77777777" w:rsidR="001955AE" w:rsidRPr="00FF54D7" w:rsidRDefault="001955AE" w:rsidP="001955AE">
      <w:pPr>
        <w:spacing w:line="276" w:lineRule="auto"/>
        <w:rPr>
          <w:rFonts w:cstheme="minorHAnsi"/>
          <w:sz w:val="22"/>
          <w:szCs w:val="22"/>
        </w:rPr>
      </w:pPr>
    </w:p>
    <w:p w14:paraId="5C501627"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5F08D737" w14:textId="77777777" w:rsidTr="001B05D7">
        <w:trPr>
          <w:trHeight w:val="441"/>
        </w:trPr>
        <w:tc>
          <w:tcPr>
            <w:tcW w:w="533" w:type="dxa"/>
            <w:shd w:val="clear" w:color="auto" w:fill="D9E2F3" w:themeFill="accent1" w:themeFillTint="33"/>
          </w:tcPr>
          <w:p w14:paraId="076EBA3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3DE9FCCF"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5494799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Uređenje Trga sv. Ivana</w:t>
            </w:r>
          </w:p>
        </w:tc>
      </w:tr>
      <w:tr w:rsidR="001955AE" w:rsidRPr="00FF54D7" w14:paraId="51AED8DA" w14:textId="77777777" w:rsidTr="001B05D7">
        <w:trPr>
          <w:trHeight w:val="426"/>
        </w:trPr>
        <w:tc>
          <w:tcPr>
            <w:tcW w:w="533" w:type="dxa"/>
            <w:shd w:val="clear" w:color="auto" w:fill="D9E2F3" w:themeFill="accent1" w:themeFillTint="33"/>
          </w:tcPr>
          <w:p w14:paraId="7135388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21C5EA22"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40B3ED9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72700299" w14:textId="77777777" w:rsidTr="001B05D7">
        <w:trPr>
          <w:trHeight w:val="426"/>
        </w:trPr>
        <w:tc>
          <w:tcPr>
            <w:tcW w:w="533" w:type="dxa"/>
            <w:shd w:val="clear" w:color="auto" w:fill="D9E2F3" w:themeFill="accent1" w:themeFillTint="33"/>
          </w:tcPr>
          <w:p w14:paraId="3BC20DF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1E9EB6B7"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49D4593B" w14:textId="44B6BF14" w:rsidR="001955AE" w:rsidRPr="00FF54D7" w:rsidRDefault="005B3AB8" w:rsidP="001B05D7">
            <w:pPr>
              <w:spacing w:line="276" w:lineRule="auto"/>
              <w:jc w:val="both"/>
              <w:rPr>
                <w:rFonts w:cstheme="minorHAnsi"/>
                <w:bCs/>
                <w:sz w:val="22"/>
                <w:szCs w:val="22"/>
              </w:rPr>
            </w:pPr>
            <w:r>
              <w:rPr>
                <w:rFonts w:eastAsia="Calibri" w:cstheme="minorHAnsi"/>
                <w:bCs/>
                <w:color w:val="000000" w:themeColor="text1"/>
                <w:sz w:val="22"/>
                <w:szCs w:val="22"/>
              </w:rPr>
              <w:t xml:space="preserve">2. </w:t>
            </w:r>
            <w:r w:rsidR="001955AE" w:rsidRPr="00FF54D7">
              <w:rPr>
                <w:rFonts w:eastAsia="Calibri" w:cstheme="minorHAnsi"/>
                <w:bCs/>
                <w:color w:val="000000" w:themeColor="text1"/>
                <w:sz w:val="22"/>
                <w:szCs w:val="22"/>
              </w:rPr>
              <w:t>Poboljšanje kvalitete života i očuvanje kulturne baštine</w:t>
            </w:r>
          </w:p>
        </w:tc>
      </w:tr>
      <w:tr w:rsidR="001955AE" w:rsidRPr="00FF54D7" w14:paraId="458CC8A8" w14:textId="77777777" w:rsidTr="001B05D7">
        <w:trPr>
          <w:trHeight w:val="404"/>
        </w:trPr>
        <w:tc>
          <w:tcPr>
            <w:tcW w:w="533" w:type="dxa"/>
            <w:shd w:val="clear" w:color="auto" w:fill="D9E2F3" w:themeFill="accent1" w:themeFillTint="33"/>
          </w:tcPr>
          <w:p w14:paraId="4E20A37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552AE344"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695D90E6" w14:textId="5F7EDEC7" w:rsidR="001955AE" w:rsidRPr="00FF54D7" w:rsidRDefault="005B3AB8" w:rsidP="001B05D7">
            <w:pPr>
              <w:spacing w:line="276" w:lineRule="auto"/>
              <w:jc w:val="both"/>
              <w:rPr>
                <w:rFonts w:cstheme="minorHAnsi"/>
                <w:bCs/>
                <w:sz w:val="22"/>
                <w:szCs w:val="22"/>
              </w:rPr>
            </w:pPr>
            <w:r>
              <w:rPr>
                <w:rFonts w:eastAsia="Times New Roman" w:cstheme="minorHAnsi"/>
                <w:bCs/>
                <w:sz w:val="22"/>
                <w:szCs w:val="22"/>
                <w:lang w:eastAsia="hr-HR"/>
              </w:rPr>
              <w:t>2.4.</w:t>
            </w:r>
            <w:r w:rsidR="001955AE" w:rsidRPr="00FF54D7">
              <w:rPr>
                <w:rFonts w:eastAsia="Times New Roman" w:cstheme="minorHAnsi"/>
                <w:bCs/>
                <w:sz w:val="22"/>
                <w:szCs w:val="22"/>
                <w:lang w:eastAsia="hr-HR"/>
              </w:rPr>
              <w:t>Očuvanje kulturne baštine i razvoj kulturnog stvaralaštva te poticanje razvoja turizma</w:t>
            </w:r>
          </w:p>
        </w:tc>
      </w:tr>
      <w:tr w:rsidR="001955AE" w:rsidRPr="00FF54D7" w14:paraId="656C8A82" w14:textId="77777777" w:rsidTr="001B05D7">
        <w:trPr>
          <w:trHeight w:val="425"/>
        </w:trPr>
        <w:tc>
          <w:tcPr>
            <w:tcW w:w="533" w:type="dxa"/>
            <w:shd w:val="clear" w:color="auto" w:fill="D9E2F3" w:themeFill="accent1" w:themeFillTint="33"/>
          </w:tcPr>
          <w:p w14:paraId="44FAAD9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5FE294E1"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127674D3" w14:textId="0052298E" w:rsidR="001955AE" w:rsidRPr="00FF54D7" w:rsidRDefault="005B3AB8" w:rsidP="001B05D7">
            <w:pPr>
              <w:spacing w:line="276" w:lineRule="auto"/>
              <w:rPr>
                <w:rFonts w:eastAsia="Times New Roman" w:cstheme="minorHAnsi"/>
                <w:bCs/>
                <w:sz w:val="22"/>
                <w:szCs w:val="22"/>
                <w:lang w:eastAsia="hr-HR"/>
              </w:rPr>
            </w:pPr>
            <w:r>
              <w:rPr>
                <w:rFonts w:eastAsia="Times New Roman" w:cstheme="minorHAnsi"/>
                <w:bCs/>
                <w:sz w:val="22"/>
                <w:szCs w:val="22"/>
                <w:lang w:eastAsia="hr-HR"/>
              </w:rPr>
              <w:t xml:space="preserve">2.4.1. </w:t>
            </w:r>
            <w:r w:rsidR="001955AE" w:rsidRPr="00FF54D7">
              <w:rPr>
                <w:rFonts w:eastAsia="Times New Roman" w:cstheme="minorHAnsi"/>
                <w:bCs/>
                <w:sz w:val="22"/>
                <w:szCs w:val="22"/>
                <w:lang w:eastAsia="hr-HR"/>
              </w:rPr>
              <w:t>Obnova i održivo korištenje kulturno-povijesne baštine</w:t>
            </w:r>
          </w:p>
        </w:tc>
      </w:tr>
      <w:tr w:rsidR="001955AE" w:rsidRPr="00FF54D7" w14:paraId="08ECDB02" w14:textId="77777777" w:rsidTr="001B05D7">
        <w:trPr>
          <w:trHeight w:val="1253"/>
        </w:trPr>
        <w:tc>
          <w:tcPr>
            <w:tcW w:w="533" w:type="dxa"/>
            <w:shd w:val="clear" w:color="auto" w:fill="D9E2F3" w:themeFill="accent1" w:themeFillTint="33"/>
          </w:tcPr>
          <w:p w14:paraId="100A7E7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7DA32C0A"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77DD8965" w14:textId="0BFEEA16" w:rsidR="001955AE" w:rsidRPr="00FF54D7" w:rsidRDefault="001955AE" w:rsidP="001B05D7">
            <w:pPr>
              <w:spacing w:line="276" w:lineRule="auto"/>
              <w:jc w:val="both"/>
              <w:rPr>
                <w:rFonts w:cstheme="minorHAnsi"/>
                <w:sz w:val="22"/>
                <w:szCs w:val="22"/>
              </w:rPr>
            </w:pPr>
            <w:r w:rsidRPr="00FF54D7">
              <w:rPr>
                <w:rFonts w:cstheme="minorHAnsi"/>
                <w:sz w:val="22"/>
                <w:szCs w:val="22"/>
              </w:rPr>
              <w:t>Uređenje Trga sv. Ivana rekonstrukcijom postojećeg uređenog dijela te privođenje neuređenog dijela trga svrsi</w:t>
            </w:r>
          </w:p>
        </w:tc>
      </w:tr>
      <w:tr w:rsidR="001955AE" w:rsidRPr="00FF54D7" w14:paraId="31666BE5" w14:textId="77777777" w:rsidTr="001B05D7">
        <w:trPr>
          <w:trHeight w:val="410"/>
        </w:trPr>
        <w:tc>
          <w:tcPr>
            <w:tcW w:w="533" w:type="dxa"/>
            <w:shd w:val="clear" w:color="auto" w:fill="D9E2F3" w:themeFill="accent1" w:themeFillTint="33"/>
          </w:tcPr>
          <w:p w14:paraId="019AA43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24996B5A"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2CB83217" w14:textId="4D66F3D5" w:rsidR="001955AE" w:rsidRPr="00FF54D7" w:rsidRDefault="001955AE" w:rsidP="001B05D7">
            <w:pPr>
              <w:spacing w:line="276" w:lineRule="auto"/>
              <w:jc w:val="both"/>
              <w:rPr>
                <w:rFonts w:cstheme="minorHAnsi"/>
                <w:sz w:val="22"/>
                <w:szCs w:val="22"/>
              </w:rPr>
            </w:pPr>
            <w:r w:rsidRPr="00FF54D7">
              <w:rPr>
                <w:rFonts w:cstheme="minorHAnsi"/>
                <w:sz w:val="22"/>
                <w:szCs w:val="22"/>
              </w:rPr>
              <w:t>Pridonošenje vizualnom identitetu centra i stvaranje uvjeta za kulturna događanja na otvorenom</w:t>
            </w:r>
          </w:p>
        </w:tc>
      </w:tr>
      <w:tr w:rsidR="001955AE" w:rsidRPr="00FF54D7" w14:paraId="2E63CE59" w14:textId="77777777" w:rsidTr="001B05D7">
        <w:trPr>
          <w:trHeight w:val="402"/>
        </w:trPr>
        <w:tc>
          <w:tcPr>
            <w:tcW w:w="533" w:type="dxa"/>
            <w:shd w:val="clear" w:color="auto" w:fill="D9E2F3" w:themeFill="accent1" w:themeFillTint="33"/>
          </w:tcPr>
          <w:p w14:paraId="4145EF9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3306642B"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173D86A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Trg sv. Ivana, Kloštar Ivanić</w:t>
            </w:r>
          </w:p>
        </w:tc>
      </w:tr>
      <w:tr w:rsidR="001955AE" w:rsidRPr="00FF54D7" w14:paraId="3EE107A5" w14:textId="77777777" w:rsidTr="001B05D7">
        <w:trPr>
          <w:trHeight w:val="422"/>
        </w:trPr>
        <w:tc>
          <w:tcPr>
            <w:tcW w:w="533" w:type="dxa"/>
            <w:shd w:val="clear" w:color="auto" w:fill="D9E2F3" w:themeFill="accent1" w:themeFillTint="33"/>
          </w:tcPr>
          <w:p w14:paraId="45EFF4B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218BD5CB"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0C9580E6"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5E7EBB3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3BF29F34" w14:textId="77777777" w:rsidTr="001B05D7">
        <w:trPr>
          <w:trHeight w:val="422"/>
        </w:trPr>
        <w:tc>
          <w:tcPr>
            <w:tcW w:w="533" w:type="dxa"/>
            <w:shd w:val="clear" w:color="auto" w:fill="D9E2F3" w:themeFill="accent1" w:themeFillTint="33"/>
          </w:tcPr>
          <w:p w14:paraId="59EF168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44407E8E"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7943DFE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 krajobrazni</w:t>
            </w:r>
          </w:p>
        </w:tc>
      </w:tr>
      <w:tr w:rsidR="001955AE" w:rsidRPr="00FF54D7" w14:paraId="36E9BEAD" w14:textId="77777777" w:rsidTr="001B05D7">
        <w:trPr>
          <w:trHeight w:val="422"/>
        </w:trPr>
        <w:tc>
          <w:tcPr>
            <w:tcW w:w="533" w:type="dxa"/>
            <w:shd w:val="clear" w:color="auto" w:fill="D9E2F3" w:themeFill="accent1" w:themeFillTint="33"/>
          </w:tcPr>
          <w:p w14:paraId="65D25D8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525B5431"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14B9CC9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Stanovnici i posjetitelji Kloštar Ivanića</w:t>
            </w:r>
          </w:p>
        </w:tc>
      </w:tr>
      <w:tr w:rsidR="001955AE" w:rsidRPr="00FF54D7" w14:paraId="12618735" w14:textId="77777777" w:rsidTr="001B05D7">
        <w:trPr>
          <w:trHeight w:val="427"/>
        </w:trPr>
        <w:tc>
          <w:tcPr>
            <w:tcW w:w="533" w:type="dxa"/>
            <w:shd w:val="clear" w:color="auto" w:fill="D9E2F3" w:themeFill="accent1" w:themeFillTint="33"/>
          </w:tcPr>
          <w:p w14:paraId="4044D12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2B19C5DA"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16C8048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 mjeseci</w:t>
            </w:r>
          </w:p>
        </w:tc>
      </w:tr>
      <w:tr w:rsidR="001955AE" w:rsidRPr="00FF54D7" w14:paraId="7A6BCF3A" w14:textId="77777777" w:rsidTr="001B05D7">
        <w:trPr>
          <w:trHeight w:val="427"/>
        </w:trPr>
        <w:tc>
          <w:tcPr>
            <w:tcW w:w="533" w:type="dxa"/>
            <w:shd w:val="clear" w:color="auto" w:fill="D9E2F3" w:themeFill="accent1" w:themeFillTint="33"/>
          </w:tcPr>
          <w:p w14:paraId="428CB48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2AF66255"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49270EB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2026.</w:t>
            </w:r>
          </w:p>
        </w:tc>
      </w:tr>
      <w:tr w:rsidR="001955AE" w:rsidRPr="00FF54D7" w14:paraId="3C66F1B7" w14:textId="77777777" w:rsidTr="001B05D7">
        <w:trPr>
          <w:trHeight w:val="427"/>
        </w:trPr>
        <w:tc>
          <w:tcPr>
            <w:tcW w:w="533" w:type="dxa"/>
            <w:shd w:val="clear" w:color="auto" w:fill="D9E2F3" w:themeFill="accent1" w:themeFillTint="33"/>
          </w:tcPr>
          <w:p w14:paraId="14F9DAF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5052B336"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0FB20B4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2026.</w:t>
            </w:r>
          </w:p>
        </w:tc>
      </w:tr>
      <w:tr w:rsidR="001955AE" w:rsidRPr="00FF54D7" w14:paraId="285E7ED7" w14:textId="77777777" w:rsidTr="001B05D7">
        <w:trPr>
          <w:trHeight w:val="426"/>
        </w:trPr>
        <w:tc>
          <w:tcPr>
            <w:tcW w:w="533" w:type="dxa"/>
            <w:shd w:val="clear" w:color="auto" w:fill="D9E2F3" w:themeFill="accent1" w:themeFillTint="33"/>
          </w:tcPr>
          <w:p w14:paraId="5453D44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2F0420C8"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4C6A62D6" w14:textId="0C670BA9" w:rsidR="001955AE" w:rsidRPr="00FF54D7" w:rsidRDefault="009B0473" w:rsidP="001B05D7">
            <w:pPr>
              <w:spacing w:line="276" w:lineRule="auto"/>
              <w:jc w:val="both"/>
              <w:rPr>
                <w:rFonts w:cstheme="minorHAnsi"/>
                <w:sz w:val="22"/>
                <w:szCs w:val="22"/>
              </w:rPr>
            </w:pPr>
            <w:r>
              <w:rPr>
                <w:rFonts w:cstheme="minorHAnsi"/>
                <w:sz w:val="22"/>
                <w:szCs w:val="22"/>
              </w:rPr>
              <w:t xml:space="preserve">1.400.000,00 </w:t>
            </w:r>
            <w:r w:rsidRPr="00FF54D7">
              <w:rPr>
                <w:rFonts w:cstheme="minorHAnsi"/>
                <w:sz w:val="22"/>
                <w:szCs w:val="22"/>
              </w:rPr>
              <w:t>EUR</w:t>
            </w:r>
          </w:p>
        </w:tc>
      </w:tr>
      <w:tr w:rsidR="001955AE" w:rsidRPr="00FF54D7" w14:paraId="3DD29922" w14:textId="77777777" w:rsidTr="001B05D7">
        <w:trPr>
          <w:trHeight w:val="404"/>
        </w:trPr>
        <w:tc>
          <w:tcPr>
            <w:tcW w:w="533" w:type="dxa"/>
            <w:shd w:val="clear" w:color="auto" w:fill="D9E2F3" w:themeFill="accent1" w:themeFillTint="33"/>
          </w:tcPr>
          <w:p w14:paraId="4C34C27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1F1435B4"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655D0D42" w14:textId="5C1A94DC" w:rsidR="001955AE" w:rsidRPr="00FF54D7" w:rsidRDefault="00805535" w:rsidP="001B05D7">
            <w:pPr>
              <w:spacing w:line="276" w:lineRule="auto"/>
              <w:jc w:val="both"/>
              <w:rPr>
                <w:rFonts w:cstheme="minorHAnsi"/>
                <w:sz w:val="22"/>
                <w:szCs w:val="22"/>
              </w:rPr>
            </w:pPr>
            <w:r>
              <w:rPr>
                <w:rFonts w:cstheme="minorHAnsi"/>
                <w:sz w:val="22"/>
                <w:szCs w:val="22"/>
              </w:rPr>
              <w:t>Zagrebačka županija</w:t>
            </w:r>
          </w:p>
        </w:tc>
      </w:tr>
      <w:tr w:rsidR="001955AE" w:rsidRPr="00FF54D7" w14:paraId="46B495E5" w14:textId="77777777" w:rsidTr="001B05D7">
        <w:trPr>
          <w:gridBefore w:val="2"/>
          <w:wBefore w:w="3728" w:type="dxa"/>
          <w:trHeight w:val="423"/>
        </w:trPr>
        <w:tc>
          <w:tcPr>
            <w:tcW w:w="5288" w:type="dxa"/>
            <w:shd w:val="clear" w:color="auto" w:fill="auto"/>
          </w:tcPr>
          <w:p w14:paraId="5349865E" w14:textId="368FCEC8" w:rsidR="001955AE" w:rsidRPr="00FF54D7" w:rsidRDefault="00805535" w:rsidP="001B05D7">
            <w:pPr>
              <w:spacing w:line="276" w:lineRule="auto"/>
              <w:jc w:val="both"/>
              <w:rPr>
                <w:rFonts w:cstheme="minorHAnsi"/>
                <w:sz w:val="22"/>
                <w:szCs w:val="22"/>
              </w:rPr>
            </w:pPr>
            <w:r>
              <w:rPr>
                <w:rFonts w:cstheme="minorHAnsi"/>
                <w:sz w:val="22"/>
                <w:szCs w:val="22"/>
              </w:rPr>
              <w:t>Državna sredstva</w:t>
            </w:r>
          </w:p>
        </w:tc>
      </w:tr>
      <w:tr w:rsidR="001955AE" w:rsidRPr="00FF54D7" w14:paraId="7D56B553" w14:textId="77777777" w:rsidTr="001B05D7">
        <w:trPr>
          <w:gridBefore w:val="2"/>
          <w:wBefore w:w="3728" w:type="dxa"/>
          <w:trHeight w:val="423"/>
        </w:trPr>
        <w:tc>
          <w:tcPr>
            <w:tcW w:w="5288" w:type="dxa"/>
            <w:shd w:val="clear" w:color="auto" w:fill="auto"/>
          </w:tcPr>
          <w:p w14:paraId="18E7528D" w14:textId="6260BE8D" w:rsidR="001955AE" w:rsidRPr="00FF54D7" w:rsidRDefault="00805535" w:rsidP="001B05D7">
            <w:pPr>
              <w:spacing w:line="276" w:lineRule="auto"/>
              <w:jc w:val="both"/>
              <w:rPr>
                <w:rFonts w:cstheme="minorHAnsi"/>
                <w:sz w:val="22"/>
                <w:szCs w:val="22"/>
              </w:rPr>
            </w:pPr>
            <w:r>
              <w:rPr>
                <w:rFonts w:cstheme="minorHAnsi"/>
                <w:sz w:val="22"/>
                <w:szCs w:val="22"/>
              </w:rPr>
              <w:t>EU sredstva</w:t>
            </w:r>
          </w:p>
        </w:tc>
      </w:tr>
    </w:tbl>
    <w:p w14:paraId="0A69CA56" w14:textId="77777777" w:rsidR="001955AE" w:rsidRPr="00FF54D7" w:rsidRDefault="001955AE" w:rsidP="001955AE">
      <w:pPr>
        <w:spacing w:line="276" w:lineRule="auto"/>
        <w:rPr>
          <w:rFonts w:cstheme="minorHAnsi"/>
          <w:sz w:val="22"/>
          <w:szCs w:val="22"/>
        </w:rPr>
      </w:pPr>
    </w:p>
    <w:p w14:paraId="17840C47" w14:textId="77777777" w:rsidR="001955AE" w:rsidRPr="00FF54D7" w:rsidRDefault="001955AE" w:rsidP="001955AE">
      <w:pPr>
        <w:spacing w:line="276" w:lineRule="auto"/>
        <w:rPr>
          <w:rFonts w:cstheme="minorHAnsi"/>
          <w:sz w:val="22"/>
          <w:szCs w:val="22"/>
        </w:rPr>
      </w:pPr>
    </w:p>
    <w:p w14:paraId="3FD7BAC3" w14:textId="77777777" w:rsidR="001955AE" w:rsidRPr="00FF54D7" w:rsidRDefault="001955AE" w:rsidP="001955AE">
      <w:pPr>
        <w:spacing w:line="276" w:lineRule="auto"/>
        <w:rPr>
          <w:rFonts w:cstheme="minorHAnsi"/>
          <w:sz w:val="22"/>
          <w:szCs w:val="22"/>
        </w:rPr>
      </w:pPr>
    </w:p>
    <w:p w14:paraId="5224A2CE" w14:textId="77777777" w:rsidR="001955AE" w:rsidRPr="00FF54D7" w:rsidRDefault="001955AE" w:rsidP="001955AE">
      <w:pPr>
        <w:spacing w:line="276" w:lineRule="auto"/>
        <w:rPr>
          <w:rFonts w:cstheme="minorHAnsi"/>
          <w:sz w:val="22"/>
          <w:szCs w:val="22"/>
        </w:rPr>
      </w:pPr>
    </w:p>
    <w:p w14:paraId="62869C1D" w14:textId="77777777" w:rsidR="001955AE" w:rsidRPr="00FF54D7" w:rsidRDefault="001955AE" w:rsidP="001955AE">
      <w:pPr>
        <w:spacing w:line="276" w:lineRule="auto"/>
        <w:rPr>
          <w:rFonts w:cstheme="minorHAnsi"/>
          <w:sz w:val="22"/>
          <w:szCs w:val="22"/>
        </w:rPr>
      </w:pPr>
    </w:p>
    <w:p w14:paraId="611FF839" w14:textId="77777777" w:rsidR="001955AE" w:rsidRPr="00FF54D7" w:rsidRDefault="001955AE" w:rsidP="001955AE">
      <w:pPr>
        <w:spacing w:line="276" w:lineRule="auto"/>
        <w:rPr>
          <w:rFonts w:cstheme="minorHAnsi"/>
          <w:sz w:val="22"/>
          <w:szCs w:val="22"/>
        </w:rPr>
      </w:pPr>
    </w:p>
    <w:p w14:paraId="22828DEE" w14:textId="77777777" w:rsidR="001955AE" w:rsidRPr="00FF54D7" w:rsidRDefault="001955AE" w:rsidP="001955AE">
      <w:pPr>
        <w:spacing w:line="276" w:lineRule="auto"/>
        <w:rPr>
          <w:rFonts w:cstheme="minorHAnsi"/>
          <w:sz w:val="22"/>
          <w:szCs w:val="22"/>
        </w:rPr>
      </w:pPr>
    </w:p>
    <w:p w14:paraId="058BBA88"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5F4D15C0" w14:textId="77777777" w:rsidTr="001B05D7">
        <w:trPr>
          <w:trHeight w:val="441"/>
        </w:trPr>
        <w:tc>
          <w:tcPr>
            <w:tcW w:w="533" w:type="dxa"/>
            <w:shd w:val="clear" w:color="auto" w:fill="D9E2F3" w:themeFill="accent1" w:themeFillTint="33"/>
          </w:tcPr>
          <w:p w14:paraId="2893B96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463B7E9A"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7374B4E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Obnova i sanacija pročelja zgrade stare ljekarne u Kloštar Ivaniću</w:t>
            </w:r>
          </w:p>
        </w:tc>
      </w:tr>
      <w:tr w:rsidR="001955AE" w:rsidRPr="00FF54D7" w14:paraId="71563DE2" w14:textId="77777777" w:rsidTr="001B05D7">
        <w:trPr>
          <w:trHeight w:val="426"/>
        </w:trPr>
        <w:tc>
          <w:tcPr>
            <w:tcW w:w="533" w:type="dxa"/>
            <w:shd w:val="clear" w:color="auto" w:fill="D9E2F3" w:themeFill="accent1" w:themeFillTint="33"/>
          </w:tcPr>
          <w:p w14:paraId="2B484F2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10105971"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5E43FD3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7D7387C3" w14:textId="77777777" w:rsidTr="001B05D7">
        <w:trPr>
          <w:trHeight w:val="426"/>
        </w:trPr>
        <w:tc>
          <w:tcPr>
            <w:tcW w:w="533" w:type="dxa"/>
            <w:shd w:val="clear" w:color="auto" w:fill="D9E2F3" w:themeFill="accent1" w:themeFillTint="33"/>
          </w:tcPr>
          <w:p w14:paraId="1491009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19CF58BA"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428B84D4" w14:textId="3764E2D0" w:rsidR="001955AE" w:rsidRPr="00FF54D7" w:rsidRDefault="005B3AB8" w:rsidP="001B05D7">
            <w:pPr>
              <w:spacing w:line="276" w:lineRule="auto"/>
              <w:jc w:val="both"/>
              <w:rPr>
                <w:rFonts w:cstheme="minorHAnsi"/>
                <w:sz w:val="22"/>
                <w:szCs w:val="22"/>
              </w:rPr>
            </w:pPr>
            <w:r>
              <w:rPr>
                <w:rFonts w:eastAsia="Calibri" w:cstheme="minorHAnsi"/>
                <w:bCs/>
                <w:color w:val="000000" w:themeColor="text1"/>
                <w:sz w:val="22"/>
                <w:szCs w:val="22"/>
              </w:rPr>
              <w:t xml:space="preserve">2. </w:t>
            </w:r>
            <w:r w:rsidR="001955AE" w:rsidRPr="00FF54D7">
              <w:rPr>
                <w:rFonts w:eastAsia="Calibri" w:cstheme="minorHAnsi"/>
                <w:bCs/>
                <w:color w:val="000000" w:themeColor="text1"/>
                <w:sz w:val="22"/>
                <w:szCs w:val="22"/>
              </w:rPr>
              <w:t>Poboljšanje kvalitete života i očuvanje kulturne baštine</w:t>
            </w:r>
          </w:p>
        </w:tc>
      </w:tr>
      <w:tr w:rsidR="001955AE" w:rsidRPr="00FF54D7" w14:paraId="6435A1A9" w14:textId="77777777" w:rsidTr="001B05D7">
        <w:trPr>
          <w:trHeight w:val="404"/>
        </w:trPr>
        <w:tc>
          <w:tcPr>
            <w:tcW w:w="533" w:type="dxa"/>
            <w:shd w:val="clear" w:color="auto" w:fill="D9E2F3" w:themeFill="accent1" w:themeFillTint="33"/>
          </w:tcPr>
          <w:p w14:paraId="542C405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40AE5228"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7A92939B" w14:textId="29063F1A" w:rsidR="001955AE" w:rsidRPr="00FF54D7" w:rsidRDefault="005B3AB8" w:rsidP="001B05D7">
            <w:pPr>
              <w:spacing w:line="276" w:lineRule="auto"/>
              <w:jc w:val="both"/>
              <w:rPr>
                <w:rFonts w:cstheme="minorHAnsi"/>
                <w:sz w:val="22"/>
                <w:szCs w:val="22"/>
              </w:rPr>
            </w:pPr>
            <w:r>
              <w:rPr>
                <w:rFonts w:eastAsia="Times New Roman" w:cstheme="minorHAnsi"/>
                <w:bCs/>
                <w:sz w:val="22"/>
                <w:szCs w:val="22"/>
                <w:lang w:eastAsia="hr-HR"/>
              </w:rPr>
              <w:t>2.4.</w:t>
            </w:r>
            <w:r w:rsidR="001955AE" w:rsidRPr="00FF54D7">
              <w:rPr>
                <w:rFonts w:eastAsia="Times New Roman" w:cstheme="minorHAnsi"/>
                <w:bCs/>
                <w:sz w:val="22"/>
                <w:szCs w:val="22"/>
                <w:lang w:eastAsia="hr-HR"/>
              </w:rPr>
              <w:t>Očuvanje kulturne baštine i razvoj kulturnog stvaralaštva te poticanje razvoja turizma</w:t>
            </w:r>
          </w:p>
        </w:tc>
      </w:tr>
      <w:tr w:rsidR="001955AE" w:rsidRPr="00FF54D7" w14:paraId="4E86DE96" w14:textId="77777777" w:rsidTr="001B05D7">
        <w:trPr>
          <w:trHeight w:val="425"/>
        </w:trPr>
        <w:tc>
          <w:tcPr>
            <w:tcW w:w="533" w:type="dxa"/>
            <w:shd w:val="clear" w:color="auto" w:fill="D9E2F3" w:themeFill="accent1" w:themeFillTint="33"/>
          </w:tcPr>
          <w:p w14:paraId="7887B01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087AC763"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693FC574" w14:textId="3AC52915" w:rsidR="001955AE" w:rsidRPr="00FF54D7" w:rsidRDefault="005B3AB8" w:rsidP="001B05D7">
            <w:pPr>
              <w:spacing w:line="276" w:lineRule="auto"/>
              <w:jc w:val="both"/>
              <w:rPr>
                <w:rFonts w:cstheme="minorHAnsi"/>
                <w:sz w:val="22"/>
                <w:szCs w:val="22"/>
              </w:rPr>
            </w:pPr>
            <w:r>
              <w:rPr>
                <w:rFonts w:eastAsia="Times New Roman" w:cstheme="minorHAnsi"/>
                <w:bCs/>
                <w:sz w:val="22"/>
                <w:szCs w:val="22"/>
                <w:lang w:eastAsia="hr-HR"/>
              </w:rPr>
              <w:t xml:space="preserve">2.4.1. </w:t>
            </w:r>
            <w:r w:rsidR="001955AE" w:rsidRPr="00FF54D7">
              <w:rPr>
                <w:rFonts w:eastAsia="Times New Roman" w:cstheme="minorHAnsi"/>
                <w:bCs/>
                <w:sz w:val="22"/>
                <w:szCs w:val="22"/>
                <w:lang w:eastAsia="hr-HR"/>
              </w:rPr>
              <w:t>Obnova i održivo korištenje kulturno-povijesne baštine</w:t>
            </w:r>
          </w:p>
        </w:tc>
      </w:tr>
      <w:tr w:rsidR="001955AE" w:rsidRPr="00FF54D7" w14:paraId="33605855" w14:textId="77777777" w:rsidTr="001B05D7">
        <w:trPr>
          <w:trHeight w:val="1253"/>
        </w:trPr>
        <w:tc>
          <w:tcPr>
            <w:tcW w:w="533" w:type="dxa"/>
            <w:shd w:val="clear" w:color="auto" w:fill="D9E2F3" w:themeFill="accent1" w:themeFillTint="33"/>
          </w:tcPr>
          <w:p w14:paraId="27160C7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13E90142"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6CE1F426" w14:textId="01A501CF" w:rsidR="001955AE" w:rsidRPr="00FF54D7" w:rsidRDefault="001955AE" w:rsidP="001B05D7">
            <w:pPr>
              <w:spacing w:line="276" w:lineRule="auto"/>
              <w:jc w:val="both"/>
              <w:rPr>
                <w:rFonts w:cstheme="minorHAnsi"/>
                <w:sz w:val="22"/>
                <w:szCs w:val="22"/>
              </w:rPr>
            </w:pPr>
            <w:r w:rsidRPr="00FF54D7">
              <w:rPr>
                <w:rFonts w:cstheme="minorHAnsi"/>
                <w:sz w:val="22"/>
                <w:szCs w:val="22"/>
              </w:rPr>
              <w:t>Obnova i sanacija pročelja zgrade stare ljekarne u Kloštar Ivaniću koja je upisana kao kulturna baština u registar kulturne baštine Ministarstva kulture</w:t>
            </w:r>
          </w:p>
        </w:tc>
      </w:tr>
      <w:tr w:rsidR="001955AE" w:rsidRPr="00FF54D7" w14:paraId="19E8092D" w14:textId="77777777" w:rsidTr="001B05D7">
        <w:trPr>
          <w:trHeight w:val="410"/>
        </w:trPr>
        <w:tc>
          <w:tcPr>
            <w:tcW w:w="533" w:type="dxa"/>
            <w:shd w:val="clear" w:color="auto" w:fill="D9E2F3" w:themeFill="accent1" w:themeFillTint="33"/>
          </w:tcPr>
          <w:p w14:paraId="1229788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5C0220CB"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58B103B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Uređeno pročelje zgrade</w:t>
            </w:r>
          </w:p>
        </w:tc>
      </w:tr>
      <w:tr w:rsidR="001955AE" w:rsidRPr="00FF54D7" w14:paraId="34497901" w14:textId="77777777" w:rsidTr="001B05D7">
        <w:trPr>
          <w:trHeight w:val="402"/>
        </w:trPr>
        <w:tc>
          <w:tcPr>
            <w:tcW w:w="533" w:type="dxa"/>
            <w:shd w:val="clear" w:color="auto" w:fill="D9E2F3" w:themeFill="accent1" w:themeFillTint="33"/>
          </w:tcPr>
          <w:p w14:paraId="75B4D5B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3576D90B"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2B714AA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Školska 2, Kloštar Ivanić</w:t>
            </w:r>
          </w:p>
        </w:tc>
      </w:tr>
      <w:tr w:rsidR="001955AE" w:rsidRPr="00FF54D7" w14:paraId="3A6C946F" w14:textId="77777777" w:rsidTr="001B05D7">
        <w:trPr>
          <w:trHeight w:val="422"/>
        </w:trPr>
        <w:tc>
          <w:tcPr>
            <w:tcW w:w="533" w:type="dxa"/>
            <w:shd w:val="clear" w:color="auto" w:fill="D9E2F3" w:themeFill="accent1" w:themeFillTint="33"/>
          </w:tcPr>
          <w:p w14:paraId="01B3E5C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6D827833"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414A413A"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58B532D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 spreman za provedbu</w:t>
            </w:r>
          </w:p>
        </w:tc>
      </w:tr>
      <w:tr w:rsidR="001955AE" w:rsidRPr="00FF54D7" w14:paraId="1A16EBCC" w14:textId="77777777" w:rsidTr="001B05D7">
        <w:trPr>
          <w:trHeight w:val="422"/>
        </w:trPr>
        <w:tc>
          <w:tcPr>
            <w:tcW w:w="533" w:type="dxa"/>
            <w:shd w:val="clear" w:color="auto" w:fill="D9E2F3" w:themeFill="accent1" w:themeFillTint="33"/>
          </w:tcPr>
          <w:p w14:paraId="72874BD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4B75C8C1"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00A376F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Arhitektonski</w:t>
            </w:r>
          </w:p>
        </w:tc>
      </w:tr>
      <w:tr w:rsidR="001955AE" w:rsidRPr="00FF54D7" w14:paraId="38693AD2" w14:textId="77777777" w:rsidTr="001B05D7">
        <w:trPr>
          <w:trHeight w:val="422"/>
        </w:trPr>
        <w:tc>
          <w:tcPr>
            <w:tcW w:w="533" w:type="dxa"/>
            <w:shd w:val="clear" w:color="auto" w:fill="D9E2F3" w:themeFill="accent1" w:themeFillTint="33"/>
          </w:tcPr>
          <w:p w14:paraId="7C60A85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2326A534"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1C9C6F5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4BDC1707" w14:textId="77777777" w:rsidTr="001B05D7">
        <w:trPr>
          <w:trHeight w:val="427"/>
        </w:trPr>
        <w:tc>
          <w:tcPr>
            <w:tcW w:w="533" w:type="dxa"/>
            <w:shd w:val="clear" w:color="auto" w:fill="D9E2F3" w:themeFill="accent1" w:themeFillTint="33"/>
          </w:tcPr>
          <w:p w14:paraId="380263A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4EB6D86F"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579A0C7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 mjeseci</w:t>
            </w:r>
          </w:p>
        </w:tc>
      </w:tr>
      <w:tr w:rsidR="001955AE" w:rsidRPr="00FF54D7" w14:paraId="462A8593" w14:textId="77777777" w:rsidTr="001B05D7">
        <w:trPr>
          <w:trHeight w:val="427"/>
        </w:trPr>
        <w:tc>
          <w:tcPr>
            <w:tcW w:w="533" w:type="dxa"/>
            <w:shd w:val="clear" w:color="auto" w:fill="D9E2F3" w:themeFill="accent1" w:themeFillTint="33"/>
          </w:tcPr>
          <w:p w14:paraId="556C486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3623521E"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04121E8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2024.</w:t>
            </w:r>
          </w:p>
        </w:tc>
      </w:tr>
      <w:tr w:rsidR="001955AE" w:rsidRPr="00FF54D7" w14:paraId="36C04738" w14:textId="77777777" w:rsidTr="001B05D7">
        <w:trPr>
          <w:trHeight w:val="427"/>
        </w:trPr>
        <w:tc>
          <w:tcPr>
            <w:tcW w:w="533" w:type="dxa"/>
            <w:shd w:val="clear" w:color="auto" w:fill="D9E2F3" w:themeFill="accent1" w:themeFillTint="33"/>
          </w:tcPr>
          <w:p w14:paraId="6853326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5AC105EF"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3A0D995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2024.</w:t>
            </w:r>
          </w:p>
        </w:tc>
      </w:tr>
      <w:tr w:rsidR="001955AE" w:rsidRPr="00FF54D7" w14:paraId="3863C857" w14:textId="77777777" w:rsidTr="001B05D7">
        <w:trPr>
          <w:trHeight w:val="426"/>
        </w:trPr>
        <w:tc>
          <w:tcPr>
            <w:tcW w:w="533" w:type="dxa"/>
            <w:shd w:val="clear" w:color="auto" w:fill="D9E2F3" w:themeFill="accent1" w:themeFillTint="33"/>
          </w:tcPr>
          <w:p w14:paraId="0978F40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00378638"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6D24D09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700.000,00 EUR</w:t>
            </w:r>
          </w:p>
        </w:tc>
      </w:tr>
      <w:tr w:rsidR="001955AE" w:rsidRPr="00FF54D7" w14:paraId="632B19F3" w14:textId="77777777" w:rsidTr="001B05D7">
        <w:trPr>
          <w:trHeight w:val="404"/>
        </w:trPr>
        <w:tc>
          <w:tcPr>
            <w:tcW w:w="533" w:type="dxa"/>
            <w:shd w:val="clear" w:color="auto" w:fill="D9E2F3" w:themeFill="accent1" w:themeFillTint="33"/>
          </w:tcPr>
          <w:p w14:paraId="6709876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739C2D11"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4979DD4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7EDB58EC" w14:textId="77777777" w:rsidR="001955AE" w:rsidRPr="00FF54D7" w:rsidRDefault="001955AE" w:rsidP="001955AE">
      <w:pPr>
        <w:spacing w:line="276" w:lineRule="auto"/>
        <w:rPr>
          <w:rFonts w:cstheme="minorHAnsi"/>
          <w:sz w:val="22"/>
          <w:szCs w:val="22"/>
        </w:rPr>
      </w:pPr>
    </w:p>
    <w:p w14:paraId="3FEF6346" w14:textId="77777777" w:rsidR="001955AE" w:rsidRPr="00FF54D7" w:rsidRDefault="001955AE" w:rsidP="001955AE">
      <w:pPr>
        <w:spacing w:line="276" w:lineRule="auto"/>
        <w:rPr>
          <w:rFonts w:cstheme="minorHAnsi"/>
          <w:sz w:val="22"/>
          <w:szCs w:val="22"/>
        </w:rPr>
      </w:pPr>
    </w:p>
    <w:p w14:paraId="5DC052EA" w14:textId="77777777" w:rsidR="001955AE" w:rsidRPr="00FF54D7" w:rsidRDefault="001955AE" w:rsidP="001955AE">
      <w:pPr>
        <w:spacing w:line="276" w:lineRule="auto"/>
        <w:rPr>
          <w:rFonts w:cstheme="minorHAnsi"/>
          <w:sz w:val="22"/>
          <w:szCs w:val="22"/>
        </w:rPr>
      </w:pPr>
    </w:p>
    <w:p w14:paraId="3639B6B9" w14:textId="77777777" w:rsidR="001955AE" w:rsidRPr="00FF54D7" w:rsidRDefault="001955AE" w:rsidP="001955AE">
      <w:pPr>
        <w:spacing w:line="276" w:lineRule="auto"/>
        <w:rPr>
          <w:rFonts w:cstheme="minorHAnsi"/>
          <w:sz w:val="22"/>
          <w:szCs w:val="22"/>
        </w:rPr>
      </w:pPr>
    </w:p>
    <w:p w14:paraId="5F239745" w14:textId="77777777" w:rsidR="001955AE" w:rsidRDefault="001955AE" w:rsidP="001955AE">
      <w:pPr>
        <w:spacing w:line="276" w:lineRule="auto"/>
        <w:rPr>
          <w:rFonts w:cstheme="minorHAnsi"/>
          <w:sz w:val="22"/>
          <w:szCs w:val="22"/>
        </w:rPr>
      </w:pPr>
    </w:p>
    <w:p w14:paraId="23163EE0" w14:textId="77777777" w:rsidR="00510ADB" w:rsidRDefault="00510ADB" w:rsidP="001955AE">
      <w:pPr>
        <w:spacing w:line="276" w:lineRule="auto"/>
        <w:rPr>
          <w:rFonts w:cstheme="minorHAnsi"/>
          <w:sz w:val="22"/>
          <w:szCs w:val="22"/>
        </w:rPr>
      </w:pPr>
    </w:p>
    <w:p w14:paraId="736F1784" w14:textId="77777777" w:rsidR="001955AE" w:rsidRPr="00FF54D7" w:rsidRDefault="001955AE" w:rsidP="001955AE">
      <w:pPr>
        <w:spacing w:line="276" w:lineRule="auto"/>
        <w:rPr>
          <w:rFonts w:cstheme="minorHAnsi"/>
          <w:sz w:val="22"/>
          <w:szCs w:val="22"/>
        </w:rPr>
      </w:pPr>
    </w:p>
    <w:p w14:paraId="07E620E9" w14:textId="77777777" w:rsidR="001955AE" w:rsidRPr="00FF54D7" w:rsidRDefault="001955AE" w:rsidP="001955AE">
      <w:pPr>
        <w:spacing w:line="276" w:lineRule="auto"/>
        <w:rPr>
          <w:rFonts w:cstheme="minorHAnsi"/>
          <w:sz w:val="22"/>
          <w:szCs w:val="22"/>
        </w:rPr>
      </w:pPr>
    </w:p>
    <w:p w14:paraId="22894B29"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4710E136" w14:textId="77777777" w:rsidTr="001B05D7">
        <w:trPr>
          <w:trHeight w:val="441"/>
        </w:trPr>
        <w:tc>
          <w:tcPr>
            <w:tcW w:w="533" w:type="dxa"/>
            <w:shd w:val="clear" w:color="auto" w:fill="D9E2F3" w:themeFill="accent1" w:themeFillTint="33"/>
          </w:tcPr>
          <w:p w14:paraId="0815266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2E702F31"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20CF2D7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Uređenje glavnog i pomoćnog igrališta s atletskom stazom na Sportskom parku Stjepan Novaković „Žuti“</w:t>
            </w:r>
          </w:p>
        </w:tc>
      </w:tr>
      <w:tr w:rsidR="001955AE" w:rsidRPr="00FF54D7" w14:paraId="5BB30E9D" w14:textId="77777777" w:rsidTr="001B05D7">
        <w:trPr>
          <w:trHeight w:val="426"/>
        </w:trPr>
        <w:tc>
          <w:tcPr>
            <w:tcW w:w="533" w:type="dxa"/>
            <w:shd w:val="clear" w:color="auto" w:fill="D9E2F3" w:themeFill="accent1" w:themeFillTint="33"/>
          </w:tcPr>
          <w:p w14:paraId="6D9CB56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2FE8E426"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14855F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3638ACC3" w14:textId="77777777" w:rsidTr="001B05D7">
        <w:trPr>
          <w:trHeight w:val="426"/>
        </w:trPr>
        <w:tc>
          <w:tcPr>
            <w:tcW w:w="533" w:type="dxa"/>
            <w:shd w:val="clear" w:color="auto" w:fill="D9E2F3" w:themeFill="accent1" w:themeFillTint="33"/>
          </w:tcPr>
          <w:p w14:paraId="7F44766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008001D4"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49D2C768" w14:textId="11E369C9" w:rsidR="001955AE" w:rsidRPr="00FF54D7" w:rsidRDefault="005B3AB8" w:rsidP="001B05D7">
            <w:pPr>
              <w:spacing w:line="276" w:lineRule="auto"/>
              <w:jc w:val="both"/>
              <w:rPr>
                <w:rFonts w:cstheme="minorHAnsi"/>
                <w:sz w:val="22"/>
                <w:szCs w:val="22"/>
              </w:rPr>
            </w:pPr>
            <w:r>
              <w:rPr>
                <w:rFonts w:eastAsia="Calibri" w:cstheme="minorHAnsi"/>
                <w:color w:val="000000" w:themeColor="text1"/>
                <w:sz w:val="22"/>
                <w:szCs w:val="22"/>
              </w:rPr>
              <w:t xml:space="preserve">2. </w:t>
            </w:r>
            <w:r w:rsidR="001955AE" w:rsidRPr="00FF54D7">
              <w:rPr>
                <w:rFonts w:eastAsia="Calibri" w:cstheme="minorHAnsi"/>
                <w:color w:val="000000" w:themeColor="text1"/>
                <w:sz w:val="22"/>
                <w:szCs w:val="22"/>
              </w:rPr>
              <w:t>Poboljšanje kvalitete života i očuvanje kulturne baštine</w:t>
            </w:r>
          </w:p>
        </w:tc>
      </w:tr>
      <w:tr w:rsidR="001955AE" w:rsidRPr="00FF54D7" w14:paraId="717AEF43" w14:textId="77777777" w:rsidTr="001B05D7">
        <w:trPr>
          <w:trHeight w:val="404"/>
        </w:trPr>
        <w:tc>
          <w:tcPr>
            <w:tcW w:w="533" w:type="dxa"/>
            <w:shd w:val="clear" w:color="auto" w:fill="D9E2F3" w:themeFill="accent1" w:themeFillTint="33"/>
          </w:tcPr>
          <w:p w14:paraId="37487AD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729CBD27"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02116C78" w14:textId="47AB3592"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2.1. </w:t>
            </w:r>
            <w:r w:rsidR="001955AE" w:rsidRPr="00FF54D7">
              <w:rPr>
                <w:rFonts w:eastAsia="Times New Roman" w:cstheme="minorHAnsi"/>
                <w:sz w:val="22"/>
                <w:szCs w:val="22"/>
                <w:lang w:eastAsia="hr-HR"/>
              </w:rPr>
              <w:t>Unapređenje društvenih djelatnosti i društvene infrastrukture</w:t>
            </w:r>
          </w:p>
        </w:tc>
      </w:tr>
      <w:tr w:rsidR="001955AE" w:rsidRPr="00FF54D7" w14:paraId="7568F961" w14:textId="77777777" w:rsidTr="001B05D7">
        <w:trPr>
          <w:trHeight w:val="425"/>
        </w:trPr>
        <w:tc>
          <w:tcPr>
            <w:tcW w:w="533" w:type="dxa"/>
            <w:shd w:val="clear" w:color="auto" w:fill="D9E2F3" w:themeFill="accent1" w:themeFillTint="33"/>
          </w:tcPr>
          <w:p w14:paraId="1439DBF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0AB8A8F7"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6936C679" w14:textId="02C8450F"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2.1.1. </w:t>
            </w:r>
            <w:r w:rsidR="001955AE" w:rsidRPr="00FF54D7">
              <w:rPr>
                <w:rFonts w:eastAsia="Times New Roman" w:cstheme="minorHAnsi"/>
                <w:sz w:val="22"/>
                <w:szCs w:val="22"/>
                <w:lang w:eastAsia="hr-HR"/>
              </w:rPr>
              <w:t>Razvijanje i unapređivanje društvene, sportske i rekreacijske infrastrukture</w:t>
            </w:r>
          </w:p>
        </w:tc>
      </w:tr>
      <w:tr w:rsidR="001955AE" w:rsidRPr="00FF54D7" w14:paraId="2FC812EE" w14:textId="77777777" w:rsidTr="001B05D7">
        <w:trPr>
          <w:trHeight w:val="1253"/>
        </w:trPr>
        <w:tc>
          <w:tcPr>
            <w:tcW w:w="533" w:type="dxa"/>
            <w:shd w:val="clear" w:color="auto" w:fill="D9E2F3" w:themeFill="accent1" w:themeFillTint="33"/>
          </w:tcPr>
          <w:p w14:paraId="5733EDE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7E39C373"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090C168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Uređenje glavnog i pomoćnog igrališta s atletskom stazom na Sportskom parku Stjepan Novaković „Žuti“</w:t>
            </w:r>
          </w:p>
        </w:tc>
      </w:tr>
      <w:tr w:rsidR="001955AE" w:rsidRPr="00FF54D7" w14:paraId="151BD2B8" w14:textId="77777777" w:rsidTr="001B05D7">
        <w:trPr>
          <w:trHeight w:val="410"/>
        </w:trPr>
        <w:tc>
          <w:tcPr>
            <w:tcW w:w="533" w:type="dxa"/>
            <w:shd w:val="clear" w:color="auto" w:fill="D9E2F3" w:themeFill="accent1" w:themeFillTint="33"/>
          </w:tcPr>
          <w:p w14:paraId="298AF38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52AE3FD0"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01D2F55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Uređeni sportski tereni</w:t>
            </w:r>
          </w:p>
        </w:tc>
      </w:tr>
      <w:tr w:rsidR="001955AE" w:rsidRPr="00FF54D7" w14:paraId="38D6F39C" w14:textId="77777777" w:rsidTr="001B05D7">
        <w:trPr>
          <w:trHeight w:val="402"/>
        </w:trPr>
        <w:tc>
          <w:tcPr>
            <w:tcW w:w="533" w:type="dxa"/>
            <w:shd w:val="clear" w:color="auto" w:fill="D9E2F3" w:themeFill="accent1" w:themeFillTint="33"/>
          </w:tcPr>
          <w:p w14:paraId="676F9FD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405387B2"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5F897EE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Sportski park Stjepan Novaković „Žuti“, Zagrebačka ulica, Kloštar Ivanić</w:t>
            </w:r>
          </w:p>
        </w:tc>
      </w:tr>
      <w:tr w:rsidR="001955AE" w:rsidRPr="00FF54D7" w14:paraId="6E68C768" w14:textId="77777777" w:rsidTr="001B05D7">
        <w:trPr>
          <w:trHeight w:val="422"/>
        </w:trPr>
        <w:tc>
          <w:tcPr>
            <w:tcW w:w="533" w:type="dxa"/>
            <w:shd w:val="clear" w:color="auto" w:fill="D9E2F3" w:themeFill="accent1" w:themeFillTint="33"/>
          </w:tcPr>
          <w:p w14:paraId="294C734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74EF28D5"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15FE5C82"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5A2F94B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79B3DF04" w14:textId="77777777" w:rsidTr="001B05D7">
        <w:trPr>
          <w:trHeight w:val="422"/>
        </w:trPr>
        <w:tc>
          <w:tcPr>
            <w:tcW w:w="533" w:type="dxa"/>
            <w:shd w:val="clear" w:color="auto" w:fill="D9E2F3" w:themeFill="accent1" w:themeFillTint="33"/>
          </w:tcPr>
          <w:p w14:paraId="44B6D0F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347AD0F8"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66AF9A0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w:t>
            </w:r>
          </w:p>
        </w:tc>
      </w:tr>
      <w:tr w:rsidR="001955AE" w:rsidRPr="00FF54D7" w14:paraId="5EE56C78" w14:textId="77777777" w:rsidTr="001B05D7">
        <w:trPr>
          <w:trHeight w:val="422"/>
        </w:trPr>
        <w:tc>
          <w:tcPr>
            <w:tcW w:w="533" w:type="dxa"/>
            <w:shd w:val="clear" w:color="auto" w:fill="D9E2F3" w:themeFill="accent1" w:themeFillTint="33"/>
          </w:tcPr>
          <w:p w14:paraId="047FA7A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305037D8"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107B227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Članovi kluba NK Kloštar</w:t>
            </w:r>
          </w:p>
        </w:tc>
      </w:tr>
      <w:tr w:rsidR="001955AE" w:rsidRPr="00FF54D7" w14:paraId="65E9AB31" w14:textId="77777777" w:rsidTr="001B05D7">
        <w:trPr>
          <w:trHeight w:val="427"/>
        </w:trPr>
        <w:tc>
          <w:tcPr>
            <w:tcW w:w="533" w:type="dxa"/>
            <w:shd w:val="clear" w:color="auto" w:fill="D9E2F3" w:themeFill="accent1" w:themeFillTint="33"/>
          </w:tcPr>
          <w:p w14:paraId="227F178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00B57686"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4C90B12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 mjeseci</w:t>
            </w:r>
          </w:p>
        </w:tc>
      </w:tr>
      <w:tr w:rsidR="001955AE" w:rsidRPr="00FF54D7" w14:paraId="1BCF824F" w14:textId="77777777" w:rsidTr="001B05D7">
        <w:trPr>
          <w:trHeight w:val="427"/>
        </w:trPr>
        <w:tc>
          <w:tcPr>
            <w:tcW w:w="533" w:type="dxa"/>
            <w:shd w:val="clear" w:color="auto" w:fill="D9E2F3" w:themeFill="accent1" w:themeFillTint="33"/>
          </w:tcPr>
          <w:p w14:paraId="505963A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10519468"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24B701D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2028.</w:t>
            </w:r>
          </w:p>
        </w:tc>
      </w:tr>
      <w:tr w:rsidR="001955AE" w:rsidRPr="00FF54D7" w14:paraId="10B41055" w14:textId="77777777" w:rsidTr="001B05D7">
        <w:trPr>
          <w:trHeight w:val="427"/>
        </w:trPr>
        <w:tc>
          <w:tcPr>
            <w:tcW w:w="533" w:type="dxa"/>
            <w:shd w:val="clear" w:color="auto" w:fill="D9E2F3" w:themeFill="accent1" w:themeFillTint="33"/>
          </w:tcPr>
          <w:p w14:paraId="02C6D05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20326F12"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49DBCF7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2028.</w:t>
            </w:r>
          </w:p>
        </w:tc>
      </w:tr>
      <w:tr w:rsidR="001955AE" w:rsidRPr="00FF54D7" w14:paraId="2915DBEC" w14:textId="77777777" w:rsidTr="001B05D7">
        <w:trPr>
          <w:trHeight w:val="426"/>
        </w:trPr>
        <w:tc>
          <w:tcPr>
            <w:tcW w:w="533" w:type="dxa"/>
            <w:shd w:val="clear" w:color="auto" w:fill="D9E2F3" w:themeFill="accent1" w:themeFillTint="33"/>
          </w:tcPr>
          <w:p w14:paraId="66E3548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3A2DF1F1"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0FA787E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1.150.000,00 EUR</w:t>
            </w:r>
          </w:p>
        </w:tc>
      </w:tr>
      <w:tr w:rsidR="001955AE" w:rsidRPr="00FF54D7" w14:paraId="0B693E57" w14:textId="77777777" w:rsidTr="001B05D7">
        <w:trPr>
          <w:trHeight w:val="404"/>
        </w:trPr>
        <w:tc>
          <w:tcPr>
            <w:tcW w:w="533" w:type="dxa"/>
            <w:shd w:val="clear" w:color="auto" w:fill="D9E2F3" w:themeFill="accent1" w:themeFillTint="33"/>
          </w:tcPr>
          <w:p w14:paraId="46A2C44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6D4FAB15"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24632AA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2B13D8C9" w14:textId="77777777" w:rsidR="001955AE" w:rsidRPr="00FF54D7" w:rsidRDefault="001955AE" w:rsidP="001955AE">
      <w:pPr>
        <w:spacing w:line="276" w:lineRule="auto"/>
        <w:rPr>
          <w:rFonts w:cstheme="minorHAnsi"/>
          <w:sz w:val="22"/>
          <w:szCs w:val="22"/>
        </w:rPr>
      </w:pPr>
    </w:p>
    <w:p w14:paraId="3370725C" w14:textId="77777777" w:rsidR="001955AE" w:rsidRDefault="001955AE" w:rsidP="001955AE">
      <w:pPr>
        <w:spacing w:line="276" w:lineRule="auto"/>
        <w:rPr>
          <w:rFonts w:cstheme="minorHAnsi"/>
          <w:sz w:val="22"/>
          <w:szCs w:val="22"/>
        </w:rPr>
      </w:pPr>
    </w:p>
    <w:p w14:paraId="56F3D20F" w14:textId="77777777" w:rsidR="00510ADB" w:rsidRDefault="00510ADB" w:rsidP="001955AE">
      <w:pPr>
        <w:spacing w:line="276" w:lineRule="auto"/>
        <w:rPr>
          <w:rFonts w:cstheme="minorHAnsi"/>
          <w:sz w:val="22"/>
          <w:szCs w:val="22"/>
        </w:rPr>
      </w:pPr>
    </w:p>
    <w:p w14:paraId="25E01BBC" w14:textId="77777777" w:rsidR="00510ADB" w:rsidRPr="00FF54D7" w:rsidRDefault="00510ADB" w:rsidP="001955AE">
      <w:pPr>
        <w:spacing w:line="276" w:lineRule="auto"/>
        <w:rPr>
          <w:rFonts w:cstheme="minorHAnsi"/>
          <w:sz w:val="22"/>
          <w:szCs w:val="22"/>
        </w:rPr>
      </w:pPr>
    </w:p>
    <w:p w14:paraId="7BDFF701" w14:textId="77777777" w:rsidR="001955AE" w:rsidRPr="00FF54D7" w:rsidRDefault="001955AE" w:rsidP="001955AE">
      <w:pPr>
        <w:spacing w:line="276" w:lineRule="auto"/>
        <w:rPr>
          <w:rFonts w:cstheme="minorHAnsi"/>
          <w:sz w:val="22"/>
          <w:szCs w:val="22"/>
        </w:rPr>
      </w:pPr>
    </w:p>
    <w:p w14:paraId="5A13DB6C" w14:textId="77777777" w:rsidR="001955AE" w:rsidRPr="00FF54D7" w:rsidRDefault="001955AE" w:rsidP="001955AE">
      <w:pPr>
        <w:spacing w:line="276" w:lineRule="auto"/>
        <w:rPr>
          <w:rFonts w:cstheme="minorHAnsi"/>
          <w:sz w:val="22"/>
          <w:szCs w:val="22"/>
        </w:rPr>
      </w:pPr>
    </w:p>
    <w:p w14:paraId="46D59407" w14:textId="77777777" w:rsidR="001955AE" w:rsidRPr="00FF54D7" w:rsidRDefault="001955AE" w:rsidP="001955AE">
      <w:pPr>
        <w:spacing w:line="276" w:lineRule="auto"/>
        <w:rPr>
          <w:rFonts w:cstheme="minorHAnsi"/>
          <w:sz w:val="22"/>
          <w:szCs w:val="22"/>
        </w:rPr>
      </w:pPr>
    </w:p>
    <w:p w14:paraId="0A9CA990" w14:textId="77777777" w:rsidR="001955AE" w:rsidRPr="00FF54D7" w:rsidRDefault="001955AE" w:rsidP="001955AE">
      <w:pPr>
        <w:spacing w:line="276" w:lineRule="auto"/>
        <w:rPr>
          <w:rFonts w:cstheme="minorHAnsi"/>
          <w:sz w:val="22"/>
          <w:szCs w:val="22"/>
        </w:rPr>
      </w:pPr>
    </w:p>
    <w:p w14:paraId="3721A4B2"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52950A1E" w14:textId="77777777" w:rsidTr="001B05D7">
        <w:trPr>
          <w:trHeight w:val="441"/>
        </w:trPr>
        <w:tc>
          <w:tcPr>
            <w:tcW w:w="533" w:type="dxa"/>
            <w:shd w:val="clear" w:color="auto" w:fill="D9E2F3" w:themeFill="accent1" w:themeFillTint="33"/>
          </w:tcPr>
          <w:p w14:paraId="52D7AD4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371F95A6"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51BCC9C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novog i rekonstrukcija postojeće pješačke staze u Naftaplinskoj ulici, Kloštar Ivanić</w:t>
            </w:r>
          </w:p>
        </w:tc>
      </w:tr>
      <w:tr w:rsidR="001955AE" w:rsidRPr="00FF54D7" w14:paraId="759B5FF6" w14:textId="77777777" w:rsidTr="001B05D7">
        <w:trPr>
          <w:trHeight w:val="426"/>
        </w:trPr>
        <w:tc>
          <w:tcPr>
            <w:tcW w:w="533" w:type="dxa"/>
            <w:shd w:val="clear" w:color="auto" w:fill="D9E2F3" w:themeFill="accent1" w:themeFillTint="33"/>
          </w:tcPr>
          <w:p w14:paraId="3AB1F74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5868BC48"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450BED4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2BDF6957" w14:textId="77777777" w:rsidTr="001B05D7">
        <w:trPr>
          <w:trHeight w:val="426"/>
        </w:trPr>
        <w:tc>
          <w:tcPr>
            <w:tcW w:w="533" w:type="dxa"/>
            <w:shd w:val="clear" w:color="auto" w:fill="D9E2F3" w:themeFill="accent1" w:themeFillTint="33"/>
          </w:tcPr>
          <w:p w14:paraId="64BD5B0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4F59DC5B"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45676D78" w14:textId="084FFE62" w:rsidR="001955AE" w:rsidRPr="00FF54D7" w:rsidRDefault="005B3AB8" w:rsidP="001B05D7">
            <w:pPr>
              <w:spacing w:line="276" w:lineRule="auto"/>
              <w:jc w:val="both"/>
              <w:rPr>
                <w:rFonts w:cstheme="minorHAnsi"/>
                <w:sz w:val="22"/>
                <w:szCs w:val="22"/>
              </w:rPr>
            </w:pPr>
            <w:r>
              <w:rPr>
                <w:rFonts w:eastAsia="Calibri" w:cstheme="minorHAnsi"/>
                <w:sz w:val="22"/>
                <w:szCs w:val="22"/>
              </w:rPr>
              <w:t xml:space="preserve">3. </w:t>
            </w:r>
            <w:r w:rsidR="001955AE" w:rsidRPr="00FF54D7">
              <w:rPr>
                <w:rFonts w:eastAsia="Calibri" w:cstheme="minorHAnsi"/>
                <w:sz w:val="22"/>
                <w:szCs w:val="22"/>
              </w:rPr>
              <w:t>Razvijena komunalna i prometna infrastruktura</w:t>
            </w:r>
          </w:p>
        </w:tc>
      </w:tr>
      <w:tr w:rsidR="001955AE" w:rsidRPr="00FF54D7" w14:paraId="01D2EB3C" w14:textId="77777777" w:rsidTr="001B05D7">
        <w:trPr>
          <w:trHeight w:val="404"/>
        </w:trPr>
        <w:tc>
          <w:tcPr>
            <w:tcW w:w="533" w:type="dxa"/>
            <w:shd w:val="clear" w:color="auto" w:fill="D9E2F3" w:themeFill="accent1" w:themeFillTint="33"/>
          </w:tcPr>
          <w:p w14:paraId="34D8F2C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01E71477"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1908CDFC" w14:textId="0D83844A"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 </w:t>
            </w:r>
            <w:r w:rsidR="001955AE" w:rsidRPr="00FF54D7">
              <w:rPr>
                <w:rFonts w:eastAsia="Times New Roman" w:cstheme="minorHAnsi"/>
                <w:sz w:val="22"/>
                <w:szCs w:val="22"/>
                <w:lang w:eastAsia="hr-HR"/>
              </w:rPr>
              <w:t>Razvoj i unapređenje javne infrastrukture</w:t>
            </w:r>
          </w:p>
        </w:tc>
      </w:tr>
      <w:tr w:rsidR="001955AE" w:rsidRPr="00FF54D7" w14:paraId="5F9D7C86" w14:textId="77777777" w:rsidTr="001B05D7">
        <w:trPr>
          <w:trHeight w:val="425"/>
        </w:trPr>
        <w:tc>
          <w:tcPr>
            <w:tcW w:w="533" w:type="dxa"/>
            <w:shd w:val="clear" w:color="auto" w:fill="D9E2F3" w:themeFill="accent1" w:themeFillTint="33"/>
          </w:tcPr>
          <w:p w14:paraId="1397072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23F96EE2"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331FA22E" w14:textId="63C093C7"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7983F0CE" w14:textId="77777777" w:rsidTr="001B05D7">
        <w:trPr>
          <w:trHeight w:val="1253"/>
        </w:trPr>
        <w:tc>
          <w:tcPr>
            <w:tcW w:w="533" w:type="dxa"/>
            <w:shd w:val="clear" w:color="auto" w:fill="D9E2F3" w:themeFill="accent1" w:themeFillTint="33"/>
          </w:tcPr>
          <w:p w14:paraId="37BF1B4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3985B979"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5A29328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novog i rekonstrukcija postojeće pješačke staze u Naftaplinskoj ulici u Kloštar Ivaniću.</w:t>
            </w:r>
          </w:p>
        </w:tc>
      </w:tr>
      <w:tr w:rsidR="001955AE" w:rsidRPr="00FF54D7" w14:paraId="0D2BF4B7" w14:textId="77777777" w:rsidTr="001B05D7">
        <w:trPr>
          <w:trHeight w:val="410"/>
        </w:trPr>
        <w:tc>
          <w:tcPr>
            <w:tcW w:w="533" w:type="dxa"/>
            <w:shd w:val="clear" w:color="auto" w:fill="D9E2F3" w:themeFill="accent1" w:themeFillTint="33"/>
          </w:tcPr>
          <w:p w14:paraId="55B9FC8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5B19C43F"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068A92B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Povećana sigurnost pješaka u prometu</w:t>
            </w:r>
          </w:p>
        </w:tc>
      </w:tr>
      <w:tr w:rsidR="001955AE" w:rsidRPr="00FF54D7" w14:paraId="7FB7A737" w14:textId="77777777" w:rsidTr="001B05D7">
        <w:trPr>
          <w:trHeight w:val="402"/>
        </w:trPr>
        <w:tc>
          <w:tcPr>
            <w:tcW w:w="533" w:type="dxa"/>
            <w:shd w:val="clear" w:color="auto" w:fill="D9E2F3" w:themeFill="accent1" w:themeFillTint="33"/>
          </w:tcPr>
          <w:p w14:paraId="6A57CFB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45C8AB5F"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3E633A1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Naftaplinska ulica, Kloštar Ivanić</w:t>
            </w:r>
          </w:p>
        </w:tc>
      </w:tr>
      <w:tr w:rsidR="001955AE" w:rsidRPr="00FF54D7" w14:paraId="18B9A7C5" w14:textId="77777777" w:rsidTr="001B05D7">
        <w:trPr>
          <w:trHeight w:val="422"/>
        </w:trPr>
        <w:tc>
          <w:tcPr>
            <w:tcW w:w="533" w:type="dxa"/>
            <w:shd w:val="clear" w:color="auto" w:fill="D9E2F3" w:themeFill="accent1" w:themeFillTint="33"/>
          </w:tcPr>
          <w:p w14:paraId="4396F1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10C15323"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639F136B"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68B8E86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480B8223" w14:textId="77777777" w:rsidTr="001B05D7">
        <w:trPr>
          <w:trHeight w:val="422"/>
        </w:trPr>
        <w:tc>
          <w:tcPr>
            <w:tcW w:w="533" w:type="dxa"/>
            <w:shd w:val="clear" w:color="auto" w:fill="D9E2F3" w:themeFill="accent1" w:themeFillTint="33"/>
          </w:tcPr>
          <w:p w14:paraId="2565E1F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5099CF4A"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37B2239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w:t>
            </w:r>
          </w:p>
        </w:tc>
      </w:tr>
      <w:tr w:rsidR="001955AE" w:rsidRPr="00FF54D7" w14:paraId="6F7A1D33" w14:textId="77777777" w:rsidTr="001B05D7">
        <w:trPr>
          <w:trHeight w:val="422"/>
        </w:trPr>
        <w:tc>
          <w:tcPr>
            <w:tcW w:w="533" w:type="dxa"/>
            <w:shd w:val="clear" w:color="auto" w:fill="D9E2F3" w:themeFill="accent1" w:themeFillTint="33"/>
          </w:tcPr>
          <w:p w14:paraId="7C8C5A5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2F72D5CF"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6381392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Stanovnici Općine Kloštar Ivanić</w:t>
            </w:r>
          </w:p>
        </w:tc>
      </w:tr>
      <w:tr w:rsidR="001955AE" w:rsidRPr="00FF54D7" w14:paraId="615DF4C2" w14:textId="77777777" w:rsidTr="001B05D7">
        <w:trPr>
          <w:trHeight w:val="427"/>
        </w:trPr>
        <w:tc>
          <w:tcPr>
            <w:tcW w:w="533" w:type="dxa"/>
            <w:shd w:val="clear" w:color="auto" w:fill="D9E2F3" w:themeFill="accent1" w:themeFillTint="33"/>
          </w:tcPr>
          <w:p w14:paraId="3ABF28C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528C7937"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721316C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 mjeseca</w:t>
            </w:r>
          </w:p>
        </w:tc>
      </w:tr>
      <w:tr w:rsidR="001955AE" w:rsidRPr="00FF54D7" w14:paraId="1F97DDEC" w14:textId="77777777" w:rsidTr="001B05D7">
        <w:trPr>
          <w:trHeight w:val="427"/>
        </w:trPr>
        <w:tc>
          <w:tcPr>
            <w:tcW w:w="533" w:type="dxa"/>
            <w:shd w:val="clear" w:color="auto" w:fill="D9E2F3" w:themeFill="accent1" w:themeFillTint="33"/>
          </w:tcPr>
          <w:p w14:paraId="6C83AB4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124F168B"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7F20924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213455AA" w14:textId="77777777" w:rsidTr="001B05D7">
        <w:trPr>
          <w:trHeight w:val="427"/>
        </w:trPr>
        <w:tc>
          <w:tcPr>
            <w:tcW w:w="533" w:type="dxa"/>
            <w:shd w:val="clear" w:color="auto" w:fill="D9E2F3" w:themeFill="accent1" w:themeFillTint="33"/>
          </w:tcPr>
          <w:p w14:paraId="2029689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6F9E8275"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2EFFAA4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5390A64F" w14:textId="77777777" w:rsidTr="001B05D7">
        <w:trPr>
          <w:trHeight w:val="426"/>
        </w:trPr>
        <w:tc>
          <w:tcPr>
            <w:tcW w:w="533" w:type="dxa"/>
            <w:shd w:val="clear" w:color="auto" w:fill="D9E2F3" w:themeFill="accent1" w:themeFillTint="33"/>
          </w:tcPr>
          <w:p w14:paraId="6FC7158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4390B8ED"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2213257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193.000,00 EUR</w:t>
            </w:r>
          </w:p>
        </w:tc>
      </w:tr>
      <w:tr w:rsidR="001955AE" w:rsidRPr="00FF54D7" w14:paraId="65FFA4C6" w14:textId="77777777" w:rsidTr="001B05D7">
        <w:trPr>
          <w:trHeight w:val="404"/>
        </w:trPr>
        <w:tc>
          <w:tcPr>
            <w:tcW w:w="533" w:type="dxa"/>
            <w:shd w:val="clear" w:color="auto" w:fill="D9E2F3" w:themeFill="accent1" w:themeFillTint="33"/>
          </w:tcPr>
          <w:p w14:paraId="6F49165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61EBDCAD"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307DD27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367BF9A3" w14:textId="77777777" w:rsidR="001955AE" w:rsidRPr="00FF54D7" w:rsidRDefault="001955AE" w:rsidP="001955AE">
      <w:pPr>
        <w:spacing w:line="276" w:lineRule="auto"/>
        <w:rPr>
          <w:rFonts w:cstheme="minorHAnsi"/>
          <w:sz w:val="22"/>
          <w:szCs w:val="22"/>
        </w:rPr>
      </w:pPr>
    </w:p>
    <w:p w14:paraId="4D24A580" w14:textId="77777777" w:rsidR="001955AE" w:rsidRPr="00FF54D7" w:rsidRDefault="001955AE" w:rsidP="001955AE">
      <w:pPr>
        <w:spacing w:line="276" w:lineRule="auto"/>
        <w:rPr>
          <w:rFonts w:cstheme="minorHAnsi"/>
          <w:sz w:val="22"/>
          <w:szCs w:val="22"/>
        </w:rPr>
      </w:pPr>
    </w:p>
    <w:p w14:paraId="11EDFDB0" w14:textId="77777777" w:rsidR="001955AE" w:rsidRPr="00FF54D7" w:rsidRDefault="001955AE" w:rsidP="001955AE">
      <w:pPr>
        <w:spacing w:line="276" w:lineRule="auto"/>
        <w:rPr>
          <w:rFonts w:cstheme="minorHAnsi"/>
          <w:sz w:val="22"/>
          <w:szCs w:val="22"/>
        </w:rPr>
      </w:pPr>
    </w:p>
    <w:p w14:paraId="722A08C6" w14:textId="77777777" w:rsidR="001955AE" w:rsidRPr="00FF54D7" w:rsidRDefault="001955AE" w:rsidP="001955AE">
      <w:pPr>
        <w:spacing w:line="276" w:lineRule="auto"/>
        <w:rPr>
          <w:rFonts w:cstheme="minorHAnsi"/>
          <w:sz w:val="22"/>
          <w:szCs w:val="22"/>
        </w:rPr>
      </w:pPr>
    </w:p>
    <w:p w14:paraId="519F8AD7" w14:textId="77777777" w:rsidR="001955AE" w:rsidRDefault="001955AE" w:rsidP="001955AE">
      <w:pPr>
        <w:spacing w:line="276" w:lineRule="auto"/>
        <w:rPr>
          <w:rFonts w:cstheme="minorHAnsi"/>
          <w:sz w:val="22"/>
          <w:szCs w:val="22"/>
        </w:rPr>
      </w:pPr>
    </w:p>
    <w:p w14:paraId="6157C436" w14:textId="77777777" w:rsidR="00510ADB" w:rsidRPr="00FF54D7" w:rsidRDefault="00510ADB" w:rsidP="001955AE">
      <w:pPr>
        <w:spacing w:line="276" w:lineRule="auto"/>
        <w:rPr>
          <w:rFonts w:cstheme="minorHAnsi"/>
          <w:sz w:val="22"/>
          <w:szCs w:val="22"/>
        </w:rPr>
      </w:pPr>
    </w:p>
    <w:p w14:paraId="709E3E22" w14:textId="77777777" w:rsidR="001955AE" w:rsidRPr="00FF54D7" w:rsidRDefault="001955AE" w:rsidP="001955AE">
      <w:pPr>
        <w:spacing w:line="276" w:lineRule="auto"/>
        <w:rPr>
          <w:rFonts w:cstheme="minorHAnsi"/>
          <w:sz w:val="22"/>
          <w:szCs w:val="22"/>
        </w:rPr>
      </w:pPr>
    </w:p>
    <w:p w14:paraId="01C28B00" w14:textId="77777777" w:rsidR="001955AE" w:rsidRPr="00FF54D7" w:rsidRDefault="001955AE" w:rsidP="001955AE">
      <w:pPr>
        <w:spacing w:line="276" w:lineRule="auto"/>
        <w:rPr>
          <w:rFonts w:cstheme="minorHAnsi"/>
          <w:sz w:val="22"/>
          <w:szCs w:val="22"/>
        </w:rPr>
      </w:pPr>
    </w:p>
    <w:p w14:paraId="1F5B412A" w14:textId="77777777" w:rsidR="001955AE" w:rsidRPr="00FF54D7" w:rsidRDefault="001955AE" w:rsidP="001955AE">
      <w:pPr>
        <w:spacing w:line="276" w:lineRule="auto"/>
        <w:rPr>
          <w:rFonts w:cstheme="minorHAnsi"/>
          <w:sz w:val="22"/>
          <w:szCs w:val="22"/>
        </w:rPr>
      </w:pPr>
    </w:p>
    <w:p w14:paraId="0ADFAAA6" w14:textId="77777777" w:rsidR="001955AE" w:rsidRPr="00FF54D7" w:rsidRDefault="001955AE" w:rsidP="001955AE">
      <w:pPr>
        <w:spacing w:line="276" w:lineRule="auto"/>
        <w:rPr>
          <w:rFonts w:cstheme="minorHAnsi"/>
          <w:sz w:val="22"/>
          <w:szCs w:val="22"/>
        </w:rPr>
      </w:pPr>
      <w:r w:rsidRPr="00FF54D7">
        <w:rPr>
          <w:rFonts w:cstheme="minorHAnsi"/>
          <w:sz w:val="22"/>
          <w:szCs w:val="22"/>
        </w:rPr>
        <w:t xml:space="preserve">  </w:t>
      </w:r>
    </w:p>
    <w:tbl>
      <w:tblPr>
        <w:tblStyle w:val="Reetkatablice"/>
        <w:tblW w:w="0" w:type="auto"/>
        <w:tblLook w:val="04A0" w:firstRow="1" w:lastRow="0" w:firstColumn="1" w:lastColumn="0" w:noHBand="0" w:noVBand="1"/>
      </w:tblPr>
      <w:tblGrid>
        <w:gridCol w:w="533"/>
        <w:gridCol w:w="3195"/>
        <w:gridCol w:w="5288"/>
      </w:tblGrid>
      <w:tr w:rsidR="001955AE" w:rsidRPr="00FF54D7" w14:paraId="0996AFDE" w14:textId="77777777" w:rsidTr="001B05D7">
        <w:trPr>
          <w:trHeight w:val="441"/>
        </w:trPr>
        <w:tc>
          <w:tcPr>
            <w:tcW w:w="533" w:type="dxa"/>
            <w:shd w:val="clear" w:color="auto" w:fill="D9E2F3" w:themeFill="accent1" w:themeFillTint="33"/>
          </w:tcPr>
          <w:p w14:paraId="41A26A3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0ED26807"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38ED7B0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pješačke staze i rekonstrukcija postojeće Čemernička ulica Kloštar Ivanić – Čemernica Lonjska</w:t>
            </w:r>
          </w:p>
        </w:tc>
      </w:tr>
      <w:tr w:rsidR="001955AE" w:rsidRPr="00FF54D7" w14:paraId="4C7436B1" w14:textId="77777777" w:rsidTr="001B05D7">
        <w:trPr>
          <w:trHeight w:val="426"/>
        </w:trPr>
        <w:tc>
          <w:tcPr>
            <w:tcW w:w="533" w:type="dxa"/>
            <w:shd w:val="clear" w:color="auto" w:fill="D9E2F3" w:themeFill="accent1" w:themeFillTint="33"/>
          </w:tcPr>
          <w:p w14:paraId="74E57AB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22A1989F"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2C68D30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08B0CBDB" w14:textId="77777777" w:rsidTr="001B05D7">
        <w:trPr>
          <w:trHeight w:val="426"/>
        </w:trPr>
        <w:tc>
          <w:tcPr>
            <w:tcW w:w="533" w:type="dxa"/>
            <w:shd w:val="clear" w:color="auto" w:fill="D9E2F3" w:themeFill="accent1" w:themeFillTint="33"/>
          </w:tcPr>
          <w:p w14:paraId="2162EFE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6B9A5552"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1AC813EB" w14:textId="2FB84762" w:rsidR="001955AE" w:rsidRPr="00FF54D7" w:rsidRDefault="005B3AB8" w:rsidP="001B05D7">
            <w:pPr>
              <w:spacing w:line="276" w:lineRule="auto"/>
              <w:jc w:val="both"/>
              <w:rPr>
                <w:rFonts w:cstheme="minorHAnsi"/>
                <w:sz w:val="22"/>
                <w:szCs w:val="22"/>
              </w:rPr>
            </w:pPr>
            <w:r>
              <w:rPr>
                <w:rFonts w:eastAsia="Calibri" w:cstheme="minorHAnsi"/>
                <w:sz w:val="22"/>
                <w:szCs w:val="22"/>
              </w:rPr>
              <w:t xml:space="preserve">3. </w:t>
            </w:r>
            <w:r w:rsidR="001955AE" w:rsidRPr="00FF54D7">
              <w:rPr>
                <w:rFonts w:eastAsia="Calibri" w:cstheme="minorHAnsi"/>
                <w:sz w:val="22"/>
                <w:szCs w:val="22"/>
              </w:rPr>
              <w:t>Razvijena komunalna i prometna infrastruktura</w:t>
            </w:r>
          </w:p>
        </w:tc>
      </w:tr>
      <w:tr w:rsidR="001955AE" w:rsidRPr="00FF54D7" w14:paraId="4A7AADD7" w14:textId="77777777" w:rsidTr="001B05D7">
        <w:trPr>
          <w:trHeight w:val="404"/>
        </w:trPr>
        <w:tc>
          <w:tcPr>
            <w:tcW w:w="533" w:type="dxa"/>
            <w:shd w:val="clear" w:color="auto" w:fill="D9E2F3" w:themeFill="accent1" w:themeFillTint="33"/>
          </w:tcPr>
          <w:p w14:paraId="01894DD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0B7C6E01"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3F94CC9E" w14:textId="1808EA8E"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 </w:t>
            </w:r>
            <w:r w:rsidR="001955AE" w:rsidRPr="00FF54D7">
              <w:rPr>
                <w:rFonts w:eastAsia="Times New Roman" w:cstheme="minorHAnsi"/>
                <w:sz w:val="22"/>
                <w:szCs w:val="22"/>
                <w:lang w:eastAsia="hr-HR"/>
              </w:rPr>
              <w:t>Razvoj i unapređenje javne infrastrukture</w:t>
            </w:r>
          </w:p>
        </w:tc>
      </w:tr>
      <w:tr w:rsidR="001955AE" w:rsidRPr="00FF54D7" w14:paraId="6FCE514F" w14:textId="77777777" w:rsidTr="001B05D7">
        <w:trPr>
          <w:trHeight w:val="425"/>
        </w:trPr>
        <w:tc>
          <w:tcPr>
            <w:tcW w:w="533" w:type="dxa"/>
            <w:shd w:val="clear" w:color="auto" w:fill="D9E2F3" w:themeFill="accent1" w:themeFillTint="33"/>
          </w:tcPr>
          <w:p w14:paraId="5F6BEA9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4A12B83B"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4B329D6E" w14:textId="64B66E5B"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1B89946D" w14:textId="77777777" w:rsidTr="001B05D7">
        <w:trPr>
          <w:trHeight w:val="1253"/>
        </w:trPr>
        <w:tc>
          <w:tcPr>
            <w:tcW w:w="533" w:type="dxa"/>
            <w:shd w:val="clear" w:color="auto" w:fill="D9E2F3" w:themeFill="accent1" w:themeFillTint="33"/>
          </w:tcPr>
          <w:p w14:paraId="5912476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2D4AE0AA"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2C9998D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pješačke staze i rekonstrukcija postojeće Čemernička ulica Kloštar Ivanić – Čemernica Lonjska.</w:t>
            </w:r>
          </w:p>
        </w:tc>
      </w:tr>
      <w:tr w:rsidR="001955AE" w:rsidRPr="00FF54D7" w14:paraId="7BEE480C" w14:textId="77777777" w:rsidTr="001B05D7">
        <w:trPr>
          <w:trHeight w:val="410"/>
        </w:trPr>
        <w:tc>
          <w:tcPr>
            <w:tcW w:w="533" w:type="dxa"/>
            <w:shd w:val="clear" w:color="auto" w:fill="D9E2F3" w:themeFill="accent1" w:themeFillTint="33"/>
          </w:tcPr>
          <w:p w14:paraId="080FDA0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632C6D33"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3A6626E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Povećanje sigurnosti pješaka u prometu</w:t>
            </w:r>
          </w:p>
        </w:tc>
      </w:tr>
      <w:tr w:rsidR="001955AE" w:rsidRPr="00FF54D7" w14:paraId="319F9888" w14:textId="77777777" w:rsidTr="001B05D7">
        <w:trPr>
          <w:trHeight w:val="402"/>
        </w:trPr>
        <w:tc>
          <w:tcPr>
            <w:tcW w:w="533" w:type="dxa"/>
            <w:shd w:val="clear" w:color="auto" w:fill="D9E2F3" w:themeFill="accent1" w:themeFillTint="33"/>
          </w:tcPr>
          <w:p w14:paraId="7F4EEB0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119BFA69"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27E259E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Čemernička ulica Kloštar Ivanić, ul. Matije Gupca Predavec</w:t>
            </w:r>
          </w:p>
        </w:tc>
      </w:tr>
      <w:tr w:rsidR="001955AE" w:rsidRPr="00FF54D7" w14:paraId="781AD2D0" w14:textId="77777777" w:rsidTr="001B05D7">
        <w:trPr>
          <w:trHeight w:val="422"/>
        </w:trPr>
        <w:tc>
          <w:tcPr>
            <w:tcW w:w="533" w:type="dxa"/>
            <w:shd w:val="clear" w:color="auto" w:fill="D9E2F3" w:themeFill="accent1" w:themeFillTint="33"/>
          </w:tcPr>
          <w:p w14:paraId="52AB7A4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177F3D68"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07636E11"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0C8226E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391EC80B" w14:textId="77777777" w:rsidTr="001B05D7">
        <w:trPr>
          <w:trHeight w:val="422"/>
        </w:trPr>
        <w:tc>
          <w:tcPr>
            <w:tcW w:w="533" w:type="dxa"/>
            <w:shd w:val="clear" w:color="auto" w:fill="D9E2F3" w:themeFill="accent1" w:themeFillTint="33"/>
          </w:tcPr>
          <w:p w14:paraId="38167B8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518E07EB"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50D2915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w:t>
            </w:r>
          </w:p>
        </w:tc>
      </w:tr>
      <w:tr w:rsidR="001955AE" w:rsidRPr="00FF54D7" w14:paraId="3BD9356F" w14:textId="77777777" w:rsidTr="001B05D7">
        <w:trPr>
          <w:trHeight w:val="422"/>
        </w:trPr>
        <w:tc>
          <w:tcPr>
            <w:tcW w:w="533" w:type="dxa"/>
            <w:shd w:val="clear" w:color="auto" w:fill="D9E2F3" w:themeFill="accent1" w:themeFillTint="33"/>
          </w:tcPr>
          <w:p w14:paraId="6CED172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5E9D0B41"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49C5945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Stanovnici Općine Kloštar Ivanić</w:t>
            </w:r>
          </w:p>
        </w:tc>
      </w:tr>
      <w:tr w:rsidR="001955AE" w:rsidRPr="00FF54D7" w14:paraId="0F6E1D05" w14:textId="77777777" w:rsidTr="001B05D7">
        <w:trPr>
          <w:trHeight w:val="427"/>
        </w:trPr>
        <w:tc>
          <w:tcPr>
            <w:tcW w:w="533" w:type="dxa"/>
            <w:shd w:val="clear" w:color="auto" w:fill="D9E2F3" w:themeFill="accent1" w:themeFillTint="33"/>
          </w:tcPr>
          <w:p w14:paraId="16E3BD0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39D70630"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0915411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 mjeseci</w:t>
            </w:r>
          </w:p>
        </w:tc>
      </w:tr>
      <w:tr w:rsidR="001955AE" w:rsidRPr="00FF54D7" w14:paraId="3ADF4E15" w14:textId="77777777" w:rsidTr="001B05D7">
        <w:trPr>
          <w:trHeight w:val="427"/>
        </w:trPr>
        <w:tc>
          <w:tcPr>
            <w:tcW w:w="533" w:type="dxa"/>
            <w:shd w:val="clear" w:color="auto" w:fill="D9E2F3" w:themeFill="accent1" w:themeFillTint="33"/>
          </w:tcPr>
          <w:p w14:paraId="0E5BF54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78DC6712"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3A6B210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2029.</w:t>
            </w:r>
          </w:p>
        </w:tc>
      </w:tr>
      <w:tr w:rsidR="001955AE" w:rsidRPr="00FF54D7" w14:paraId="09B65D29" w14:textId="77777777" w:rsidTr="001B05D7">
        <w:trPr>
          <w:trHeight w:val="427"/>
        </w:trPr>
        <w:tc>
          <w:tcPr>
            <w:tcW w:w="533" w:type="dxa"/>
            <w:shd w:val="clear" w:color="auto" w:fill="D9E2F3" w:themeFill="accent1" w:themeFillTint="33"/>
          </w:tcPr>
          <w:p w14:paraId="23C3401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147F7320"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78705D4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2029.</w:t>
            </w:r>
          </w:p>
        </w:tc>
      </w:tr>
      <w:tr w:rsidR="001955AE" w:rsidRPr="00FF54D7" w14:paraId="772F055D" w14:textId="77777777" w:rsidTr="001B05D7">
        <w:trPr>
          <w:trHeight w:val="426"/>
        </w:trPr>
        <w:tc>
          <w:tcPr>
            <w:tcW w:w="533" w:type="dxa"/>
            <w:shd w:val="clear" w:color="auto" w:fill="D9E2F3" w:themeFill="accent1" w:themeFillTint="33"/>
          </w:tcPr>
          <w:p w14:paraId="3420999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61B098A2"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4EDC5ED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494.000,00 EUR</w:t>
            </w:r>
          </w:p>
        </w:tc>
      </w:tr>
      <w:tr w:rsidR="001955AE" w:rsidRPr="00FF54D7" w14:paraId="08D1E53E" w14:textId="77777777" w:rsidTr="001B05D7">
        <w:trPr>
          <w:trHeight w:val="404"/>
        </w:trPr>
        <w:tc>
          <w:tcPr>
            <w:tcW w:w="533" w:type="dxa"/>
            <w:shd w:val="clear" w:color="auto" w:fill="D9E2F3" w:themeFill="accent1" w:themeFillTint="33"/>
          </w:tcPr>
          <w:p w14:paraId="61EDC7E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7A19EFC1"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500FCA5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00EBE412" w14:textId="77777777" w:rsidR="001955AE" w:rsidRPr="00FF54D7" w:rsidRDefault="001955AE" w:rsidP="001955AE">
      <w:pPr>
        <w:spacing w:line="276" w:lineRule="auto"/>
        <w:rPr>
          <w:rFonts w:cstheme="minorHAnsi"/>
          <w:sz w:val="22"/>
          <w:szCs w:val="22"/>
        </w:rPr>
      </w:pPr>
    </w:p>
    <w:p w14:paraId="749926FB" w14:textId="77777777" w:rsidR="001955AE" w:rsidRPr="00FF54D7" w:rsidRDefault="001955AE" w:rsidP="001955AE">
      <w:pPr>
        <w:spacing w:line="276" w:lineRule="auto"/>
        <w:rPr>
          <w:rFonts w:cstheme="minorHAnsi"/>
          <w:sz w:val="22"/>
          <w:szCs w:val="22"/>
        </w:rPr>
      </w:pPr>
    </w:p>
    <w:p w14:paraId="32795DFA" w14:textId="77777777" w:rsidR="001955AE" w:rsidRPr="00FF54D7" w:rsidRDefault="001955AE" w:rsidP="001955AE">
      <w:pPr>
        <w:spacing w:line="276" w:lineRule="auto"/>
        <w:rPr>
          <w:rFonts w:cstheme="minorHAnsi"/>
          <w:sz w:val="22"/>
          <w:szCs w:val="22"/>
        </w:rPr>
      </w:pPr>
    </w:p>
    <w:p w14:paraId="75170952" w14:textId="7F0F2D52" w:rsidR="001955AE" w:rsidRDefault="00510ADB" w:rsidP="00510ADB">
      <w:pPr>
        <w:tabs>
          <w:tab w:val="left" w:pos="5310"/>
        </w:tabs>
        <w:spacing w:line="276" w:lineRule="auto"/>
        <w:rPr>
          <w:rFonts w:cstheme="minorHAnsi"/>
          <w:sz w:val="22"/>
          <w:szCs w:val="22"/>
        </w:rPr>
      </w:pPr>
      <w:r>
        <w:rPr>
          <w:rFonts w:cstheme="minorHAnsi"/>
          <w:sz w:val="22"/>
          <w:szCs w:val="22"/>
        </w:rPr>
        <w:tab/>
      </w:r>
    </w:p>
    <w:p w14:paraId="3D8CC555" w14:textId="77777777" w:rsidR="00510ADB" w:rsidRDefault="00510ADB" w:rsidP="00510ADB">
      <w:pPr>
        <w:tabs>
          <w:tab w:val="left" w:pos="5310"/>
        </w:tabs>
        <w:spacing w:line="276" w:lineRule="auto"/>
        <w:rPr>
          <w:rFonts w:cstheme="minorHAnsi"/>
          <w:sz w:val="22"/>
          <w:szCs w:val="22"/>
        </w:rPr>
      </w:pPr>
    </w:p>
    <w:p w14:paraId="7B22B5D9" w14:textId="77777777" w:rsidR="00510ADB" w:rsidRDefault="00510ADB" w:rsidP="00510ADB">
      <w:pPr>
        <w:tabs>
          <w:tab w:val="left" w:pos="5310"/>
        </w:tabs>
        <w:spacing w:line="276" w:lineRule="auto"/>
        <w:rPr>
          <w:rFonts w:cstheme="minorHAnsi"/>
          <w:sz w:val="22"/>
          <w:szCs w:val="22"/>
        </w:rPr>
      </w:pPr>
    </w:p>
    <w:p w14:paraId="16A96843" w14:textId="77777777" w:rsidR="00510ADB" w:rsidRPr="00FF54D7" w:rsidRDefault="00510ADB" w:rsidP="00510ADB">
      <w:pPr>
        <w:tabs>
          <w:tab w:val="left" w:pos="5310"/>
        </w:tabs>
        <w:spacing w:line="276" w:lineRule="auto"/>
        <w:rPr>
          <w:rFonts w:cstheme="minorHAnsi"/>
          <w:sz w:val="22"/>
          <w:szCs w:val="22"/>
        </w:rPr>
      </w:pPr>
    </w:p>
    <w:p w14:paraId="0FCD9643" w14:textId="77777777" w:rsidR="001955AE" w:rsidRPr="00FF54D7" w:rsidRDefault="001955AE" w:rsidP="001955AE">
      <w:pPr>
        <w:spacing w:line="276" w:lineRule="auto"/>
        <w:rPr>
          <w:rFonts w:cstheme="minorHAnsi"/>
          <w:sz w:val="22"/>
          <w:szCs w:val="22"/>
        </w:rPr>
      </w:pPr>
    </w:p>
    <w:p w14:paraId="6EFB77B2" w14:textId="77777777" w:rsidR="001955AE" w:rsidRPr="00FF54D7" w:rsidRDefault="001955AE" w:rsidP="001955AE">
      <w:pPr>
        <w:spacing w:line="276" w:lineRule="auto"/>
        <w:rPr>
          <w:rFonts w:cstheme="minorHAnsi"/>
          <w:sz w:val="22"/>
          <w:szCs w:val="22"/>
        </w:rPr>
      </w:pPr>
    </w:p>
    <w:p w14:paraId="402BDA3B"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362A1FFD" w14:textId="77777777" w:rsidTr="001B05D7">
        <w:trPr>
          <w:trHeight w:val="441"/>
        </w:trPr>
        <w:tc>
          <w:tcPr>
            <w:tcW w:w="533" w:type="dxa"/>
            <w:shd w:val="clear" w:color="auto" w:fill="D9E2F3" w:themeFill="accent1" w:themeFillTint="33"/>
          </w:tcPr>
          <w:p w14:paraId="6D5FD8E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111217F4"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7E2D97E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pješačkih staza</w:t>
            </w:r>
          </w:p>
        </w:tc>
      </w:tr>
      <w:tr w:rsidR="001955AE" w:rsidRPr="00FF54D7" w14:paraId="5315D52A" w14:textId="77777777" w:rsidTr="001B05D7">
        <w:trPr>
          <w:trHeight w:val="426"/>
        </w:trPr>
        <w:tc>
          <w:tcPr>
            <w:tcW w:w="533" w:type="dxa"/>
            <w:shd w:val="clear" w:color="auto" w:fill="D9E2F3" w:themeFill="accent1" w:themeFillTint="33"/>
          </w:tcPr>
          <w:p w14:paraId="0919EC1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42827376"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2194588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5F5B8288" w14:textId="77777777" w:rsidTr="001B05D7">
        <w:trPr>
          <w:trHeight w:val="426"/>
        </w:trPr>
        <w:tc>
          <w:tcPr>
            <w:tcW w:w="533" w:type="dxa"/>
            <w:shd w:val="clear" w:color="auto" w:fill="D9E2F3" w:themeFill="accent1" w:themeFillTint="33"/>
          </w:tcPr>
          <w:p w14:paraId="079F921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0FB42A11"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0DBE7A03" w14:textId="08AB3ED3" w:rsidR="001955AE" w:rsidRPr="00FF54D7" w:rsidRDefault="005B3AB8" w:rsidP="001B05D7">
            <w:pPr>
              <w:spacing w:line="276" w:lineRule="auto"/>
              <w:jc w:val="both"/>
              <w:rPr>
                <w:rFonts w:cstheme="minorHAnsi"/>
                <w:sz w:val="22"/>
                <w:szCs w:val="22"/>
              </w:rPr>
            </w:pPr>
            <w:r>
              <w:rPr>
                <w:rFonts w:eastAsia="Calibri" w:cstheme="minorHAnsi"/>
                <w:sz w:val="22"/>
                <w:szCs w:val="22"/>
              </w:rPr>
              <w:t xml:space="preserve">3. </w:t>
            </w:r>
            <w:r w:rsidR="001955AE" w:rsidRPr="00FF54D7">
              <w:rPr>
                <w:rFonts w:eastAsia="Calibri" w:cstheme="minorHAnsi"/>
                <w:sz w:val="22"/>
                <w:szCs w:val="22"/>
              </w:rPr>
              <w:t>Razvijena komunalna i prometna infrastruktura</w:t>
            </w:r>
          </w:p>
        </w:tc>
      </w:tr>
      <w:tr w:rsidR="001955AE" w:rsidRPr="00FF54D7" w14:paraId="2BB3F828" w14:textId="77777777" w:rsidTr="001B05D7">
        <w:trPr>
          <w:trHeight w:val="404"/>
        </w:trPr>
        <w:tc>
          <w:tcPr>
            <w:tcW w:w="533" w:type="dxa"/>
            <w:shd w:val="clear" w:color="auto" w:fill="D9E2F3" w:themeFill="accent1" w:themeFillTint="33"/>
          </w:tcPr>
          <w:p w14:paraId="54AB732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506D472E"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0B508967" w14:textId="3408F133"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 </w:t>
            </w:r>
            <w:r w:rsidR="001955AE" w:rsidRPr="00FF54D7">
              <w:rPr>
                <w:rFonts w:eastAsia="Times New Roman" w:cstheme="minorHAnsi"/>
                <w:sz w:val="22"/>
                <w:szCs w:val="22"/>
                <w:lang w:eastAsia="hr-HR"/>
              </w:rPr>
              <w:t>Razvoj i unapređenje javne infrastrukture</w:t>
            </w:r>
          </w:p>
        </w:tc>
      </w:tr>
      <w:tr w:rsidR="001955AE" w:rsidRPr="00FF54D7" w14:paraId="35F852CE" w14:textId="77777777" w:rsidTr="001B05D7">
        <w:trPr>
          <w:trHeight w:val="425"/>
        </w:trPr>
        <w:tc>
          <w:tcPr>
            <w:tcW w:w="533" w:type="dxa"/>
            <w:shd w:val="clear" w:color="auto" w:fill="D9E2F3" w:themeFill="accent1" w:themeFillTint="33"/>
          </w:tcPr>
          <w:p w14:paraId="3243D1C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6ED472F2"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674AA712" w14:textId="1D9C1928"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3CD574F1" w14:textId="77777777" w:rsidTr="001B05D7">
        <w:trPr>
          <w:trHeight w:val="1253"/>
        </w:trPr>
        <w:tc>
          <w:tcPr>
            <w:tcW w:w="533" w:type="dxa"/>
            <w:shd w:val="clear" w:color="auto" w:fill="D9E2F3" w:themeFill="accent1" w:themeFillTint="33"/>
          </w:tcPr>
          <w:p w14:paraId="128D669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55A50904"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3757C2B5" w14:textId="324303FE"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pješačkih staza u Kloštar Ivaniću, u ulici Stjepana Radića i Vukovarskoj ulici</w:t>
            </w:r>
          </w:p>
        </w:tc>
      </w:tr>
      <w:tr w:rsidR="001955AE" w:rsidRPr="00FF54D7" w14:paraId="2268FA70" w14:textId="77777777" w:rsidTr="001B05D7">
        <w:trPr>
          <w:trHeight w:val="410"/>
        </w:trPr>
        <w:tc>
          <w:tcPr>
            <w:tcW w:w="533" w:type="dxa"/>
            <w:shd w:val="clear" w:color="auto" w:fill="D9E2F3" w:themeFill="accent1" w:themeFillTint="33"/>
          </w:tcPr>
          <w:p w14:paraId="63F41D9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271EF940"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6A4CE13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Povećanje sigurnosti pješaka u prometu</w:t>
            </w:r>
          </w:p>
        </w:tc>
      </w:tr>
      <w:tr w:rsidR="001955AE" w:rsidRPr="00FF54D7" w14:paraId="1830DF62" w14:textId="77777777" w:rsidTr="001B05D7">
        <w:trPr>
          <w:trHeight w:val="402"/>
        </w:trPr>
        <w:tc>
          <w:tcPr>
            <w:tcW w:w="533" w:type="dxa"/>
            <w:shd w:val="clear" w:color="auto" w:fill="D9E2F3" w:themeFill="accent1" w:themeFillTint="33"/>
          </w:tcPr>
          <w:p w14:paraId="305C4D0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600454DE"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2138B97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Kloštar Ivanić</w:t>
            </w:r>
          </w:p>
        </w:tc>
      </w:tr>
      <w:tr w:rsidR="001955AE" w:rsidRPr="00FF54D7" w14:paraId="0F39A59E" w14:textId="77777777" w:rsidTr="001B05D7">
        <w:trPr>
          <w:trHeight w:val="422"/>
        </w:trPr>
        <w:tc>
          <w:tcPr>
            <w:tcW w:w="533" w:type="dxa"/>
            <w:shd w:val="clear" w:color="auto" w:fill="D9E2F3" w:themeFill="accent1" w:themeFillTint="33"/>
          </w:tcPr>
          <w:p w14:paraId="25F6667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78C53E4A"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41F38808"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36B66B2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27B2D9E2" w14:textId="77777777" w:rsidTr="001B05D7">
        <w:trPr>
          <w:trHeight w:val="422"/>
        </w:trPr>
        <w:tc>
          <w:tcPr>
            <w:tcW w:w="533" w:type="dxa"/>
            <w:shd w:val="clear" w:color="auto" w:fill="D9E2F3" w:themeFill="accent1" w:themeFillTint="33"/>
          </w:tcPr>
          <w:p w14:paraId="319347D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7A37A160"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4336C86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w:t>
            </w:r>
          </w:p>
        </w:tc>
      </w:tr>
      <w:tr w:rsidR="001955AE" w:rsidRPr="00FF54D7" w14:paraId="6DB65874" w14:textId="77777777" w:rsidTr="001B05D7">
        <w:trPr>
          <w:trHeight w:val="422"/>
        </w:trPr>
        <w:tc>
          <w:tcPr>
            <w:tcW w:w="533" w:type="dxa"/>
            <w:shd w:val="clear" w:color="auto" w:fill="D9E2F3" w:themeFill="accent1" w:themeFillTint="33"/>
          </w:tcPr>
          <w:p w14:paraId="135D6B0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01DEA5D0"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558BC2A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Stanovnici Općine Kloštar Ivanić</w:t>
            </w:r>
          </w:p>
        </w:tc>
      </w:tr>
      <w:tr w:rsidR="001955AE" w:rsidRPr="00FF54D7" w14:paraId="70A8B626" w14:textId="77777777" w:rsidTr="001B05D7">
        <w:trPr>
          <w:trHeight w:val="427"/>
        </w:trPr>
        <w:tc>
          <w:tcPr>
            <w:tcW w:w="533" w:type="dxa"/>
            <w:shd w:val="clear" w:color="auto" w:fill="D9E2F3" w:themeFill="accent1" w:themeFillTint="33"/>
          </w:tcPr>
          <w:p w14:paraId="076C534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61C47FDF"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4A6A721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 godine</w:t>
            </w:r>
          </w:p>
        </w:tc>
      </w:tr>
      <w:tr w:rsidR="001955AE" w:rsidRPr="00FF54D7" w14:paraId="7194D3F0" w14:textId="77777777" w:rsidTr="001B05D7">
        <w:trPr>
          <w:trHeight w:val="427"/>
        </w:trPr>
        <w:tc>
          <w:tcPr>
            <w:tcW w:w="533" w:type="dxa"/>
            <w:shd w:val="clear" w:color="auto" w:fill="D9E2F3" w:themeFill="accent1" w:themeFillTint="33"/>
          </w:tcPr>
          <w:p w14:paraId="1360B41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7FE87EC9"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1554CEF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2024.</w:t>
            </w:r>
          </w:p>
        </w:tc>
      </w:tr>
      <w:tr w:rsidR="001955AE" w:rsidRPr="00FF54D7" w14:paraId="2635C9F4" w14:textId="77777777" w:rsidTr="001B05D7">
        <w:trPr>
          <w:trHeight w:val="427"/>
        </w:trPr>
        <w:tc>
          <w:tcPr>
            <w:tcW w:w="533" w:type="dxa"/>
            <w:shd w:val="clear" w:color="auto" w:fill="D9E2F3" w:themeFill="accent1" w:themeFillTint="33"/>
          </w:tcPr>
          <w:p w14:paraId="759381D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36E9056D"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2481E4D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2026.</w:t>
            </w:r>
          </w:p>
        </w:tc>
      </w:tr>
      <w:tr w:rsidR="001955AE" w:rsidRPr="00FF54D7" w14:paraId="4B286F32" w14:textId="77777777" w:rsidTr="001B05D7">
        <w:trPr>
          <w:trHeight w:val="426"/>
        </w:trPr>
        <w:tc>
          <w:tcPr>
            <w:tcW w:w="533" w:type="dxa"/>
            <w:shd w:val="clear" w:color="auto" w:fill="D9E2F3" w:themeFill="accent1" w:themeFillTint="33"/>
          </w:tcPr>
          <w:p w14:paraId="78915D0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7BAB732B"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7B6E225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818.800,00 EUR</w:t>
            </w:r>
          </w:p>
        </w:tc>
      </w:tr>
      <w:tr w:rsidR="001955AE" w:rsidRPr="00FF54D7" w14:paraId="78A243FB" w14:textId="77777777" w:rsidTr="001B05D7">
        <w:trPr>
          <w:trHeight w:val="404"/>
        </w:trPr>
        <w:tc>
          <w:tcPr>
            <w:tcW w:w="533" w:type="dxa"/>
            <w:shd w:val="clear" w:color="auto" w:fill="D9E2F3" w:themeFill="accent1" w:themeFillTint="33"/>
          </w:tcPr>
          <w:p w14:paraId="693EBA4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267D7CA8"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3723EF5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4F2B31E3" w14:textId="77777777" w:rsidR="001955AE" w:rsidRPr="00FF54D7" w:rsidRDefault="001955AE" w:rsidP="001955AE">
      <w:pPr>
        <w:spacing w:line="276" w:lineRule="auto"/>
        <w:rPr>
          <w:rFonts w:cstheme="minorHAnsi"/>
          <w:sz w:val="22"/>
          <w:szCs w:val="22"/>
        </w:rPr>
      </w:pPr>
    </w:p>
    <w:p w14:paraId="4725A8FB" w14:textId="77777777" w:rsidR="001955AE" w:rsidRPr="00FF54D7" w:rsidRDefault="001955AE" w:rsidP="001955AE">
      <w:pPr>
        <w:spacing w:line="276" w:lineRule="auto"/>
        <w:rPr>
          <w:rFonts w:cstheme="minorHAnsi"/>
          <w:sz w:val="22"/>
          <w:szCs w:val="22"/>
        </w:rPr>
      </w:pPr>
    </w:p>
    <w:p w14:paraId="0AD08505" w14:textId="77777777" w:rsidR="001955AE" w:rsidRPr="00FF54D7" w:rsidRDefault="001955AE" w:rsidP="001955AE">
      <w:pPr>
        <w:spacing w:line="276" w:lineRule="auto"/>
        <w:rPr>
          <w:rFonts w:cstheme="minorHAnsi"/>
          <w:sz w:val="22"/>
          <w:szCs w:val="22"/>
        </w:rPr>
      </w:pPr>
    </w:p>
    <w:p w14:paraId="7C8BD081" w14:textId="77777777" w:rsidR="001955AE" w:rsidRPr="00FF54D7" w:rsidRDefault="001955AE" w:rsidP="001955AE">
      <w:pPr>
        <w:spacing w:line="276" w:lineRule="auto"/>
        <w:rPr>
          <w:rFonts w:cstheme="minorHAnsi"/>
          <w:sz w:val="22"/>
          <w:szCs w:val="22"/>
        </w:rPr>
      </w:pPr>
    </w:p>
    <w:p w14:paraId="1ACACDD7" w14:textId="77777777" w:rsidR="001955AE" w:rsidRPr="00FF54D7" w:rsidRDefault="001955AE" w:rsidP="001955AE">
      <w:pPr>
        <w:spacing w:line="276" w:lineRule="auto"/>
        <w:rPr>
          <w:rFonts w:cstheme="minorHAnsi"/>
          <w:sz w:val="22"/>
          <w:szCs w:val="22"/>
        </w:rPr>
      </w:pPr>
    </w:p>
    <w:p w14:paraId="71477703" w14:textId="77777777" w:rsidR="001955AE" w:rsidRPr="00FF54D7" w:rsidRDefault="001955AE" w:rsidP="001955AE">
      <w:pPr>
        <w:spacing w:line="276" w:lineRule="auto"/>
        <w:rPr>
          <w:rFonts w:cstheme="minorHAnsi"/>
          <w:sz w:val="22"/>
          <w:szCs w:val="22"/>
        </w:rPr>
      </w:pPr>
    </w:p>
    <w:p w14:paraId="5DAD99FC" w14:textId="77777777" w:rsidR="001955AE" w:rsidRDefault="001955AE" w:rsidP="001955AE">
      <w:pPr>
        <w:spacing w:line="276" w:lineRule="auto"/>
        <w:rPr>
          <w:rFonts w:cstheme="minorHAnsi"/>
          <w:sz w:val="22"/>
          <w:szCs w:val="22"/>
        </w:rPr>
      </w:pPr>
    </w:p>
    <w:p w14:paraId="480AEBCE" w14:textId="77777777" w:rsidR="00510ADB" w:rsidRDefault="00510ADB" w:rsidP="001955AE">
      <w:pPr>
        <w:spacing w:line="276" w:lineRule="auto"/>
        <w:rPr>
          <w:rFonts w:cstheme="minorHAnsi"/>
          <w:sz w:val="22"/>
          <w:szCs w:val="22"/>
        </w:rPr>
      </w:pPr>
    </w:p>
    <w:p w14:paraId="6A9E2E36" w14:textId="77777777" w:rsidR="00510ADB" w:rsidRPr="00FF54D7" w:rsidRDefault="00510ADB" w:rsidP="001955AE">
      <w:pPr>
        <w:spacing w:line="276" w:lineRule="auto"/>
        <w:rPr>
          <w:rFonts w:cstheme="minorHAnsi"/>
          <w:sz w:val="22"/>
          <w:szCs w:val="22"/>
        </w:rPr>
      </w:pPr>
    </w:p>
    <w:p w14:paraId="67F947F7" w14:textId="77777777" w:rsidR="001955AE" w:rsidRPr="00FF54D7" w:rsidRDefault="001955AE" w:rsidP="001955AE">
      <w:pPr>
        <w:spacing w:line="276" w:lineRule="auto"/>
        <w:rPr>
          <w:rFonts w:cstheme="minorHAnsi"/>
          <w:sz w:val="22"/>
          <w:szCs w:val="22"/>
        </w:rPr>
      </w:pPr>
    </w:p>
    <w:p w14:paraId="614AAC64"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756593C9" w14:textId="77777777" w:rsidTr="001B05D7">
        <w:trPr>
          <w:trHeight w:val="441"/>
        </w:trPr>
        <w:tc>
          <w:tcPr>
            <w:tcW w:w="533" w:type="dxa"/>
            <w:shd w:val="clear" w:color="auto" w:fill="D9E2F3" w:themeFill="accent1" w:themeFillTint="33"/>
          </w:tcPr>
          <w:p w14:paraId="08C4541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6EDBC9EE"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00DE90C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spojnih cesta</w:t>
            </w:r>
          </w:p>
        </w:tc>
      </w:tr>
      <w:tr w:rsidR="001955AE" w:rsidRPr="00FF54D7" w14:paraId="1C7A4A78" w14:textId="77777777" w:rsidTr="001B05D7">
        <w:trPr>
          <w:trHeight w:val="426"/>
        </w:trPr>
        <w:tc>
          <w:tcPr>
            <w:tcW w:w="533" w:type="dxa"/>
            <w:shd w:val="clear" w:color="auto" w:fill="D9E2F3" w:themeFill="accent1" w:themeFillTint="33"/>
          </w:tcPr>
          <w:p w14:paraId="54E3704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3456DBD0"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033B7EC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248170D6" w14:textId="77777777" w:rsidTr="001B05D7">
        <w:trPr>
          <w:trHeight w:val="426"/>
        </w:trPr>
        <w:tc>
          <w:tcPr>
            <w:tcW w:w="533" w:type="dxa"/>
            <w:shd w:val="clear" w:color="auto" w:fill="D9E2F3" w:themeFill="accent1" w:themeFillTint="33"/>
          </w:tcPr>
          <w:p w14:paraId="1A87925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5E062604"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2CED3E72" w14:textId="38E5875A" w:rsidR="001955AE" w:rsidRPr="00FF54D7" w:rsidRDefault="005B3AB8" w:rsidP="001B05D7">
            <w:pPr>
              <w:spacing w:line="276" w:lineRule="auto"/>
              <w:jc w:val="both"/>
              <w:rPr>
                <w:rFonts w:cstheme="minorHAnsi"/>
                <w:sz w:val="22"/>
                <w:szCs w:val="22"/>
              </w:rPr>
            </w:pPr>
            <w:r>
              <w:rPr>
                <w:rFonts w:eastAsia="Calibri" w:cstheme="minorHAnsi"/>
                <w:sz w:val="22"/>
                <w:szCs w:val="22"/>
              </w:rPr>
              <w:t xml:space="preserve">3. </w:t>
            </w:r>
            <w:r w:rsidR="001955AE" w:rsidRPr="00FF54D7">
              <w:rPr>
                <w:rFonts w:eastAsia="Calibri" w:cstheme="minorHAnsi"/>
                <w:sz w:val="22"/>
                <w:szCs w:val="22"/>
              </w:rPr>
              <w:t>Razvijena komunalna i prometna infrastruktura</w:t>
            </w:r>
          </w:p>
        </w:tc>
      </w:tr>
      <w:tr w:rsidR="001955AE" w:rsidRPr="00FF54D7" w14:paraId="5DC08CFE" w14:textId="77777777" w:rsidTr="001B05D7">
        <w:trPr>
          <w:trHeight w:val="404"/>
        </w:trPr>
        <w:tc>
          <w:tcPr>
            <w:tcW w:w="533" w:type="dxa"/>
            <w:shd w:val="clear" w:color="auto" w:fill="D9E2F3" w:themeFill="accent1" w:themeFillTint="33"/>
          </w:tcPr>
          <w:p w14:paraId="14D277E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694F325C"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1E4BD1E9" w14:textId="123E2DF8"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 </w:t>
            </w:r>
            <w:r w:rsidR="001955AE" w:rsidRPr="00FF54D7">
              <w:rPr>
                <w:rFonts w:eastAsia="Times New Roman" w:cstheme="minorHAnsi"/>
                <w:sz w:val="22"/>
                <w:szCs w:val="22"/>
                <w:lang w:eastAsia="hr-HR"/>
              </w:rPr>
              <w:t>Razvoj i unapređenje javne infrastrukture</w:t>
            </w:r>
          </w:p>
        </w:tc>
      </w:tr>
      <w:tr w:rsidR="001955AE" w:rsidRPr="00FF54D7" w14:paraId="2394643C" w14:textId="77777777" w:rsidTr="001B05D7">
        <w:trPr>
          <w:trHeight w:val="425"/>
        </w:trPr>
        <w:tc>
          <w:tcPr>
            <w:tcW w:w="533" w:type="dxa"/>
            <w:shd w:val="clear" w:color="auto" w:fill="D9E2F3" w:themeFill="accent1" w:themeFillTint="33"/>
          </w:tcPr>
          <w:p w14:paraId="3EEDD2B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44B9027B"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08A10047" w14:textId="73529051"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595DDBDD" w14:textId="77777777" w:rsidTr="001B05D7">
        <w:trPr>
          <w:trHeight w:val="1253"/>
        </w:trPr>
        <w:tc>
          <w:tcPr>
            <w:tcW w:w="533" w:type="dxa"/>
            <w:shd w:val="clear" w:color="auto" w:fill="D9E2F3" w:themeFill="accent1" w:themeFillTint="33"/>
          </w:tcPr>
          <w:p w14:paraId="0ED60D5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44CB9222"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50B20B0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spojnih cesta Naftaplinska – I. Šveara, Naftaplinska ulica Kloštar Ivanić – Ščapovec, ulica Put u raj – Kušni dol, ulica Vu plavem trnacu - ulica Veliki zdenac Sobočani</w:t>
            </w:r>
          </w:p>
        </w:tc>
      </w:tr>
      <w:tr w:rsidR="001955AE" w:rsidRPr="00FF54D7" w14:paraId="20BC3559" w14:textId="77777777" w:rsidTr="001B05D7">
        <w:trPr>
          <w:trHeight w:val="410"/>
        </w:trPr>
        <w:tc>
          <w:tcPr>
            <w:tcW w:w="533" w:type="dxa"/>
            <w:shd w:val="clear" w:color="auto" w:fill="D9E2F3" w:themeFill="accent1" w:themeFillTint="33"/>
          </w:tcPr>
          <w:p w14:paraId="00C8A2B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2C1678B5"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75217CC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Bolja prometna povezanost</w:t>
            </w:r>
          </w:p>
        </w:tc>
      </w:tr>
      <w:tr w:rsidR="001955AE" w:rsidRPr="00FF54D7" w14:paraId="1DBBC1B8" w14:textId="77777777" w:rsidTr="001B05D7">
        <w:trPr>
          <w:trHeight w:val="402"/>
        </w:trPr>
        <w:tc>
          <w:tcPr>
            <w:tcW w:w="533" w:type="dxa"/>
            <w:shd w:val="clear" w:color="auto" w:fill="D9E2F3" w:themeFill="accent1" w:themeFillTint="33"/>
          </w:tcPr>
          <w:p w14:paraId="6F5753C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0436A95B"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400BBF6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Kloštar Ivanić</w:t>
            </w:r>
          </w:p>
        </w:tc>
      </w:tr>
      <w:tr w:rsidR="001955AE" w:rsidRPr="00FF54D7" w14:paraId="0FBBB0A9" w14:textId="77777777" w:rsidTr="001B05D7">
        <w:trPr>
          <w:trHeight w:val="422"/>
        </w:trPr>
        <w:tc>
          <w:tcPr>
            <w:tcW w:w="533" w:type="dxa"/>
            <w:shd w:val="clear" w:color="auto" w:fill="D9E2F3" w:themeFill="accent1" w:themeFillTint="33"/>
          </w:tcPr>
          <w:p w14:paraId="470372C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6A5637D1"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08A847BD"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3AD4C5F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033C555A" w14:textId="77777777" w:rsidTr="001B05D7">
        <w:trPr>
          <w:trHeight w:val="422"/>
        </w:trPr>
        <w:tc>
          <w:tcPr>
            <w:tcW w:w="533" w:type="dxa"/>
            <w:shd w:val="clear" w:color="auto" w:fill="D9E2F3" w:themeFill="accent1" w:themeFillTint="33"/>
          </w:tcPr>
          <w:p w14:paraId="2E74F6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5826FB12"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6A7AC74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w:t>
            </w:r>
          </w:p>
        </w:tc>
      </w:tr>
      <w:tr w:rsidR="001955AE" w:rsidRPr="00FF54D7" w14:paraId="0A7AB03B" w14:textId="77777777" w:rsidTr="001B05D7">
        <w:trPr>
          <w:trHeight w:val="422"/>
        </w:trPr>
        <w:tc>
          <w:tcPr>
            <w:tcW w:w="533" w:type="dxa"/>
            <w:shd w:val="clear" w:color="auto" w:fill="D9E2F3" w:themeFill="accent1" w:themeFillTint="33"/>
          </w:tcPr>
          <w:p w14:paraId="3CA30D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564F7CBC"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42712A9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Stanovnici Općine Kloštar Ivanić i vozila u tranzitu</w:t>
            </w:r>
          </w:p>
        </w:tc>
      </w:tr>
      <w:tr w:rsidR="001955AE" w:rsidRPr="00FF54D7" w14:paraId="525EA6E8" w14:textId="77777777" w:rsidTr="001B05D7">
        <w:trPr>
          <w:trHeight w:val="427"/>
        </w:trPr>
        <w:tc>
          <w:tcPr>
            <w:tcW w:w="533" w:type="dxa"/>
            <w:shd w:val="clear" w:color="auto" w:fill="D9E2F3" w:themeFill="accent1" w:themeFillTint="33"/>
          </w:tcPr>
          <w:p w14:paraId="1FC779B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42951063"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6BA2749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 godine</w:t>
            </w:r>
          </w:p>
        </w:tc>
      </w:tr>
      <w:tr w:rsidR="001955AE" w:rsidRPr="00FF54D7" w14:paraId="18C05AD4" w14:textId="77777777" w:rsidTr="001B05D7">
        <w:trPr>
          <w:trHeight w:val="427"/>
        </w:trPr>
        <w:tc>
          <w:tcPr>
            <w:tcW w:w="533" w:type="dxa"/>
            <w:shd w:val="clear" w:color="auto" w:fill="D9E2F3" w:themeFill="accent1" w:themeFillTint="33"/>
          </w:tcPr>
          <w:p w14:paraId="1435F00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7445AC35"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2FEC568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2026.</w:t>
            </w:r>
          </w:p>
        </w:tc>
      </w:tr>
      <w:tr w:rsidR="001955AE" w:rsidRPr="00FF54D7" w14:paraId="728A1451" w14:textId="77777777" w:rsidTr="001B05D7">
        <w:trPr>
          <w:trHeight w:val="427"/>
        </w:trPr>
        <w:tc>
          <w:tcPr>
            <w:tcW w:w="533" w:type="dxa"/>
            <w:shd w:val="clear" w:color="auto" w:fill="D9E2F3" w:themeFill="accent1" w:themeFillTint="33"/>
          </w:tcPr>
          <w:p w14:paraId="26692C1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2BCC52BB"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588E9F8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2030.</w:t>
            </w:r>
          </w:p>
        </w:tc>
      </w:tr>
      <w:tr w:rsidR="001955AE" w:rsidRPr="00FF54D7" w14:paraId="09F6BB48" w14:textId="77777777" w:rsidTr="001B05D7">
        <w:trPr>
          <w:trHeight w:val="426"/>
        </w:trPr>
        <w:tc>
          <w:tcPr>
            <w:tcW w:w="533" w:type="dxa"/>
            <w:shd w:val="clear" w:color="auto" w:fill="D9E2F3" w:themeFill="accent1" w:themeFillTint="33"/>
          </w:tcPr>
          <w:p w14:paraId="363A5C5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77F450AF"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72C851C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365.000,00 EUR</w:t>
            </w:r>
          </w:p>
        </w:tc>
      </w:tr>
      <w:tr w:rsidR="001955AE" w:rsidRPr="00FF54D7" w14:paraId="36845C3E" w14:textId="77777777" w:rsidTr="001B05D7">
        <w:trPr>
          <w:trHeight w:val="404"/>
        </w:trPr>
        <w:tc>
          <w:tcPr>
            <w:tcW w:w="533" w:type="dxa"/>
            <w:shd w:val="clear" w:color="auto" w:fill="D9E2F3" w:themeFill="accent1" w:themeFillTint="33"/>
          </w:tcPr>
          <w:p w14:paraId="597B673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6E345DD5"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6A00A9F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bl>
    <w:p w14:paraId="4B2F43C3" w14:textId="77777777" w:rsidR="001955AE" w:rsidRPr="00FF54D7" w:rsidRDefault="001955AE" w:rsidP="001955AE">
      <w:pPr>
        <w:spacing w:line="276" w:lineRule="auto"/>
        <w:rPr>
          <w:rFonts w:cstheme="minorHAnsi"/>
          <w:sz w:val="22"/>
          <w:szCs w:val="22"/>
        </w:rPr>
      </w:pPr>
    </w:p>
    <w:p w14:paraId="6F4773B7" w14:textId="77777777" w:rsidR="001955AE" w:rsidRPr="00FF54D7" w:rsidRDefault="001955AE" w:rsidP="001955AE">
      <w:pPr>
        <w:spacing w:line="276" w:lineRule="auto"/>
        <w:rPr>
          <w:rFonts w:cstheme="minorHAnsi"/>
          <w:sz w:val="22"/>
          <w:szCs w:val="22"/>
        </w:rPr>
      </w:pPr>
    </w:p>
    <w:p w14:paraId="232F388E" w14:textId="77777777" w:rsidR="001955AE" w:rsidRPr="00FF54D7" w:rsidRDefault="001955AE" w:rsidP="001955AE">
      <w:pPr>
        <w:spacing w:line="276" w:lineRule="auto"/>
        <w:rPr>
          <w:rFonts w:cstheme="minorHAnsi"/>
          <w:sz w:val="22"/>
          <w:szCs w:val="22"/>
        </w:rPr>
      </w:pPr>
    </w:p>
    <w:p w14:paraId="659969D7" w14:textId="77777777" w:rsidR="001955AE" w:rsidRPr="00FF54D7" w:rsidRDefault="001955AE" w:rsidP="001955AE">
      <w:pPr>
        <w:spacing w:line="276" w:lineRule="auto"/>
        <w:rPr>
          <w:rFonts w:cstheme="minorHAnsi"/>
          <w:sz w:val="22"/>
          <w:szCs w:val="22"/>
        </w:rPr>
      </w:pPr>
    </w:p>
    <w:p w14:paraId="497E372B" w14:textId="77777777" w:rsidR="001955AE" w:rsidRDefault="001955AE" w:rsidP="001955AE">
      <w:pPr>
        <w:spacing w:line="276" w:lineRule="auto"/>
        <w:rPr>
          <w:rFonts w:cstheme="minorHAnsi"/>
          <w:sz w:val="22"/>
          <w:szCs w:val="22"/>
        </w:rPr>
      </w:pPr>
    </w:p>
    <w:p w14:paraId="5EAAB989" w14:textId="77777777" w:rsidR="00510ADB" w:rsidRDefault="00510ADB" w:rsidP="001955AE">
      <w:pPr>
        <w:spacing w:line="276" w:lineRule="auto"/>
        <w:rPr>
          <w:rFonts w:cstheme="minorHAnsi"/>
          <w:sz w:val="22"/>
          <w:szCs w:val="22"/>
        </w:rPr>
      </w:pPr>
    </w:p>
    <w:p w14:paraId="52221B22" w14:textId="77777777" w:rsidR="00510ADB" w:rsidRPr="00FF54D7" w:rsidRDefault="00510ADB" w:rsidP="001955AE">
      <w:pPr>
        <w:spacing w:line="276" w:lineRule="auto"/>
        <w:rPr>
          <w:rFonts w:cstheme="minorHAnsi"/>
          <w:sz w:val="22"/>
          <w:szCs w:val="22"/>
        </w:rPr>
      </w:pPr>
    </w:p>
    <w:p w14:paraId="0A175334" w14:textId="77777777" w:rsidR="001955AE" w:rsidRPr="00FF54D7" w:rsidRDefault="001955AE" w:rsidP="001955AE">
      <w:pPr>
        <w:spacing w:line="276" w:lineRule="auto"/>
        <w:rPr>
          <w:rFonts w:cstheme="minorHAnsi"/>
          <w:sz w:val="22"/>
          <w:szCs w:val="22"/>
        </w:rPr>
      </w:pPr>
    </w:p>
    <w:p w14:paraId="3BDF988E" w14:textId="77777777" w:rsidR="001955AE" w:rsidRPr="00FF54D7" w:rsidRDefault="001955AE" w:rsidP="001955AE">
      <w:pPr>
        <w:spacing w:line="276" w:lineRule="auto"/>
        <w:rPr>
          <w:rFonts w:cstheme="minorHAnsi"/>
          <w:sz w:val="22"/>
          <w:szCs w:val="22"/>
        </w:rPr>
      </w:pPr>
    </w:p>
    <w:p w14:paraId="0BEC4EF0" w14:textId="77777777" w:rsidR="001955AE" w:rsidRPr="00FF54D7" w:rsidRDefault="001955AE" w:rsidP="001955AE">
      <w:pPr>
        <w:spacing w:line="276" w:lineRule="auto"/>
        <w:rPr>
          <w:rFonts w:cstheme="minorHAnsi"/>
          <w:sz w:val="22"/>
          <w:szCs w:val="22"/>
        </w:rPr>
      </w:pPr>
    </w:p>
    <w:p w14:paraId="039D0E61"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56003403" w14:textId="77777777" w:rsidTr="001B05D7">
        <w:trPr>
          <w:trHeight w:val="441"/>
        </w:trPr>
        <w:tc>
          <w:tcPr>
            <w:tcW w:w="533" w:type="dxa"/>
            <w:shd w:val="clear" w:color="auto" w:fill="D9E2F3" w:themeFill="accent1" w:themeFillTint="33"/>
          </w:tcPr>
          <w:p w14:paraId="3B3D53C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3AC34658"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706E640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kružnog toka ulice Kralja Tomislava - obilaznica</w:t>
            </w:r>
          </w:p>
        </w:tc>
      </w:tr>
      <w:tr w:rsidR="001955AE" w:rsidRPr="00FF54D7" w14:paraId="6E7284BE" w14:textId="77777777" w:rsidTr="001B05D7">
        <w:trPr>
          <w:trHeight w:val="426"/>
        </w:trPr>
        <w:tc>
          <w:tcPr>
            <w:tcW w:w="533" w:type="dxa"/>
            <w:shd w:val="clear" w:color="auto" w:fill="D9E2F3" w:themeFill="accent1" w:themeFillTint="33"/>
          </w:tcPr>
          <w:p w14:paraId="60D83E6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62DF54DA"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2CC7221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4D11A2FA" w14:textId="77777777" w:rsidTr="001B05D7">
        <w:trPr>
          <w:trHeight w:val="426"/>
        </w:trPr>
        <w:tc>
          <w:tcPr>
            <w:tcW w:w="533" w:type="dxa"/>
            <w:shd w:val="clear" w:color="auto" w:fill="D9E2F3" w:themeFill="accent1" w:themeFillTint="33"/>
          </w:tcPr>
          <w:p w14:paraId="3A5B716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611B1493"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66F12B29" w14:textId="1059B7B3" w:rsidR="001955AE" w:rsidRPr="00FF54D7" w:rsidRDefault="005B3AB8" w:rsidP="001B05D7">
            <w:pPr>
              <w:spacing w:line="276" w:lineRule="auto"/>
              <w:jc w:val="both"/>
              <w:rPr>
                <w:rFonts w:cstheme="minorHAnsi"/>
                <w:sz w:val="22"/>
                <w:szCs w:val="22"/>
              </w:rPr>
            </w:pPr>
            <w:r>
              <w:rPr>
                <w:rFonts w:eastAsia="Calibri" w:cstheme="minorHAnsi"/>
                <w:sz w:val="22"/>
                <w:szCs w:val="22"/>
              </w:rPr>
              <w:t xml:space="preserve">3. </w:t>
            </w:r>
            <w:r w:rsidR="001955AE" w:rsidRPr="00FF54D7">
              <w:rPr>
                <w:rFonts w:eastAsia="Calibri" w:cstheme="minorHAnsi"/>
                <w:sz w:val="22"/>
                <w:szCs w:val="22"/>
              </w:rPr>
              <w:t>Razvijena komunalna i prometna infrastruktura</w:t>
            </w:r>
          </w:p>
        </w:tc>
      </w:tr>
      <w:tr w:rsidR="001955AE" w:rsidRPr="00FF54D7" w14:paraId="27A79D04" w14:textId="77777777" w:rsidTr="001B05D7">
        <w:trPr>
          <w:trHeight w:val="404"/>
        </w:trPr>
        <w:tc>
          <w:tcPr>
            <w:tcW w:w="533" w:type="dxa"/>
            <w:shd w:val="clear" w:color="auto" w:fill="D9E2F3" w:themeFill="accent1" w:themeFillTint="33"/>
          </w:tcPr>
          <w:p w14:paraId="38A63DE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5CA225D4"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53921E77" w14:textId="425B848F"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 </w:t>
            </w:r>
            <w:r w:rsidR="001955AE" w:rsidRPr="00FF54D7">
              <w:rPr>
                <w:rFonts w:eastAsia="Times New Roman" w:cstheme="minorHAnsi"/>
                <w:sz w:val="22"/>
                <w:szCs w:val="22"/>
                <w:lang w:eastAsia="hr-HR"/>
              </w:rPr>
              <w:t>Razvoj i unapređenje javne infrastrukture</w:t>
            </w:r>
          </w:p>
        </w:tc>
      </w:tr>
      <w:tr w:rsidR="001955AE" w:rsidRPr="00FF54D7" w14:paraId="06F86DA9" w14:textId="77777777" w:rsidTr="001B05D7">
        <w:trPr>
          <w:trHeight w:val="425"/>
        </w:trPr>
        <w:tc>
          <w:tcPr>
            <w:tcW w:w="533" w:type="dxa"/>
            <w:shd w:val="clear" w:color="auto" w:fill="D9E2F3" w:themeFill="accent1" w:themeFillTint="33"/>
          </w:tcPr>
          <w:p w14:paraId="643F578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6D0CBA6A"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1C586A73" w14:textId="73183463"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3.1.2. </w:t>
            </w:r>
            <w:r w:rsidR="001955AE" w:rsidRPr="00FF54D7">
              <w:rPr>
                <w:rFonts w:eastAsia="Times New Roman" w:cstheme="minorHAnsi"/>
                <w:sz w:val="22"/>
                <w:szCs w:val="22"/>
                <w:lang w:eastAsia="hr-HR"/>
              </w:rPr>
              <w:t>Razvoj i unapređenje prometnica i javnih površina</w:t>
            </w:r>
          </w:p>
        </w:tc>
      </w:tr>
      <w:tr w:rsidR="001955AE" w:rsidRPr="00FF54D7" w14:paraId="69318A0D" w14:textId="77777777" w:rsidTr="001B05D7">
        <w:trPr>
          <w:trHeight w:val="1253"/>
        </w:trPr>
        <w:tc>
          <w:tcPr>
            <w:tcW w:w="533" w:type="dxa"/>
            <w:shd w:val="clear" w:color="auto" w:fill="D9E2F3" w:themeFill="accent1" w:themeFillTint="33"/>
          </w:tcPr>
          <w:p w14:paraId="0393A27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51CD9B28"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57C6302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kružnog toka na križanju ulice Kralja Tomislava i obilaznice</w:t>
            </w:r>
          </w:p>
        </w:tc>
      </w:tr>
      <w:tr w:rsidR="001955AE" w:rsidRPr="00FF54D7" w14:paraId="1D06C003" w14:textId="77777777" w:rsidTr="001B05D7">
        <w:trPr>
          <w:trHeight w:val="410"/>
        </w:trPr>
        <w:tc>
          <w:tcPr>
            <w:tcW w:w="533" w:type="dxa"/>
            <w:shd w:val="clear" w:color="auto" w:fill="D9E2F3" w:themeFill="accent1" w:themeFillTint="33"/>
          </w:tcPr>
          <w:p w14:paraId="2C89FEA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44FBE02E"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0DD41A6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Povećanje sigurnosti u prometu, povećanje protoka prometa</w:t>
            </w:r>
          </w:p>
        </w:tc>
      </w:tr>
      <w:tr w:rsidR="001955AE" w:rsidRPr="00FF54D7" w14:paraId="740969AF" w14:textId="77777777" w:rsidTr="001B05D7">
        <w:trPr>
          <w:trHeight w:val="402"/>
        </w:trPr>
        <w:tc>
          <w:tcPr>
            <w:tcW w:w="533" w:type="dxa"/>
            <w:shd w:val="clear" w:color="auto" w:fill="D9E2F3" w:themeFill="accent1" w:themeFillTint="33"/>
          </w:tcPr>
          <w:p w14:paraId="2700E29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6801C133"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265DB58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Križanje ulice Kralja Tomislava i obilaznice</w:t>
            </w:r>
          </w:p>
        </w:tc>
      </w:tr>
      <w:tr w:rsidR="001955AE" w:rsidRPr="00FF54D7" w14:paraId="6AEC2ABC" w14:textId="77777777" w:rsidTr="001B05D7">
        <w:trPr>
          <w:trHeight w:val="422"/>
        </w:trPr>
        <w:tc>
          <w:tcPr>
            <w:tcW w:w="533" w:type="dxa"/>
            <w:shd w:val="clear" w:color="auto" w:fill="D9E2F3" w:themeFill="accent1" w:themeFillTint="33"/>
          </w:tcPr>
          <w:p w14:paraId="28284B8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2CE60B5A"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104E53F7"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27F7DD2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dokumentacija u izradi</w:t>
            </w:r>
          </w:p>
        </w:tc>
      </w:tr>
      <w:tr w:rsidR="001955AE" w:rsidRPr="00FF54D7" w14:paraId="5AB864BC" w14:textId="77777777" w:rsidTr="001B05D7">
        <w:trPr>
          <w:trHeight w:val="422"/>
        </w:trPr>
        <w:tc>
          <w:tcPr>
            <w:tcW w:w="533" w:type="dxa"/>
            <w:shd w:val="clear" w:color="auto" w:fill="D9E2F3" w:themeFill="accent1" w:themeFillTint="33"/>
          </w:tcPr>
          <w:p w14:paraId="01305B0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372097DF"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786F23A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 xml:space="preserve">Građevinski </w:t>
            </w:r>
          </w:p>
        </w:tc>
      </w:tr>
      <w:tr w:rsidR="001955AE" w:rsidRPr="00FF54D7" w14:paraId="60EAF5A8" w14:textId="77777777" w:rsidTr="001B05D7">
        <w:trPr>
          <w:trHeight w:val="422"/>
        </w:trPr>
        <w:tc>
          <w:tcPr>
            <w:tcW w:w="533" w:type="dxa"/>
            <w:shd w:val="clear" w:color="auto" w:fill="D9E2F3" w:themeFill="accent1" w:themeFillTint="33"/>
          </w:tcPr>
          <w:p w14:paraId="6EFD65D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0A382E37"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2851B07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Stanovnici Općine Kloštar Ivanić i vozila u tranzitu</w:t>
            </w:r>
          </w:p>
        </w:tc>
      </w:tr>
      <w:tr w:rsidR="001955AE" w:rsidRPr="00FF54D7" w14:paraId="1E63452C" w14:textId="77777777" w:rsidTr="001B05D7">
        <w:trPr>
          <w:trHeight w:val="427"/>
        </w:trPr>
        <w:tc>
          <w:tcPr>
            <w:tcW w:w="533" w:type="dxa"/>
            <w:shd w:val="clear" w:color="auto" w:fill="D9E2F3" w:themeFill="accent1" w:themeFillTint="33"/>
          </w:tcPr>
          <w:p w14:paraId="30DF0B9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77CD8137"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21E30C8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 mjeseca</w:t>
            </w:r>
          </w:p>
        </w:tc>
      </w:tr>
      <w:tr w:rsidR="001955AE" w:rsidRPr="00FF54D7" w14:paraId="05DA413A" w14:textId="77777777" w:rsidTr="001B05D7">
        <w:trPr>
          <w:trHeight w:val="427"/>
        </w:trPr>
        <w:tc>
          <w:tcPr>
            <w:tcW w:w="533" w:type="dxa"/>
            <w:shd w:val="clear" w:color="auto" w:fill="D9E2F3" w:themeFill="accent1" w:themeFillTint="33"/>
          </w:tcPr>
          <w:p w14:paraId="6161651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706F7DAA"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0034D4F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5BA1E470" w14:textId="77777777" w:rsidTr="001B05D7">
        <w:trPr>
          <w:trHeight w:val="427"/>
        </w:trPr>
        <w:tc>
          <w:tcPr>
            <w:tcW w:w="533" w:type="dxa"/>
            <w:shd w:val="clear" w:color="auto" w:fill="D9E2F3" w:themeFill="accent1" w:themeFillTint="33"/>
          </w:tcPr>
          <w:p w14:paraId="2105047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588952DC"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273C9EB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2025.</w:t>
            </w:r>
          </w:p>
        </w:tc>
      </w:tr>
      <w:tr w:rsidR="001955AE" w:rsidRPr="00FF54D7" w14:paraId="4382DAD6" w14:textId="77777777" w:rsidTr="001B05D7">
        <w:trPr>
          <w:trHeight w:val="426"/>
        </w:trPr>
        <w:tc>
          <w:tcPr>
            <w:tcW w:w="533" w:type="dxa"/>
            <w:shd w:val="clear" w:color="auto" w:fill="D9E2F3" w:themeFill="accent1" w:themeFillTint="33"/>
          </w:tcPr>
          <w:p w14:paraId="6CC5969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732F335C"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74D2513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250.000,00 EUR</w:t>
            </w:r>
          </w:p>
        </w:tc>
      </w:tr>
      <w:tr w:rsidR="001955AE" w:rsidRPr="00FF54D7" w14:paraId="312557F4" w14:textId="77777777" w:rsidTr="001B05D7">
        <w:trPr>
          <w:trHeight w:val="404"/>
        </w:trPr>
        <w:tc>
          <w:tcPr>
            <w:tcW w:w="533" w:type="dxa"/>
            <w:shd w:val="clear" w:color="auto" w:fill="D9E2F3" w:themeFill="accent1" w:themeFillTint="33"/>
          </w:tcPr>
          <w:p w14:paraId="0E12299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69D19A1B"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2911F65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r w:rsidR="001955AE" w:rsidRPr="00FF54D7" w14:paraId="620A94FA" w14:textId="77777777" w:rsidTr="001B05D7">
        <w:trPr>
          <w:gridBefore w:val="2"/>
          <w:wBefore w:w="3728" w:type="dxa"/>
          <w:trHeight w:val="423"/>
        </w:trPr>
        <w:tc>
          <w:tcPr>
            <w:tcW w:w="5288" w:type="dxa"/>
            <w:shd w:val="clear" w:color="auto" w:fill="auto"/>
          </w:tcPr>
          <w:p w14:paraId="00AC036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Županijska uprava za ceste Zagrebačke županije</w:t>
            </w:r>
          </w:p>
        </w:tc>
      </w:tr>
      <w:tr w:rsidR="001955AE" w:rsidRPr="00FF54D7" w14:paraId="29D9B4CA" w14:textId="77777777" w:rsidTr="001B05D7">
        <w:trPr>
          <w:gridBefore w:val="2"/>
          <w:wBefore w:w="3728" w:type="dxa"/>
          <w:trHeight w:val="423"/>
        </w:trPr>
        <w:tc>
          <w:tcPr>
            <w:tcW w:w="5288" w:type="dxa"/>
            <w:shd w:val="clear" w:color="auto" w:fill="auto"/>
          </w:tcPr>
          <w:p w14:paraId="4B02148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Zagrebačka županija</w:t>
            </w:r>
          </w:p>
        </w:tc>
      </w:tr>
    </w:tbl>
    <w:p w14:paraId="60516BF4" w14:textId="77777777" w:rsidR="001955AE" w:rsidRPr="00FF54D7" w:rsidRDefault="001955AE" w:rsidP="001955AE">
      <w:pPr>
        <w:spacing w:line="276" w:lineRule="auto"/>
        <w:rPr>
          <w:rFonts w:cstheme="minorHAnsi"/>
          <w:sz w:val="22"/>
          <w:szCs w:val="22"/>
        </w:rPr>
      </w:pPr>
    </w:p>
    <w:p w14:paraId="2EA7631B" w14:textId="77777777" w:rsidR="001955AE" w:rsidRPr="00FF54D7" w:rsidRDefault="001955AE" w:rsidP="001955AE">
      <w:pPr>
        <w:spacing w:line="276" w:lineRule="auto"/>
        <w:rPr>
          <w:rFonts w:cstheme="minorHAnsi"/>
          <w:sz w:val="22"/>
          <w:szCs w:val="22"/>
        </w:rPr>
      </w:pPr>
    </w:p>
    <w:p w14:paraId="6691D920" w14:textId="77777777" w:rsidR="001955AE" w:rsidRPr="00FF54D7" w:rsidRDefault="001955AE" w:rsidP="001955AE">
      <w:pPr>
        <w:spacing w:line="276" w:lineRule="auto"/>
        <w:rPr>
          <w:rFonts w:cstheme="minorHAnsi"/>
          <w:sz w:val="22"/>
          <w:szCs w:val="22"/>
        </w:rPr>
      </w:pPr>
    </w:p>
    <w:p w14:paraId="0443840F" w14:textId="77777777" w:rsidR="001955AE" w:rsidRPr="00FF54D7" w:rsidRDefault="001955AE" w:rsidP="001955AE">
      <w:pPr>
        <w:spacing w:line="276" w:lineRule="auto"/>
        <w:rPr>
          <w:rFonts w:cstheme="minorHAnsi"/>
          <w:sz w:val="22"/>
          <w:szCs w:val="22"/>
        </w:rPr>
      </w:pPr>
    </w:p>
    <w:p w14:paraId="2D2DE85A" w14:textId="77777777" w:rsidR="001955AE" w:rsidRPr="00FF54D7" w:rsidRDefault="001955AE" w:rsidP="001955AE">
      <w:pPr>
        <w:spacing w:line="276" w:lineRule="auto"/>
        <w:rPr>
          <w:rFonts w:cstheme="minorHAnsi"/>
          <w:sz w:val="22"/>
          <w:szCs w:val="22"/>
        </w:rPr>
      </w:pPr>
    </w:p>
    <w:p w14:paraId="55378150" w14:textId="77777777" w:rsidR="001955AE" w:rsidRPr="00FF54D7" w:rsidRDefault="001955AE" w:rsidP="001955AE">
      <w:pPr>
        <w:spacing w:line="276" w:lineRule="auto"/>
        <w:rPr>
          <w:rFonts w:cstheme="minorHAnsi"/>
          <w:sz w:val="22"/>
          <w:szCs w:val="22"/>
        </w:rPr>
      </w:pPr>
    </w:p>
    <w:p w14:paraId="4D68B1E1" w14:textId="77777777" w:rsidR="001955AE" w:rsidRPr="00FF54D7" w:rsidRDefault="001955AE" w:rsidP="001955AE">
      <w:pPr>
        <w:spacing w:line="276" w:lineRule="auto"/>
        <w:rPr>
          <w:rFonts w:cstheme="minorHAnsi"/>
          <w:sz w:val="22"/>
          <w:szCs w:val="22"/>
        </w:rPr>
      </w:pPr>
    </w:p>
    <w:p w14:paraId="447CDA15" w14:textId="77777777" w:rsidR="001955AE" w:rsidRPr="00FF54D7" w:rsidRDefault="001955AE" w:rsidP="001955AE">
      <w:pPr>
        <w:spacing w:line="276" w:lineRule="auto"/>
        <w:rPr>
          <w:rFonts w:cstheme="minorHAnsi"/>
          <w:sz w:val="22"/>
          <w:szCs w:val="22"/>
        </w:rPr>
      </w:pPr>
    </w:p>
    <w:p w14:paraId="04C72D33"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5D0B05A2" w14:textId="77777777" w:rsidTr="001B05D7">
        <w:trPr>
          <w:trHeight w:val="441"/>
        </w:trPr>
        <w:tc>
          <w:tcPr>
            <w:tcW w:w="533" w:type="dxa"/>
            <w:shd w:val="clear" w:color="auto" w:fill="D9E2F3" w:themeFill="accent1" w:themeFillTint="33"/>
          </w:tcPr>
          <w:p w14:paraId="681DC1A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589A6853"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36A1176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Uređenje Parka hrvatskih branitelja</w:t>
            </w:r>
          </w:p>
        </w:tc>
      </w:tr>
      <w:tr w:rsidR="001955AE" w:rsidRPr="00FF54D7" w14:paraId="4F16F66B" w14:textId="77777777" w:rsidTr="001B05D7">
        <w:trPr>
          <w:trHeight w:val="426"/>
        </w:trPr>
        <w:tc>
          <w:tcPr>
            <w:tcW w:w="533" w:type="dxa"/>
            <w:shd w:val="clear" w:color="auto" w:fill="D9E2F3" w:themeFill="accent1" w:themeFillTint="33"/>
          </w:tcPr>
          <w:p w14:paraId="0AE3FB6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67319428"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740DC3A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6C471055" w14:textId="77777777" w:rsidTr="001B05D7">
        <w:trPr>
          <w:trHeight w:val="426"/>
        </w:trPr>
        <w:tc>
          <w:tcPr>
            <w:tcW w:w="533" w:type="dxa"/>
            <w:shd w:val="clear" w:color="auto" w:fill="D9E2F3" w:themeFill="accent1" w:themeFillTint="33"/>
          </w:tcPr>
          <w:p w14:paraId="3EF8355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53226B72"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6A80DA64" w14:textId="7E8CA9B5" w:rsidR="001955AE" w:rsidRPr="00FF54D7" w:rsidRDefault="005B3AB8" w:rsidP="001B05D7">
            <w:pPr>
              <w:spacing w:line="276" w:lineRule="auto"/>
              <w:jc w:val="both"/>
              <w:rPr>
                <w:rFonts w:cstheme="minorHAnsi"/>
                <w:sz w:val="22"/>
                <w:szCs w:val="22"/>
              </w:rPr>
            </w:pPr>
            <w:r>
              <w:rPr>
                <w:rFonts w:eastAsia="Calibri" w:cstheme="minorHAnsi"/>
                <w:color w:val="000000" w:themeColor="text1"/>
                <w:sz w:val="22"/>
                <w:szCs w:val="22"/>
              </w:rPr>
              <w:t xml:space="preserve">2. </w:t>
            </w:r>
            <w:r w:rsidR="001955AE" w:rsidRPr="00FF54D7">
              <w:rPr>
                <w:rFonts w:eastAsia="Calibri" w:cstheme="minorHAnsi"/>
                <w:color w:val="000000" w:themeColor="text1"/>
                <w:sz w:val="22"/>
                <w:szCs w:val="22"/>
              </w:rPr>
              <w:t>Poboljšanje kvalitete života i očuvanje kulturne baštine</w:t>
            </w:r>
          </w:p>
        </w:tc>
      </w:tr>
      <w:tr w:rsidR="001955AE" w:rsidRPr="00FF54D7" w14:paraId="7E4043C8" w14:textId="77777777" w:rsidTr="001B05D7">
        <w:trPr>
          <w:trHeight w:val="404"/>
        </w:trPr>
        <w:tc>
          <w:tcPr>
            <w:tcW w:w="533" w:type="dxa"/>
            <w:shd w:val="clear" w:color="auto" w:fill="D9E2F3" w:themeFill="accent1" w:themeFillTint="33"/>
          </w:tcPr>
          <w:p w14:paraId="7D4A7D3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2DB1CBCB"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18E4027D" w14:textId="4C111C8F"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2.1. </w:t>
            </w:r>
            <w:r w:rsidR="001955AE" w:rsidRPr="00FF54D7">
              <w:rPr>
                <w:rFonts w:eastAsia="Times New Roman" w:cstheme="minorHAnsi"/>
                <w:sz w:val="22"/>
                <w:szCs w:val="22"/>
                <w:lang w:eastAsia="hr-HR"/>
              </w:rPr>
              <w:t>Unapređenje društvenih djelatnosti i društvene infrastrukture</w:t>
            </w:r>
          </w:p>
        </w:tc>
      </w:tr>
      <w:tr w:rsidR="001955AE" w:rsidRPr="00FF54D7" w14:paraId="12DD8B63" w14:textId="77777777" w:rsidTr="001B05D7">
        <w:trPr>
          <w:trHeight w:val="425"/>
        </w:trPr>
        <w:tc>
          <w:tcPr>
            <w:tcW w:w="533" w:type="dxa"/>
            <w:shd w:val="clear" w:color="auto" w:fill="D9E2F3" w:themeFill="accent1" w:themeFillTint="33"/>
          </w:tcPr>
          <w:p w14:paraId="02754FB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697FBCED"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647FB8B3" w14:textId="0491C28F"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2.1.1. </w:t>
            </w:r>
            <w:r w:rsidR="001955AE" w:rsidRPr="00FF54D7">
              <w:rPr>
                <w:rFonts w:eastAsia="Times New Roman" w:cstheme="minorHAnsi"/>
                <w:sz w:val="22"/>
                <w:szCs w:val="22"/>
                <w:lang w:eastAsia="hr-HR"/>
              </w:rPr>
              <w:t>Razvijanje i unapređivanje društvene, sportske i rekreacijske infrastrukture</w:t>
            </w:r>
          </w:p>
        </w:tc>
      </w:tr>
      <w:tr w:rsidR="001955AE" w:rsidRPr="00FF54D7" w14:paraId="430C4B0B" w14:textId="77777777" w:rsidTr="001B05D7">
        <w:trPr>
          <w:trHeight w:val="1253"/>
        </w:trPr>
        <w:tc>
          <w:tcPr>
            <w:tcW w:w="533" w:type="dxa"/>
            <w:shd w:val="clear" w:color="auto" w:fill="D9E2F3" w:themeFill="accent1" w:themeFillTint="33"/>
          </w:tcPr>
          <w:p w14:paraId="58391F1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2269C1AB"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4E378594" w14:textId="4FFCFE0A" w:rsidR="001955AE" w:rsidRPr="00FF54D7" w:rsidRDefault="001955AE" w:rsidP="001B05D7">
            <w:pPr>
              <w:spacing w:line="276" w:lineRule="auto"/>
              <w:jc w:val="both"/>
              <w:rPr>
                <w:rFonts w:cstheme="minorHAnsi"/>
                <w:sz w:val="22"/>
                <w:szCs w:val="22"/>
              </w:rPr>
            </w:pPr>
            <w:r w:rsidRPr="00FF54D7">
              <w:rPr>
                <w:rFonts w:cstheme="minorHAnsi"/>
                <w:sz w:val="22"/>
                <w:szCs w:val="22"/>
              </w:rPr>
              <w:t>Proširenje sadržaja za djecu i odrasle u parku</w:t>
            </w:r>
          </w:p>
        </w:tc>
      </w:tr>
      <w:tr w:rsidR="001955AE" w:rsidRPr="00FF54D7" w14:paraId="0E36BC75" w14:textId="77777777" w:rsidTr="001B05D7">
        <w:trPr>
          <w:trHeight w:val="410"/>
        </w:trPr>
        <w:tc>
          <w:tcPr>
            <w:tcW w:w="533" w:type="dxa"/>
            <w:shd w:val="clear" w:color="auto" w:fill="D9E2F3" w:themeFill="accent1" w:themeFillTint="33"/>
          </w:tcPr>
          <w:p w14:paraId="49A7BB6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42CCAF5D"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417059E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Uređenje prigodnog javnog mjesta za okupljanje, druženje, zabavu i igru za sve uzraste</w:t>
            </w:r>
          </w:p>
        </w:tc>
      </w:tr>
      <w:tr w:rsidR="001955AE" w:rsidRPr="00FF54D7" w14:paraId="5CC5CC7F" w14:textId="77777777" w:rsidTr="001B05D7">
        <w:trPr>
          <w:trHeight w:val="402"/>
        </w:trPr>
        <w:tc>
          <w:tcPr>
            <w:tcW w:w="533" w:type="dxa"/>
            <w:shd w:val="clear" w:color="auto" w:fill="D9E2F3" w:themeFill="accent1" w:themeFillTint="33"/>
          </w:tcPr>
          <w:p w14:paraId="64E8826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46E0C36D"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37B6040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Park hrvatskih branitelja, Kloštar Ivanić</w:t>
            </w:r>
          </w:p>
        </w:tc>
      </w:tr>
      <w:tr w:rsidR="001955AE" w:rsidRPr="00FF54D7" w14:paraId="376CA43E" w14:textId="77777777" w:rsidTr="001B05D7">
        <w:trPr>
          <w:trHeight w:val="422"/>
        </w:trPr>
        <w:tc>
          <w:tcPr>
            <w:tcW w:w="533" w:type="dxa"/>
            <w:shd w:val="clear" w:color="auto" w:fill="D9E2F3" w:themeFill="accent1" w:themeFillTint="33"/>
          </w:tcPr>
          <w:p w14:paraId="2B430E5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4688D54D"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0A6BB455"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60F1CDA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7A7D1E93" w14:textId="77777777" w:rsidTr="001B05D7">
        <w:trPr>
          <w:trHeight w:val="422"/>
        </w:trPr>
        <w:tc>
          <w:tcPr>
            <w:tcW w:w="533" w:type="dxa"/>
            <w:shd w:val="clear" w:color="auto" w:fill="D9E2F3" w:themeFill="accent1" w:themeFillTint="33"/>
          </w:tcPr>
          <w:p w14:paraId="5DE5A70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4E469755"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05286A2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Krajobrazni i građevinski projekt</w:t>
            </w:r>
          </w:p>
        </w:tc>
      </w:tr>
      <w:tr w:rsidR="001955AE" w:rsidRPr="00FF54D7" w14:paraId="4A07F6CC" w14:textId="77777777" w:rsidTr="001B05D7">
        <w:trPr>
          <w:trHeight w:val="422"/>
        </w:trPr>
        <w:tc>
          <w:tcPr>
            <w:tcW w:w="533" w:type="dxa"/>
            <w:shd w:val="clear" w:color="auto" w:fill="D9E2F3" w:themeFill="accent1" w:themeFillTint="33"/>
          </w:tcPr>
          <w:p w14:paraId="2D0AE76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165B8FB8"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51A535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Posjetitelji parka</w:t>
            </w:r>
          </w:p>
        </w:tc>
      </w:tr>
      <w:tr w:rsidR="001955AE" w:rsidRPr="00FF54D7" w14:paraId="35936FA7" w14:textId="77777777" w:rsidTr="001B05D7">
        <w:trPr>
          <w:trHeight w:val="427"/>
        </w:trPr>
        <w:tc>
          <w:tcPr>
            <w:tcW w:w="533" w:type="dxa"/>
            <w:shd w:val="clear" w:color="auto" w:fill="D9E2F3" w:themeFill="accent1" w:themeFillTint="33"/>
          </w:tcPr>
          <w:p w14:paraId="2E93D39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782A1043"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00BEDF9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 mjeseca</w:t>
            </w:r>
          </w:p>
        </w:tc>
      </w:tr>
      <w:tr w:rsidR="001955AE" w:rsidRPr="00FF54D7" w14:paraId="7424962B" w14:textId="77777777" w:rsidTr="001B05D7">
        <w:trPr>
          <w:trHeight w:val="427"/>
        </w:trPr>
        <w:tc>
          <w:tcPr>
            <w:tcW w:w="533" w:type="dxa"/>
            <w:shd w:val="clear" w:color="auto" w:fill="D9E2F3" w:themeFill="accent1" w:themeFillTint="33"/>
          </w:tcPr>
          <w:p w14:paraId="742F396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52BAF525"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695B71A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2026.</w:t>
            </w:r>
          </w:p>
        </w:tc>
      </w:tr>
      <w:tr w:rsidR="001955AE" w:rsidRPr="00FF54D7" w14:paraId="3E04A955" w14:textId="77777777" w:rsidTr="001B05D7">
        <w:trPr>
          <w:trHeight w:val="427"/>
        </w:trPr>
        <w:tc>
          <w:tcPr>
            <w:tcW w:w="533" w:type="dxa"/>
            <w:shd w:val="clear" w:color="auto" w:fill="D9E2F3" w:themeFill="accent1" w:themeFillTint="33"/>
          </w:tcPr>
          <w:p w14:paraId="3AA1E2C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6F8619E6"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069C877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2026.</w:t>
            </w:r>
          </w:p>
        </w:tc>
      </w:tr>
      <w:tr w:rsidR="001955AE" w:rsidRPr="00FF54D7" w14:paraId="4D282E40" w14:textId="77777777" w:rsidTr="001B05D7">
        <w:trPr>
          <w:trHeight w:val="426"/>
        </w:trPr>
        <w:tc>
          <w:tcPr>
            <w:tcW w:w="533" w:type="dxa"/>
            <w:shd w:val="clear" w:color="auto" w:fill="D9E2F3" w:themeFill="accent1" w:themeFillTint="33"/>
          </w:tcPr>
          <w:p w14:paraId="53E0ECF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76EF4CFD"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55698BE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200.000,00 EUR</w:t>
            </w:r>
          </w:p>
        </w:tc>
      </w:tr>
      <w:tr w:rsidR="001955AE" w:rsidRPr="00FF54D7" w14:paraId="3A0289A6" w14:textId="77777777" w:rsidTr="001B05D7">
        <w:trPr>
          <w:trHeight w:val="404"/>
        </w:trPr>
        <w:tc>
          <w:tcPr>
            <w:tcW w:w="533" w:type="dxa"/>
            <w:shd w:val="clear" w:color="auto" w:fill="D9E2F3" w:themeFill="accent1" w:themeFillTint="33"/>
          </w:tcPr>
          <w:p w14:paraId="19831C3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55DEA1C7"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58F13EC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r w:rsidR="001955AE" w:rsidRPr="00FF54D7" w14:paraId="333223DD" w14:textId="77777777" w:rsidTr="001B05D7">
        <w:trPr>
          <w:gridBefore w:val="2"/>
          <w:wBefore w:w="3728" w:type="dxa"/>
          <w:trHeight w:val="423"/>
        </w:trPr>
        <w:tc>
          <w:tcPr>
            <w:tcW w:w="5288" w:type="dxa"/>
            <w:shd w:val="clear" w:color="auto" w:fill="auto"/>
          </w:tcPr>
          <w:p w14:paraId="0E677CF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Zagrebačka županija</w:t>
            </w:r>
          </w:p>
        </w:tc>
      </w:tr>
    </w:tbl>
    <w:p w14:paraId="441BBE61" w14:textId="77777777" w:rsidR="001955AE" w:rsidRPr="00FF54D7" w:rsidRDefault="001955AE" w:rsidP="001955AE">
      <w:pPr>
        <w:spacing w:line="276" w:lineRule="auto"/>
        <w:rPr>
          <w:rFonts w:cstheme="minorHAnsi"/>
          <w:sz w:val="22"/>
          <w:szCs w:val="22"/>
        </w:rPr>
      </w:pPr>
    </w:p>
    <w:p w14:paraId="77636FAB" w14:textId="77777777" w:rsidR="001955AE" w:rsidRPr="00FF54D7" w:rsidRDefault="001955AE" w:rsidP="001955AE">
      <w:pPr>
        <w:spacing w:line="276" w:lineRule="auto"/>
        <w:rPr>
          <w:rFonts w:cstheme="minorHAnsi"/>
          <w:sz w:val="22"/>
          <w:szCs w:val="22"/>
        </w:rPr>
      </w:pPr>
    </w:p>
    <w:p w14:paraId="3CBFEA8F" w14:textId="77777777" w:rsidR="001955AE" w:rsidRPr="00FF54D7" w:rsidRDefault="001955AE" w:rsidP="001955AE">
      <w:pPr>
        <w:spacing w:line="276" w:lineRule="auto"/>
        <w:rPr>
          <w:rFonts w:cstheme="minorHAnsi"/>
          <w:sz w:val="22"/>
          <w:szCs w:val="22"/>
        </w:rPr>
      </w:pPr>
    </w:p>
    <w:p w14:paraId="2996381B" w14:textId="77777777" w:rsidR="001955AE" w:rsidRPr="00FF54D7" w:rsidRDefault="001955AE" w:rsidP="001955AE">
      <w:pPr>
        <w:spacing w:line="276" w:lineRule="auto"/>
        <w:rPr>
          <w:rFonts w:cstheme="minorHAnsi"/>
          <w:sz w:val="22"/>
          <w:szCs w:val="22"/>
        </w:rPr>
      </w:pPr>
    </w:p>
    <w:p w14:paraId="02F33A94" w14:textId="77777777" w:rsidR="001955AE" w:rsidRPr="00FF54D7" w:rsidRDefault="001955AE" w:rsidP="001955AE">
      <w:pPr>
        <w:spacing w:line="276" w:lineRule="auto"/>
        <w:rPr>
          <w:rFonts w:cstheme="minorHAnsi"/>
          <w:sz w:val="22"/>
          <w:szCs w:val="22"/>
        </w:rPr>
      </w:pPr>
    </w:p>
    <w:p w14:paraId="7DB05E87" w14:textId="77777777" w:rsidR="001955AE" w:rsidRPr="00FF54D7" w:rsidRDefault="001955AE" w:rsidP="001955AE">
      <w:pPr>
        <w:spacing w:line="276" w:lineRule="auto"/>
        <w:rPr>
          <w:rFonts w:cstheme="minorHAnsi"/>
          <w:sz w:val="22"/>
          <w:szCs w:val="22"/>
        </w:rPr>
      </w:pPr>
    </w:p>
    <w:p w14:paraId="72276763" w14:textId="77777777" w:rsidR="001955AE" w:rsidRDefault="001955AE" w:rsidP="001955AE">
      <w:pPr>
        <w:spacing w:line="276" w:lineRule="auto"/>
        <w:rPr>
          <w:rFonts w:cstheme="minorHAnsi"/>
          <w:sz w:val="22"/>
          <w:szCs w:val="22"/>
        </w:rPr>
      </w:pPr>
    </w:p>
    <w:p w14:paraId="6C5D6DE6" w14:textId="77777777" w:rsidR="00510ADB" w:rsidRDefault="00510ADB" w:rsidP="001955AE">
      <w:pPr>
        <w:spacing w:line="276" w:lineRule="auto"/>
        <w:rPr>
          <w:rFonts w:cstheme="minorHAnsi"/>
          <w:sz w:val="22"/>
          <w:szCs w:val="22"/>
        </w:rPr>
      </w:pPr>
    </w:p>
    <w:p w14:paraId="6678DBB2" w14:textId="77777777" w:rsidR="00510ADB" w:rsidRPr="00FF54D7" w:rsidRDefault="00510ADB"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6B15A25A" w14:textId="77777777" w:rsidTr="001B05D7">
        <w:trPr>
          <w:trHeight w:val="441"/>
        </w:trPr>
        <w:tc>
          <w:tcPr>
            <w:tcW w:w="533" w:type="dxa"/>
            <w:shd w:val="clear" w:color="auto" w:fill="D9E2F3" w:themeFill="accent1" w:themeFillTint="33"/>
          </w:tcPr>
          <w:p w14:paraId="6CB6350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251D3552"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6C93544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Izgradnja ribolovnog kampa bajer</w:t>
            </w:r>
          </w:p>
        </w:tc>
      </w:tr>
      <w:tr w:rsidR="001955AE" w:rsidRPr="00FF54D7" w14:paraId="2D55CA58" w14:textId="77777777" w:rsidTr="001B05D7">
        <w:trPr>
          <w:trHeight w:val="426"/>
        </w:trPr>
        <w:tc>
          <w:tcPr>
            <w:tcW w:w="533" w:type="dxa"/>
            <w:shd w:val="clear" w:color="auto" w:fill="D9E2F3" w:themeFill="accent1" w:themeFillTint="33"/>
          </w:tcPr>
          <w:p w14:paraId="3802401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4962AE9E"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69D1B69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4C69AFF4" w14:textId="77777777" w:rsidTr="001B05D7">
        <w:trPr>
          <w:trHeight w:val="426"/>
        </w:trPr>
        <w:tc>
          <w:tcPr>
            <w:tcW w:w="533" w:type="dxa"/>
            <w:shd w:val="clear" w:color="auto" w:fill="D9E2F3" w:themeFill="accent1" w:themeFillTint="33"/>
          </w:tcPr>
          <w:p w14:paraId="4F405A8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72DCB3BE"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17E878A9" w14:textId="0CEC6037" w:rsidR="001955AE" w:rsidRPr="00FF54D7" w:rsidRDefault="005B3AB8" w:rsidP="001B05D7">
            <w:pPr>
              <w:spacing w:line="276" w:lineRule="auto"/>
              <w:jc w:val="both"/>
              <w:rPr>
                <w:rFonts w:cstheme="minorHAnsi"/>
                <w:sz w:val="22"/>
                <w:szCs w:val="22"/>
              </w:rPr>
            </w:pPr>
            <w:r>
              <w:rPr>
                <w:rFonts w:eastAsia="Calibri" w:cstheme="minorHAnsi"/>
                <w:color w:val="000000" w:themeColor="text1"/>
                <w:sz w:val="22"/>
                <w:szCs w:val="22"/>
              </w:rPr>
              <w:t xml:space="preserve">2. </w:t>
            </w:r>
            <w:r w:rsidR="001955AE" w:rsidRPr="00FF54D7">
              <w:rPr>
                <w:rFonts w:eastAsia="Calibri" w:cstheme="minorHAnsi"/>
                <w:color w:val="000000" w:themeColor="text1"/>
                <w:sz w:val="22"/>
                <w:szCs w:val="22"/>
              </w:rPr>
              <w:t>Poboljšanje kvalitete života i očuvanje kulturne baštine</w:t>
            </w:r>
          </w:p>
        </w:tc>
      </w:tr>
      <w:tr w:rsidR="001955AE" w:rsidRPr="00FF54D7" w14:paraId="1C1A8BE4" w14:textId="77777777" w:rsidTr="001B05D7">
        <w:trPr>
          <w:trHeight w:val="404"/>
        </w:trPr>
        <w:tc>
          <w:tcPr>
            <w:tcW w:w="533" w:type="dxa"/>
            <w:shd w:val="clear" w:color="auto" w:fill="D9E2F3" w:themeFill="accent1" w:themeFillTint="33"/>
          </w:tcPr>
          <w:p w14:paraId="0D90053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69243C08"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2E1FFC30" w14:textId="3E669B8C"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2.1. </w:t>
            </w:r>
            <w:r w:rsidR="001955AE" w:rsidRPr="00FF54D7">
              <w:rPr>
                <w:rFonts w:eastAsia="Times New Roman" w:cstheme="minorHAnsi"/>
                <w:sz w:val="22"/>
                <w:szCs w:val="22"/>
                <w:lang w:eastAsia="hr-HR"/>
              </w:rPr>
              <w:t>Unapređenje društvenih djelatnosti i društvene infrastrukture</w:t>
            </w:r>
          </w:p>
        </w:tc>
      </w:tr>
      <w:tr w:rsidR="001955AE" w:rsidRPr="00FF54D7" w14:paraId="09C78094" w14:textId="77777777" w:rsidTr="001B05D7">
        <w:trPr>
          <w:trHeight w:val="425"/>
        </w:trPr>
        <w:tc>
          <w:tcPr>
            <w:tcW w:w="533" w:type="dxa"/>
            <w:shd w:val="clear" w:color="auto" w:fill="D9E2F3" w:themeFill="accent1" w:themeFillTint="33"/>
          </w:tcPr>
          <w:p w14:paraId="4175641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4F8EDF3D"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3717092B" w14:textId="4C51FAD1"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2.1.1. </w:t>
            </w:r>
            <w:r w:rsidR="001955AE" w:rsidRPr="00FF54D7">
              <w:rPr>
                <w:rFonts w:eastAsia="Times New Roman" w:cstheme="minorHAnsi"/>
                <w:sz w:val="22"/>
                <w:szCs w:val="22"/>
                <w:lang w:eastAsia="hr-HR"/>
              </w:rPr>
              <w:t>Razvijanje i unapređivanje društvene, sportske i rekreacijske infrastrukture</w:t>
            </w:r>
          </w:p>
        </w:tc>
      </w:tr>
      <w:tr w:rsidR="001955AE" w:rsidRPr="00FF54D7" w14:paraId="43EE5ECF" w14:textId="77777777" w:rsidTr="001B05D7">
        <w:trPr>
          <w:trHeight w:val="1253"/>
        </w:trPr>
        <w:tc>
          <w:tcPr>
            <w:tcW w:w="533" w:type="dxa"/>
            <w:shd w:val="clear" w:color="auto" w:fill="D9E2F3" w:themeFill="accent1" w:themeFillTint="33"/>
          </w:tcPr>
          <w:p w14:paraId="459C6BF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1CE666B4"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4DFED2EB" w14:textId="37AAB803" w:rsidR="001955AE" w:rsidRPr="00FF54D7" w:rsidRDefault="001955AE" w:rsidP="001B05D7">
            <w:pPr>
              <w:spacing w:line="276" w:lineRule="auto"/>
              <w:jc w:val="both"/>
              <w:rPr>
                <w:rFonts w:cstheme="minorHAnsi"/>
                <w:sz w:val="22"/>
                <w:szCs w:val="22"/>
              </w:rPr>
            </w:pPr>
            <w:r w:rsidRPr="00FF54D7">
              <w:rPr>
                <w:rFonts w:cstheme="minorHAnsi"/>
                <w:sz w:val="22"/>
                <w:szCs w:val="22"/>
              </w:rPr>
              <w:t>Uređenje vodene površine, okolnog terena te izgradnja potrebne infrastrukture kao i površine za mobilni kamp</w:t>
            </w:r>
          </w:p>
        </w:tc>
      </w:tr>
      <w:tr w:rsidR="001955AE" w:rsidRPr="00FF54D7" w14:paraId="4C87E17F" w14:textId="77777777" w:rsidTr="001B05D7">
        <w:trPr>
          <w:trHeight w:val="410"/>
        </w:trPr>
        <w:tc>
          <w:tcPr>
            <w:tcW w:w="533" w:type="dxa"/>
            <w:shd w:val="clear" w:color="auto" w:fill="D9E2F3" w:themeFill="accent1" w:themeFillTint="33"/>
          </w:tcPr>
          <w:p w14:paraId="2AB7F21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6DCEE306"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34E83D63" w14:textId="2B621C50" w:rsidR="001955AE" w:rsidRPr="00FF54D7" w:rsidRDefault="001955AE" w:rsidP="001B05D7">
            <w:pPr>
              <w:spacing w:line="276" w:lineRule="auto"/>
              <w:jc w:val="both"/>
              <w:rPr>
                <w:rFonts w:cstheme="minorHAnsi"/>
                <w:sz w:val="22"/>
                <w:szCs w:val="22"/>
              </w:rPr>
            </w:pPr>
            <w:r w:rsidRPr="00FF54D7">
              <w:rPr>
                <w:rFonts w:cstheme="minorHAnsi"/>
                <w:sz w:val="22"/>
                <w:szCs w:val="22"/>
              </w:rPr>
              <w:t>Izgrađen ribolovni kamp, ojačan turistički i sportski sadržaj, otvorena nova radna mjesta</w:t>
            </w:r>
          </w:p>
        </w:tc>
      </w:tr>
      <w:tr w:rsidR="001955AE" w:rsidRPr="00FF54D7" w14:paraId="1518C7AF" w14:textId="77777777" w:rsidTr="001B05D7">
        <w:trPr>
          <w:trHeight w:val="402"/>
        </w:trPr>
        <w:tc>
          <w:tcPr>
            <w:tcW w:w="533" w:type="dxa"/>
            <w:shd w:val="clear" w:color="auto" w:fill="D9E2F3" w:themeFill="accent1" w:themeFillTint="33"/>
          </w:tcPr>
          <w:p w14:paraId="13E2998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7727D7EE"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4E93BF2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Kloštar Ivanić, Voćarska ulica bb</w:t>
            </w:r>
          </w:p>
        </w:tc>
      </w:tr>
      <w:tr w:rsidR="001955AE" w:rsidRPr="00FF54D7" w14:paraId="2C66924D" w14:textId="77777777" w:rsidTr="001B05D7">
        <w:trPr>
          <w:trHeight w:val="422"/>
        </w:trPr>
        <w:tc>
          <w:tcPr>
            <w:tcW w:w="533" w:type="dxa"/>
            <w:shd w:val="clear" w:color="auto" w:fill="D9E2F3" w:themeFill="accent1" w:themeFillTint="33"/>
          </w:tcPr>
          <w:p w14:paraId="72B144D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15ABA648"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7516E375"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0A20EE6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67741C0D" w14:textId="77777777" w:rsidTr="001B05D7">
        <w:trPr>
          <w:trHeight w:val="422"/>
        </w:trPr>
        <w:tc>
          <w:tcPr>
            <w:tcW w:w="533" w:type="dxa"/>
            <w:shd w:val="clear" w:color="auto" w:fill="D9E2F3" w:themeFill="accent1" w:themeFillTint="33"/>
          </w:tcPr>
          <w:p w14:paraId="7607663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14EA434D"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7A248E4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Građevinski, krajobrazni</w:t>
            </w:r>
          </w:p>
        </w:tc>
      </w:tr>
      <w:tr w:rsidR="001955AE" w:rsidRPr="00FF54D7" w14:paraId="36AC28F5" w14:textId="77777777" w:rsidTr="001B05D7">
        <w:trPr>
          <w:trHeight w:val="422"/>
        </w:trPr>
        <w:tc>
          <w:tcPr>
            <w:tcW w:w="533" w:type="dxa"/>
            <w:shd w:val="clear" w:color="auto" w:fill="D9E2F3" w:themeFill="accent1" w:themeFillTint="33"/>
          </w:tcPr>
          <w:p w14:paraId="6C65172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7D354937"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0046C97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Posjetitelji kampa</w:t>
            </w:r>
          </w:p>
        </w:tc>
      </w:tr>
      <w:tr w:rsidR="001955AE" w:rsidRPr="00FF54D7" w14:paraId="2C256209" w14:textId="77777777" w:rsidTr="001B05D7">
        <w:trPr>
          <w:trHeight w:val="427"/>
        </w:trPr>
        <w:tc>
          <w:tcPr>
            <w:tcW w:w="533" w:type="dxa"/>
            <w:shd w:val="clear" w:color="auto" w:fill="D9E2F3" w:themeFill="accent1" w:themeFillTint="33"/>
          </w:tcPr>
          <w:p w14:paraId="05AC1E7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37198CD4"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6A3C736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 godine</w:t>
            </w:r>
          </w:p>
        </w:tc>
      </w:tr>
      <w:tr w:rsidR="001955AE" w:rsidRPr="00FF54D7" w14:paraId="3DE0A603" w14:textId="77777777" w:rsidTr="001B05D7">
        <w:trPr>
          <w:trHeight w:val="427"/>
        </w:trPr>
        <w:tc>
          <w:tcPr>
            <w:tcW w:w="533" w:type="dxa"/>
            <w:shd w:val="clear" w:color="auto" w:fill="D9E2F3" w:themeFill="accent1" w:themeFillTint="33"/>
          </w:tcPr>
          <w:p w14:paraId="312EBE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6954B5CD"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71CF6EF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2029.</w:t>
            </w:r>
          </w:p>
        </w:tc>
      </w:tr>
      <w:tr w:rsidR="001955AE" w:rsidRPr="00FF54D7" w14:paraId="4A93567D" w14:textId="77777777" w:rsidTr="001B05D7">
        <w:trPr>
          <w:trHeight w:val="427"/>
        </w:trPr>
        <w:tc>
          <w:tcPr>
            <w:tcW w:w="533" w:type="dxa"/>
            <w:shd w:val="clear" w:color="auto" w:fill="D9E2F3" w:themeFill="accent1" w:themeFillTint="33"/>
          </w:tcPr>
          <w:p w14:paraId="6E4DA86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3442D6DB"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03395C3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2030.</w:t>
            </w:r>
          </w:p>
        </w:tc>
      </w:tr>
      <w:tr w:rsidR="001955AE" w:rsidRPr="00FF54D7" w14:paraId="04606D57" w14:textId="77777777" w:rsidTr="001B05D7">
        <w:trPr>
          <w:trHeight w:val="426"/>
        </w:trPr>
        <w:tc>
          <w:tcPr>
            <w:tcW w:w="533" w:type="dxa"/>
            <w:shd w:val="clear" w:color="auto" w:fill="D9E2F3" w:themeFill="accent1" w:themeFillTint="33"/>
          </w:tcPr>
          <w:p w14:paraId="1169CF3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233EEDE9"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4039CC5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1.500.000,00 EUR</w:t>
            </w:r>
          </w:p>
        </w:tc>
      </w:tr>
      <w:tr w:rsidR="001955AE" w:rsidRPr="00FF54D7" w14:paraId="14634E3C" w14:textId="77777777" w:rsidTr="001B05D7">
        <w:trPr>
          <w:trHeight w:val="404"/>
        </w:trPr>
        <w:tc>
          <w:tcPr>
            <w:tcW w:w="533" w:type="dxa"/>
            <w:shd w:val="clear" w:color="auto" w:fill="D9E2F3" w:themeFill="accent1" w:themeFillTint="33"/>
          </w:tcPr>
          <w:p w14:paraId="024F464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3647B097"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774E5D6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r w:rsidR="001955AE" w:rsidRPr="00FF54D7" w14:paraId="2D73E99F" w14:textId="77777777" w:rsidTr="001B05D7">
        <w:trPr>
          <w:gridBefore w:val="2"/>
          <w:wBefore w:w="3728" w:type="dxa"/>
          <w:trHeight w:val="423"/>
        </w:trPr>
        <w:tc>
          <w:tcPr>
            <w:tcW w:w="5288" w:type="dxa"/>
            <w:shd w:val="clear" w:color="auto" w:fill="auto"/>
          </w:tcPr>
          <w:p w14:paraId="40BCFE4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Ministarstvo sporta i turizma</w:t>
            </w:r>
          </w:p>
        </w:tc>
      </w:tr>
    </w:tbl>
    <w:p w14:paraId="71D5A28A" w14:textId="77777777" w:rsidR="001955AE" w:rsidRPr="00FF54D7" w:rsidRDefault="001955AE" w:rsidP="001955AE">
      <w:pPr>
        <w:spacing w:line="276" w:lineRule="auto"/>
        <w:rPr>
          <w:rFonts w:cstheme="minorHAnsi"/>
          <w:sz w:val="22"/>
          <w:szCs w:val="22"/>
        </w:rPr>
      </w:pPr>
    </w:p>
    <w:p w14:paraId="2BC96DAA" w14:textId="77777777" w:rsidR="001955AE" w:rsidRPr="00FF54D7" w:rsidRDefault="001955AE" w:rsidP="001955AE">
      <w:pPr>
        <w:spacing w:line="276" w:lineRule="auto"/>
        <w:rPr>
          <w:rFonts w:cstheme="minorHAnsi"/>
          <w:sz w:val="22"/>
          <w:szCs w:val="22"/>
        </w:rPr>
      </w:pPr>
    </w:p>
    <w:p w14:paraId="6980CB07" w14:textId="77777777" w:rsidR="001955AE" w:rsidRPr="00FF54D7" w:rsidRDefault="001955AE" w:rsidP="001955AE">
      <w:pPr>
        <w:spacing w:line="276" w:lineRule="auto"/>
        <w:rPr>
          <w:rFonts w:cstheme="minorHAnsi"/>
          <w:sz w:val="22"/>
          <w:szCs w:val="22"/>
        </w:rPr>
      </w:pPr>
    </w:p>
    <w:p w14:paraId="3FEE214C" w14:textId="77777777" w:rsidR="001955AE" w:rsidRPr="00FF54D7" w:rsidRDefault="001955AE" w:rsidP="001955AE">
      <w:pPr>
        <w:spacing w:line="276" w:lineRule="auto"/>
        <w:rPr>
          <w:rFonts w:cstheme="minorHAnsi"/>
          <w:sz w:val="22"/>
          <w:szCs w:val="22"/>
        </w:rPr>
      </w:pPr>
    </w:p>
    <w:p w14:paraId="2D804491" w14:textId="77777777" w:rsidR="001955AE" w:rsidRDefault="001955AE" w:rsidP="001955AE">
      <w:pPr>
        <w:spacing w:line="276" w:lineRule="auto"/>
        <w:rPr>
          <w:rFonts w:cstheme="minorHAnsi"/>
          <w:sz w:val="22"/>
          <w:szCs w:val="22"/>
        </w:rPr>
      </w:pPr>
    </w:p>
    <w:p w14:paraId="6BEF90A4" w14:textId="77777777" w:rsidR="00510ADB" w:rsidRDefault="00510ADB" w:rsidP="001955AE">
      <w:pPr>
        <w:spacing w:line="276" w:lineRule="auto"/>
        <w:rPr>
          <w:rFonts w:cstheme="minorHAnsi"/>
          <w:sz w:val="22"/>
          <w:szCs w:val="22"/>
        </w:rPr>
      </w:pPr>
    </w:p>
    <w:p w14:paraId="17E5E329" w14:textId="77777777" w:rsidR="00510ADB" w:rsidRDefault="00510ADB" w:rsidP="001955AE">
      <w:pPr>
        <w:spacing w:line="276" w:lineRule="auto"/>
        <w:rPr>
          <w:rFonts w:cstheme="minorHAnsi"/>
          <w:sz w:val="22"/>
          <w:szCs w:val="22"/>
        </w:rPr>
      </w:pPr>
    </w:p>
    <w:p w14:paraId="1A66AFA8" w14:textId="77777777" w:rsidR="00510ADB" w:rsidRPr="00FF54D7" w:rsidRDefault="00510ADB" w:rsidP="001955AE">
      <w:pPr>
        <w:spacing w:line="276" w:lineRule="auto"/>
        <w:rPr>
          <w:rFonts w:cstheme="minorHAnsi"/>
          <w:sz w:val="22"/>
          <w:szCs w:val="22"/>
        </w:rPr>
      </w:pPr>
    </w:p>
    <w:p w14:paraId="2CD32DFE"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4315CDD7" w14:textId="77777777" w:rsidTr="001B05D7">
        <w:trPr>
          <w:trHeight w:val="441"/>
        </w:trPr>
        <w:tc>
          <w:tcPr>
            <w:tcW w:w="533" w:type="dxa"/>
            <w:shd w:val="clear" w:color="auto" w:fill="D9E2F3" w:themeFill="accent1" w:themeFillTint="33"/>
          </w:tcPr>
          <w:p w14:paraId="3C982F6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355F8338"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2C39DE6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i energetska obnova društvenih domova i Pučkog doma</w:t>
            </w:r>
          </w:p>
        </w:tc>
      </w:tr>
      <w:tr w:rsidR="001955AE" w:rsidRPr="00FF54D7" w14:paraId="6588FB02" w14:textId="77777777" w:rsidTr="001B05D7">
        <w:trPr>
          <w:trHeight w:val="426"/>
        </w:trPr>
        <w:tc>
          <w:tcPr>
            <w:tcW w:w="533" w:type="dxa"/>
            <w:shd w:val="clear" w:color="auto" w:fill="D9E2F3" w:themeFill="accent1" w:themeFillTint="33"/>
          </w:tcPr>
          <w:p w14:paraId="3686825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6142A675"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54F8BD7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5ACF931A" w14:textId="77777777" w:rsidTr="001B05D7">
        <w:trPr>
          <w:trHeight w:val="426"/>
        </w:trPr>
        <w:tc>
          <w:tcPr>
            <w:tcW w:w="533" w:type="dxa"/>
            <w:shd w:val="clear" w:color="auto" w:fill="D9E2F3" w:themeFill="accent1" w:themeFillTint="33"/>
          </w:tcPr>
          <w:p w14:paraId="53125CD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028040CF"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0D42E81F" w14:textId="7EF538B9" w:rsidR="001955AE" w:rsidRPr="00FF54D7" w:rsidRDefault="005B3AB8" w:rsidP="001B05D7">
            <w:pPr>
              <w:spacing w:line="276" w:lineRule="auto"/>
              <w:jc w:val="both"/>
              <w:rPr>
                <w:rFonts w:cstheme="minorHAnsi"/>
                <w:sz w:val="22"/>
                <w:szCs w:val="22"/>
              </w:rPr>
            </w:pPr>
            <w:r>
              <w:rPr>
                <w:rFonts w:eastAsia="Calibri" w:cstheme="minorHAnsi"/>
                <w:sz w:val="22"/>
                <w:szCs w:val="22"/>
              </w:rPr>
              <w:t xml:space="preserve">3. </w:t>
            </w:r>
            <w:r w:rsidR="001955AE" w:rsidRPr="00FF54D7">
              <w:rPr>
                <w:rFonts w:eastAsia="Calibri" w:cstheme="minorHAnsi"/>
                <w:sz w:val="22"/>
                <w:szCs w:val="22"/>
              </w:rPr>
              <w:t>Razvijena komunalna i prometna infrastruktura</w:t>
            </w:r>
          </w:p>
        </w:tc>
      </w:tr>
      <w:tr w:rsidR="001955AE" w:rsidRPr="00FF54D7" w14:paraId="4009B35B" w14:textId="77777777" w:rsidTr="001B05D7">
        <w:trPr>
          <w:trHeight w:val="404"/>
        </w:trPr>
        <w:tc>
          <w:tcPr>
            <w:tcW w:w="533" w:type="dxa"/>
            <w:shd w:val="clear" w:color="auto" w:fill="D9E2F3" w:themeFill="accent1" w:themeFillTint="33"/>
          </w:tcPr>
          <w:p w14:paraId="684B32D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27EB1E74"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01FC1DA3" w14:textId="135C093B"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 </w:t>
            </w:r>
            <w:r w:rsidR="001955AE" w:rsidRPr="00FF54D7">
              <w:rPr>
                <w:rFonts w:eastAsia="Times New Roman" w:cstheme="minorHAnsi"/>
                <w:sz w:val="22"/>
                <w:szCs w:val="22"/>
                <w:lang w:eastAsia="hr-HR"/>
              </w:rPr>
              <w:t>Razvoj i unapređenje javne infrastrukture</w:t>
            </w:r>
          </w:p>
        </w:tc>
      </w:tr>
      <w:tr w:rsidR="001955AE" w:rsidRPr="00FF54D7" w14:paraId="079B923D" w14:textId="77777777" w:rsidTr="001B05D7">
        <w:trPr>
          <w:trHeight w:val="425"/>
        </w:trPr>
        <w:tc>
          <w:tcPr>
            <w:tcW w:w="533" w:type="dxa"/>
            <w:shd w:val="clear" w:color="auto" w:fill="D9E2F3" w:themeFill="accent1" w:themeFillTint="33"/>
          </w:tcPr>
          <w:p w14:paraId="4F328C4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613CE8BE"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vAlign w:val="center"/>
          </w:tcPr>
          <w:p w14:paraId="78B9B682" w14:textId="3B22D593" w:rsidR="001955AE" w:rsidRPr="00FF54D7" w:rsidRDefault="005B3AB8" w:rsidP="001B05D7">
            <w:pPr>
              <w:spacing w:line="276" w:lineRule="auto"/>
              <w:jc w:val="both"/>
              <w:rPr>
                <w:rFonts w:cstheme="minorHAnsi"/>
                <w:sz w:val="22"/>
                <w:szCs w:val="22"/>
              </w:rPr>
            </w:pPr>
            <w:r>
              <w:rPr>
                <w:rFonts w:eastAsia="Times New Roman" w:cstheme="minorHAnsi"/>
                <w:sz w:val="22"/>
                <w:szCs w:val="22"/>
                <w:lang w:eastAsia="hr-HR"/>
              </w:rPr>
              <w:t xml:space="preserve">3.1.3. </w:t>
            </w:r>
            <w:r w:rsidR="001955AE" w:rsidRPr="00FF54D7">
              <w:rPr>
                <w:rFonts w:eastAsia="Times New Roman" w:cstheme="minorHAnsi"/>
                <w:sz w:val="22"/>
                <w:szCs w:val="22"/>
                <w:lang w:eastAsia="hr-HR"/>
              </w:rPr>
              <w:t>Poticanje korištenja obnovljivih izvora energije i energetske učinkovitosti</w:t>
            </w:r>
          </w:p>
        </w:tc>
      </w:tr>
      <w:tr w:rsidR="001955AE" w:rsidRPr="00FF54D7" w14:paraId="2CD92019" w14:textId="77777777" w:rsidTr="001B05D7">
        <w:trPr>
          <w:trHeight w:val="1253"/>
        </w:trPr>
        <w:tc>
          <w:tcPr>
            <w:tcW w:w="533" w:type="dxa"/>
            <w:shd w:val="clear" w:color="auto" w:fill="D9E2F3" w:themeFill="accent1" w:themeFillTint="33"/>
          </w:tcPr>
          <w:p w14:paraId="7645EF1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73F3649B"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5B678152" w14:textId="6DE4FF01" w:rsidR="001955AE" w:rsidRPr="00FF54D7" w:rsidRDefault="001955AE" w:rsidP="001B05D7">
            <w:pPr>
              <w:spacing w:line="276" w:lineRule="auto"/>
              <w:jc w:val="both"/>
              <w:rPr>
                <w:rFonts w:cstheme="minorHAnsi"/>
                <w:sz w:val="22"/>
                <w:szCs w:val="22"/>
              </w:rPr>
            </w:pPr>
            <w:r w:rsidRPr="00FF54D7">
              <w:rPr>
                <w:rFonts w:cstheme="minorHAnsi"/>
                <w:sz w:val="22"/>
                <w:szCs w:val="22"/>
              </w:rPr>
              <w:t>Rekonstrukcija i energetska obnova Pučkog doma Kloštar Ivanić te društvenog doma Predavec i Čemernica Lonjska. Modernizacija prostora, smanjenje potrošnje energenata, privođenje postojećeg prostora svrsi</w:t>
            </w:r>
          </w:p>
        </w:tc>
      </w:tr>
      <w:tr w:rsidR="001955AE" w:rsidRPr="00FF54D7" w14:paraId="693FF01D" w14:textId="77777777" w:rsidTr="001B05D7">
        <w:trPr>
          <w:trHeight w:val="410"/>
        </w:trPr>
        <w:tc>
          <w:tcPr>
            <w:tcW w:w="533" w:type="dxa"/>
            <w:shd w:val="clear" w:color="auto" w:fill="D9E2F3" w:themeFill="accent1" w:themeFillTint="33"/>
          </w:tcPr>
          <w:p w14:paraId="20B13BD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4A51A25D"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38CE9BE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Uređen prostor za javna okupljanja, omogućeno kvalitetnije djelovanje udruga koje koriste prostor</w:t>
            </w:r>
          </w:p>
        </w:tc>
      </w:tr>
      <w:tr w:rsidR="001955AE" w:rsidRPr="00FF54D7" w14:paraId="6A6E04C4" w14:textId="77777777" w:rsidTr="001B05D7">
        <w:trPr>
          <w:trHeight w:val="402"/>
        </w:trPr>
        <w:tc>
          <w:tcPr>
            <w:tcW w:w="533" w:type="dxa"/>
            <w:shd w:val="clear" w:color="auto" w:fill="D9E2F3" w:themeFill="accent1" w:themeFillTint="33"/>
          </w:tcPr>
          <w:p w14:paraId="54EB8AC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6B3728D6"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3E269D5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100C77E8" w14:textId="77777777" w:rsidTr="001B05D7">
        <w:trPr>
          <w:trHeight w:val="422"/>
        </w:trPr>
        <w:tc>
          <w:tcPr>
            <w:tcW w:w="533" w:type="dxa"/>
            <w:shd w:val="clear" w:color="auto" w:fill="D9E2F3" w:themeFill="accent1" w:themeFillTint="33"/>
          </w:tcPr>
          <w:p w14:paraId="19B9B2F7"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04136675"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774E36DF"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0E9BF4D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Projektna ideja</w:t>
            </w:r>
          </w:p>
        </w:tc>
      </w:tr>
      <w:tr w:rsidR="001955AE" w:rsidRPr="00FF54D7" w14:paraId="4EF0A1BD" w14:textId="77777777" w:rsidTr="001B05D7">
        <w:trPr>
          <w:trHeight w:val="422"/>
        </w:trPr>
        <w:tc>
          <w:tcPr>
            <w:tcW w:w="533" w:type="dxa"/>
            <w:shd w:val="clear" w:color="auto" w:fill="D9E2F3" w:themeFill="accent1" w:themeFillTint="33"/>
          </w:tcPr>
          <w:p w14:paraId="4960C1A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1FF2946A"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3834717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Arhitektonski</w:t>
            </w:r>
          </w:p>
        </w:tc>
      </w:tr>
      <w:tr w:rsidR="001955AE" w:rsidRPr="00FF54D7" w14:paraId="02382C7C" w14:textId="77777777" w:rsidTr="001B05D7">
        <w:trPr>
          <w:trHeight w:val="422"/>
        </w:trPr>
        <w:tc>
          <w:tcPr>
            <w:tcW w:w="533" w:type="dxa"/>
            <w:shd w:val="clear" w:color="auto" w:fill="D9E2F3" w:themeFill="accent1" w:themeFillTint="33"/>
          </w:tcPr>
          <w:p w14:paraId="0079B78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5881ECFD"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0B6D7BE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Korisnici prostora doma i posjetitelji</w:t>
            </w:r>
          </w:p>
        </w:tc>
      </w:tr>
      <w:tr w:rsidR="001955AE" w:rsidRPr="00FF54D7" w14:paraId="7D401547" w14:textId="77777777" w:rsidTr="001B05D7">
        <w:trPr>
          <w:trHeight w:val="427"/>
        </w:trPr>
        <w:tc>
          <w:tcPr>
            <w:tcW w:w="533" w:type="dxa"/>
            <w:shd w:val="clear" w:color="auto" w:fill="D9E2F3" w:themeFill="accent1" w:themeFillTint="33"/>
          </w:tcPr>
          <w:p w14:paraId="400F4E6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26400949"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01B0F8A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 godina</w:t>
            </w:r>
          </w:p>
        </w:tc>
      </w:tr>
      <w:tr w:rsidR="001955AE" w:rsidRPr="00FF54D7" w14:paraId="3DC4F2DA" w14:textId="77777777" w:rsidTr="001B05D7">
        <w:trPr>
          <w:trHeight w:val="427"/>
        </w:trPr>
        <w:tc>
          <w:tcPr>
            <w:tcW w:w="533" w:type="dxa"/>
            <w:shd w:val="clear" w:color="auto" w:fill="D9E2F3" w:themeFill="accent1" w:themeFillTint="33"/>
          </w:tcPr>
          <w:p w14:paraId="1E7D333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44239209"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23A64C2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2027.</w:t>
            </w:r>
          </w:p>
        </w:tc>
      </w:tr>
      <w:tr w:rsidR="001955AE" w:rsidRPr="00FF54D7" w14:paraId="7075A01E" w14:textId="77777777" w:rsidTr="001B05D7">
        <w:trPr>
          <w:trHeight w:val="427"/>
        </w:trPr>
        <w:tc>
          <w:tcPr>
            <w:tcW w:w="533" w:type="dxa"/>
            <w:shd w:val="clear" w:color="auto" w:fill="D9E2F3" w:themeFill="accent1" w:themeFillTint="33"/>
          </w:tcPr>
          <w:p w14:paraId="47A557E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2D2945E8"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236B8FB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2029.</w:t>
            </w:r>
          </w:p>
        </w:tc>
      </w:tr>
      <w:tr w:rsidR="001955AE" w:rsidRPr="00FF54D7" w14:paraId="7FEA0A8E" w14:textId="77777777" w:rsidTr="001B05D7">
        <w:trPr>
          <w:trHeight w:val="426"/>
        </w:trPr>
        <w:tc>
          <w:tcPr>
            <w:tcW w:w="533" w:type="dxa"/>
            <w:shd w:val="clear" w:color="auto" w:fill="D9E2F3" w:themeFill="accent1" w:themeFillTint="33"/>
          </w:tcPr>
          <w:p w14:paraId="6B8C9F0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0CBD9A66"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60D9003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4.500.000,00 EUR</w:t>
            </w:r>
          </w:p>
        </w:tc>
      </w:tr>
      <w:tr w:rsidR="001955AE" w:rsidRPr="00FF54D7" w14:paraId="2A58C0B9" w14:textId="77777777" w:rsidTr="001B05D7">
        <w:trPr>
          <w:trHeight w:val="404"/>
        </w:trPr>
        <w:tc>
          <w:tcPr>
            <w:tcW w:w="533" w:type="dxa"/>
            <w:shd w:val="clear" w:color="auto" w:fill="D9E2F3" w:themeFill="accent1" w:themeFillTint="33"/>
          </w:tcPr>
          <w:p w14:paraId="50A3DBD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3936142F"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6AB12EA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r w:rsidR="001955AE" w:rsidRPr="00FF54D7" w14:paraId="026BF7CA" w14:textId="77777777" w:rsidTr="001B05D7">
        <w:trPr>
          <w:gridBefore w:val="2"/>
          <w:wBefore w:w="3728" w:type="dxa"/>
          <w:trHeight w:val="423"/>
        </w:trPr>
        <w:tc>
          <w:tcPr>
            <w:tcW w:w="5288" w:type="dxa"/>
            <w:shd w:val="clear" w:color="auto" w:fill="auto"/>
          </w:tcPr>
          <w:p w14:paraId="29E6482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Ministarstvo prostornog uređenje, graditeljstva i državne imovine</w:t>
            </w:r>
          </w:p>
        </w:tc>
      </w:tr>
    </w:tbl>
    <w:p w14:paraId="1CD219DD" w14:textId="77777777" w:rsidR="001955AE" w:rsidRPr="00FF54D7" w:rsidRDefault="001955AE" w:rsidP="001955AE">
      <w:pPr>
        <w:spacing w:line="276" w:lineRule="auto"/>
        <w:rPr>
          <w:rFonts w:cstheme="minorHAnsi"/>
          <w:sz w:val="22"/>
          <w:szCs w:val="22"/>
        </w:rPr>
      </w:pPr>
    </w:p>
    <w:p w14:paraId="4336F4EC" w14:textId="77777777" w:rsidR="001955AE" w:rsidRPr="00FF54D7" w:rsidRDefault="001955AE" w:rsidP="001955AE">
      <w:pPr>
        <w:spacing w:line="276" w:lineRule="auto"/>
        <w:rPr>
          <w:rFonts w:cstheme="minorHAnsi"/>
          <w:sz w:val="22"/>
          <w:szCs w:val="22"/>
        </w:rPr>
      </w:pPr>
    </w:p>
    <w:p w14:paraId="2E5EE012" w14:textId="77777777" w:rsidR="001955AE" w:rsidRPr="00FF54D7" w:rsidRDefault="001955AE" w:rsidP="001955AE">
      <w:pPr>
        <w:spacing w:line="276" w:lineRule="auto"/>
        <w:rPr>
          <w:rFonts w:cstheme="minorHAnsi"/>
          <w:sz w:val="22"/>
          <w:szCs w:val="22"/>
        </w:rPr>
      </w:pPr>
    </w:p>
    <w:p w14:paraId="08C6E051" w14:textId="77777777" w:rsidR="001955AE" w:rsidRDefault="001955AE" w:rsidP="001955AE">
      <w:pPr>
        <w:spacing w:line="276" w:lineRule="auto"/>
        <w:rPr>
          <w:rFonts w:cstheme="minorHAnsi"/>
          <w:sz w:val="22"/>
          <w:szCs w:val="22"/>
        </w:rPr>
      </w:pPr>
    </w:p>
    <w:p w14:paraId="3111FE1E" w14:textId="77777777" w:rsidR="00510ADB" w:rsidRDefault="00510ADB" w:rsidP="001955AE">
      <w:pPr>
        <w:spacing w:line="276" w:lineRule="auto"/>
        <w:rPr>
          <w:rFonts w:cstheme="minorHAnsi"/>
          <w:sz w:val="22"/>
          <w:szCs w:val="22"/>
        </w:rPr>
      </w:pPr>
    </w:p>
    <w:p w14:paraId="522A2CFE" w14:textId="77777777" w:rsidR="00510ADB" w:rsidRPr="00FF54D7" w:rsidRDefault="00510ADB" w:rsidP="001955AE">
      <w:pPr>
        <w:spacing w:line="276" w:lineRule="auto"/>
        <w:rPr>
          <w:rFonts w:cstheme="minorHAnsi"/>
          <w:sz w:val="22"/>
          <w:szCs w:val="22"/>
        </w:rPr>
      </w:pPr>
    </w:p>
    <w:p w14:paraId="7D9E29A2" w14:textId="77777777" w:rsidR="001955AE" w:rsidRPr="00FF54D7" w:rsidRDefault="001955AE" w:rsidP="001955AE">
      <w:pPr>
        <w:spacing w:line="276" w:lineRule="auto"/>
        <w:rPr>
          <w:rFonts w:cstheme="minorHAnsi"/>
          <w:sz w:val="22"/>
          <w:szCs w:val="22"/>
        </w:rPr>
      </w:pPr>
    </w:p>
    <w:p w14:paraId="37B030DA" w14:textId="77777777" w:rsidR="001955AE" w:rsidRPr="00FF54D7" w:rsidRDefault="001955AE" w:rsidP="001955AE">
      <w:pPr>
        <w:spacing w:line="276" w:lineRule="auto"/>
        <w:rPr>
          <w:rFonts w:cstheme="minorHAnsi"/>
          <w:sz w:val="22"/>
          <w:szCs w:val="22"/>
        </w:rPr>
      </w:pPr>
    </w:p>
    <w:p w14:paraId="7D4EDE8D" w14:textId="77777777" w:rsidR="001955AE" w:rsidRPr="00FF54D7" w:rsidRDefault="001955AE" w:rsidP="001955AE">
      <w:pPr>
        <w:spacing w:line="276" w:lineRule="auto"/>
        <w:rPr>
          <w:rFonts w:cstheme="minorHAnsi"/>
          <w:sz w:val="22"/>
          <w:szCs w:val="22"/>
        </w:rPr>
      </w:pPr>
    </w:p>
    <w:tbl>
      <w:tblPr>
        <w:tblStyle w:val="Reetkatablice"/>
        <w:tblW w:w="0" w:type="auto"/>
        <w:tblLook w:val="04A0" w:firstRow="1" w:lastRow="0" w:firstColumn="1" w:lastColumn="0" w:noHBand="0" w:noVBand="1"/>
      </w:tblPr>
      <w:tblGrid>
        <w:gridCol w:w="533"/>
        <w:gridCol w:w="3195"/>
        <w:gridCol w:w="5288"/>
      </w:tblGrid>
      <w:tr w:rsidR="001955AE" w:rsidRPr="00FF54D7" w14:paraId="48116B21" w14:textId="77777777" w:rsidTr="001B05D7">
        <w:trPr>
          <w:trHeight w:val="441"/>
        </w:trPr>
        <w:tc>
          <w:tcPr>
            <w:tcW w:w="533" w:type="dxa"/>
            <w:shd w:val="clear" w:color="auto" w:fill="D9E2F3" w:themeFill="accent1" w:themeFillTint="33"/>
          </w:tcPr>
          <w:p w14:paraId="55BCD2BD"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lastRenderedPageBreak/>
              <w:t>1.</w:t>
            </w:r>
          </w:p>
        </w:tc>
        <w:tc>
          <w:tcPr>
            <w:tcW w:w="3195" w:type="dxa"/>
          </w:tcPr>
          <w:p w14:paraId="47ED7EE4" w14:textId="77777777" w:rsidR="001955AE" w:rsidRPr="00FF54D7" w:rsidRDefault="001955AE" w:rsidP="001B05D7">
            <w:pPr>
              <w:spacing w:line="276" w:lineRule="auto"/>
              <w:rPr>
                <w:rFonts w:cstheme="minorHAnsi"/>
                <w:sz w:val="22"/>
                <w:szCs w:val="22"/>
              </w:rPr>
            </w:pPr>
            <w:r w:rsidRPr="00FF54D7">
              <w:rPr>
                <w:rFonts w:cstheme="minorHAnsi"/>
                <w:sz w:val="22"/>
                <w:szCs w:val="22"/>
              </w:rPr>
              <w:t>Naziv projekta</w:t>
            </w:r>
          </w:p>
        </w:tc>
        <w:tc>
          <w:tcPr>
            <w:tcW w:w="5288" w:type="dxa"/>
          </w:tcPr>
          <w:p w14:paraId="7D29CFA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Preuređenje zgrade društvenog doma Ščapovec u dječji vrtić</w:t>
            </w:r>
          </w:p>
        </w:tc>
      </w:tr>
      <w:tr w:rsidR="001955AE" w:rsidRPr="00FF54D7" w14:paraId="0F2BFC40" w14:textId="77777777" w:rsidTr="001B05D7">
        <w:trPr>
          <w:trHeight w:val="426"/>
        </w:trPr>
        <w:tc>
          <w:tcPr>
            <w:tcW w:w="533" w:type="dxa"/>
            <w:shd w:val="clear" w:color="auto" w:fill="D9E2F3" w:themeFill="accent1" w:themeFillTint="33"/>
          </w:tcPr>
          <w:p w14:paraId="5F47A2E2"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w:t>
            </w:r>
          </w:p>
        </w:tc>
        <w:tc>
          <w:tcPr>
            <w:tcW w:w="3195" w:type="dxa"/>
          </w:tcPr>
          <w:p w14:paraId="5A40A665" w14:textId="77777777" w:rsidR="001955AE" w:rsidRPr="00FF54D7" w:rsidRDefault="001955AE" w:rsidP="001B05D7">
            <w:pPr>
              <w:spacing w:line="276" w:lineRule="auto"/>
              <w:rPr>
                <w:rFonts w:cstheme="minorHAnsi"/>
                <w:sz w:val="22"/>
                <w:szCs w:val="22"/>
              </w:rPr>
            </w:pPr>
            <w:r w:rsidRPr="00FF54D7">
              <w:rPr>
                <w:rFonts w:cstheme="minorHAnsi"/>
                <w:sz w:val="22"/>
                <w:szCs w:val="22"/>
              </w:rPr>
              <w:t>Nositelj projekta</w:t>
            </w:r>
          </w:p>
        </w:tc>
        <w:tc>
          <w:tcPr>
            <w:tcW w:w="5288" w:type="dxa"/>
          </w:tcPr>
          <w:p w14:paraId="7D3C58E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Općina Kloštar Ivanić</w:t>
            </w:r>
          </w:p>
        </w:tc>
      </w:tr>
      <w:tr w:rsidR="001955AE" w:rsidRPr="00FF54D7" w14:paraId="18A3A35B" w14:textId="77777777" w:rsidTr="001B05D7">
        <w:trPr>
          <w:trHeight w:val="426"/>
        </w:trPr>
        <w:tc>
          <w:tcPr>
            <w:tcW w:w="533" w:type="dxa"/>
            <w:shd w:val="clear" w:color="auto" w:fill="D9E2F3" w:themeFill="accent1" w:themeFillTint="33"/>
          </w:tcPr>
          <w:p w14:paraId="2578E4D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3.</w:t>
            </w:r>
          </w:p>
        </w:tc>
        <w:tc>
          <w:tcPr>
            <w:tcW w:w="3195" w:type="dxa"/>
          </w:tcPr>
          <w:p w14:paraId="29EED6EE" w14:textId="77777777" w:rsidR="001955AE" w:rsidRPr="00FF54D7" w:rsidRDefault="001955AE" w:rsidP="001B05D7">
            <w:pPr>
              <w:spacing w:line="276" w:lineRule="auto"/>
              <w:rPr>
                <w:rFonts w:cstheme="minorHAnsi"/>
                <w:sz w:val="22"/>
                <w:szCs w:val="22"/>
              </w:rPr>
            </w:pPr>
            <w:r w:rsidRPr="00FF54D7">
              <w:rPr>
                <w:rFonts w:cstheme="minorHAnsi"/>
                <w:sz w:val="22"/>
                <w:szCs w:val="22"/>
              </w:rPr>
              <w:t>Posebni cilj</w:t>
            </w:r>
          </w:p>
        </w:tc>
        <w:tc>
          <w:tcPr>
            <w:tcW w:w="5288" w:type="dxa"/>
          </w:tcPr>
          <w:p w14:paraId="4AB83A5B" w14:textId="039D33E0" w:rsidR="001955AE" w:rsidRPr="00FF54D7" w:rsidRDefault="005B3AB8" w:rsidP="001B05D7">
            <w:pPr>
              <w:spacing w:line="276" w:lineRule="auto"/>
              <w:jc w:val="both"/>
              <w:rPr>
                <w:rFonts w:cstheme="minorHAnsi"/>
                <w:sz w:val="22"/>
                <w:szCs w:val="22"/>
              </w:rPr>
            </w:pPr>
            <w:r>
              <w:rPr>
                <w:rFonts w:eastAsia="Calibri" w:cstheme="minorHAnsi"/>
                <w:color w:val="000000" w:themeColor="text1"/>
                <w:sz w:val="22"/>
                <w:szCs w:val="22"/>
              </w:rPr>
              <w:t xml:space="preserve">2. </w:t>
            </w:r>
            <w:r w:rsidR="001955AE" w:rsidRPr="00FF54D7">
              <w:rPr>
                <w:rFonts w:eastAsia="Calibri" w:cstheme="minorHAnsi"/>
                <w:color w:val="000000" w:themeColor="text1"/>
                <w:sz w:val="22"/>
                <w:szCs w:val="22"/>
              </w:rPr>
              <w:t>Poboljšanje kvalitete života i očuvanje kulturne baštine</w:t>
            </w:r>
          </w:p>
        </w:tc>
      </w:tr>
      <w:tr w:rsidR="001955AE" w:rsidRPr="00FF54D7" w14:paraId="7DA02E34" w14:textId="77777777" w:rsidTr="001B05D7">
        <w:trPr>
          <w:trHeight w:val="404"/>
        </w:trPr>
        <w:tc>
          <w:tcPr>
            <w:tcW w:w="533" w:type="dxa"/>
            <w:shd w:val="clear" w:color="auto" w:fill="D9E2F3" w:themeFill="accent1" w:themeFillTint="33"/>
          </w:tcPr>
          <w:p w14:paraId="58BE9BEB"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w:t>
            </w:r>
          </w:p>
        </w:tc>
        <w:tc>
          <w:tcPr>
            <w:tcW w:w="3195" w:type="dxa"/>
          </w:tcPr>
          <w:p w14:paraId="2370799D" w14:textId="77777777" w:rsidR="001955AE" w:rsidRPr="00FF54D7" w:rsidRDefault="001955AE" w:rsidP="001B05D7">
            <w:pPr>
              <w:spacing w:line="276" w:lineRule="auto"/>
              <w:rPr>
                <w:rFonts w:cstheme="minorHAnsi"/>
                <w:sz w:val="22"/>
                <w:szCs w:val="22"/>
              </w:rPr>
            </w:pPr>
            <w:r w:rsidRPr="00FF54D7">
              <w:rPr>
                <w:rFonts w:cstheme="minorHAnsi"/>
                <w:sz w:val="22"/>
                <w:szCs w:val="22"/>
              </w:rPr>
              <w:t>Mjera</w:t>
            </w:r>
          </w:p>
        </w:tc>
        <w:tc>
          <w:tcPr>
            <w:tcW w:w="5288" w:type="dxa"/>
          </w:tcPr>
          <w:p w14:paraId="2CF63D73" w14:textId="0FCB2536" w:rsidR="001955AE" w:rsidRPr="00FF54D7" w:rsidRDefault="001C31E5" w:rsidP="001B05D7">
            <w:pPr>
              <w:spacing w:line="276" w:lineRule="auto"/>
              <w:jc w:val="both"/>
              <w:rPr>
                <w:rFonts w:cstheme="minorHAnsi"/>
                <w:sz w:val="22"/>
                <w:szCs w:val="22"/>
              </w:rPr>
            </w:pPr>
            <w:r>
              <w:rPr>
                <w:rFonts w:eastAsia="Times New Roman" w:cstheme="minorHAnsi"/>
                <w:sz w:val="22"/>
                <w:szCs w:val="22"/>
                <w:lang w:eastAsia="hr-HR"/>
              </w:rPr>
              <w:t xml:space="preserve">2.3. </w:t>
            </w:r>
            <w:r w:rsidR="001955AE" w:rsidRPr="00FF54D7">
              <w:rPr>
                <w:rFonts w:eastAsia="Times New Roman" w:cstheme="minorHAnsi"/>
                <w:sz w:val="22"/>
                <w:szCs w:val="22"/>
                <w:lang w:eastAsia="hr-HR"/>
              </w:rPr>
              <w:t>Unapređenje obrazovanja</w:t>
            </w:r>
          </w:p>
        </w:tc>
      </w:tr>
      <w:tr w:rsidR="001955AE" w:rsidRPr="00FF54D7" w14:paraId="5EC72BC5" w14:textId="77777777" w:rsidTr="001B05D7">
        <w:trPr>
          <w:trHeight w:val="425"/>
        </w:trPr>
        <w:tc>
          <w:tcPr>
            <w:tcW w:w="533" w:type="dxa"/>
            <w:shd w:val="clear" w:color="auto" w:fill="D9E2F3" w:themeFill="accent1" w:themeFillTint="33"/>
          </w:tcPr>
          <w:p w14:paraId="0519816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5.</w:t>
            </w:r>
          </w:p>
        </w:tc>
        <w:tc>
          <w:tcPr>
            <w:tcW w:w="3195" w:type="dxa"/>
          </w:tcPr>
          <w:p w14:paraId="3E85C6F3" w14:textId="77777777" w:rsidR="001955AE" w:rsidRPr="00FF54D7" w:rsidRDefault="001955AE" w:rsidP="001B05D7">
            <w:pPr>
              <w:spacing w:line="276" w:lineRule="auto"/>
              <w:rPr>
                <w:rFonts w:cstheme="minorHAnsi"/>
                <w:sz w:val="22"/>
                <w:szCs w:val="22"/>
              </w:rPr>
            </w:pPr>
            <w:r w:rsidRPr="00FF54D7">
              <w:rPr>
                <w:rFonts w:cstheme="minorHAnsi"/>
                <w:sz w:val="22"/>
                <w:szCs w:val="22"/>
              </w:rPr>
              <w:t>Aktivnost</w:t>
            </w:r>
          </w:p>
        </w:tc>
        <w:tc>
          <w:tcPr>
            <w:tcW w:w="5288" w:type="dxa"/>
          </w:tcPr>
          <w:p w14:paraId="2D2E2827" w14:textId="16F50606" w:rsidR="001955AE" w:rsidRPr="00FF54D7" w:rsidRDefault="001C31E5" w:rsidP="001B05D7">
            <w:pPr>
              <w:spacing w:line="276" w:lineRule="auto"/>
              <w:rPr>
                <w:rFonts w:eastAsia="Times New Roman" w:cstheme="minorHAnsi"/>
                <w:sz w:val="22"/>
                <w:szCs w:val="22"/>
                <w:lang w:eastAsia="hr-HR"/>
              </w:rPr>
            </w:pPr>
            <w:r>
              <w:rPr>
                <w:rFonts w:eastAsia="Times New Roman" w:cstheme="minorHAnsi"/>
                <w:sz w:val="22"/>
                <w:szCs w:val="22"/>
                <w:lang w:eastAsia="hr-HR"/>
              </w:rPr>
              <w:t xml:space="preserve">2.3.1. </w:t>
            </w:r>
            <w:r w:rsidR="001955AE" w:rsidRPr="00FF54D7">
              <w:rPr>
                <w:rFonts w:eastAsia="Times New Roman" w:cstheme="minorHAnsi"/>
                <w:sz w:val="22"/>
                <w:szCs w:val="22"/>
                <w:lang w:eastAsia="hr-HR"/>
              </w:rPr>
              <w:t>Poboljšanje predškolskih i osnovnoškolskih programa i infrastrukture</w:t>
            </w:r>
          </w:p>
        </w:tc>
      </w:tr>
      <w:tr w:rsidR="001955AE" w:rsidRPr="00FF54D7" w14:paraId="2F31A039" w14:textId="77777777" w:rsidTr="001B05D7">
        <w:trPr>
          <w:trHeight w:val="1253"/>
        </w:trPr>
        <w:tc>
          <w:tcPr>
            <w:tcW w:w="533" w:type="dxa"/>
            <w:shd w:val="clear" w:color="auto" w:fill="D9E2F3" w:themeFill="accent1" w:themeFillTint="33"/>
          </w:tcPr>
          <w:p w14:paraId="19E708F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6.</w:t>
            </w:r>
          </w:p>
        </w:tc>
        <w:tc>
          <w:tcPr>
            <w:tcW w:w="3195" w:type="dxa"/>
          </w:tcPr>
          <w:p w14:paraId="4F4FFB38" w14:textId="77777777" w:rsidR="001955AE" w:rsidRPr="00FF54D7" w:rsidRDefault="001955AE" w:rsidP="001B05D7">
            <w:pPr>
              <w:spacing w:line="276" w:lineRule="auto"/>
              <w:rPr>
                <w:rFonts w:cstheme="minorHAnsi"/>
                <w:sz w:val="22"/>
                <w:szCs w:val="22"/>
              </w:rPr>
            </w:pPr>
            <w:r w:rsidRPr="00FF54D7">
              <w:rPr>
                <w:rFonts w:cstheme="minorHAnsi"/>
                <w:sz w:val="22"/>
                <w:szCs w:val="22"/>
              </w:rPr>
              <w:t>Opis projekta</w:t>
            </w:r>
          </w:p>
        </w:tc>
        <w:tc>
          <w:tcPr>
            <w:tcW w:w="5288" w:type="dxa"/>
          </w:tcPr>
          <w:p w14:paraId="4A65671D" w14:textId="0517B052" w:rsidR="001955AE" w:rsidRPr="00FF54D7" w:rsidRDefault="001955AE" w:rsidP="001B05D7">
            <w:pPr>
              <w:spacing w:line="276" w:lineRule="auto"/>
              <w:jc w:val="both"/>
              <w:rPr>
                <w:rFonts w:cstheme="minorHAnsi"/>
                <w:sz w:val="22"/>
                <w:szCs w:val="22"/>
              </w:rPr>
            </w:pPr>
            <w:r w:rsidRPr="00FF54D7">
              <w:rPr>
                <w:rFonts w:cstheme="minorHAnsi"/>
                <w:sz w:val="22"/>
                <w:szCs w:val="22"/>
              </w:rPr>
              <w:t>Glavne aktivnosti na projektu su građevinski i završni radovi, radovi na obnovi vodovoda i odvodnje, nove elektroinstalacije sa sustavom vatrodojave, strojarske instalacije plinske instalacije i vanjsko uređenje okoliša.</w:t>
            </w:r>
          </w:p>
        </w:tc>
      </w:tr>
      <w:tr w:rsidR="001955AE" w:rsidRPr="00FF54D7" w14:paraId="76076217" w14:textId="77777777" w:rsidTr="001B05D7">
        <w:trPr>
          <w:trHeight w:val="410"/>
        </w:trPr>
        <w:tc>
          <w:tcPr>
            <w:tcW w:w="533" w:type="dxa"/>
            <w:shd w:val="clear" w:color="auto" w:fill="D9E2F3" w:themeFill="accent1" w:themeFillTint="33"/>
          </w:tcPr>
          <w:p w14:paraId="1DDC78A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7.</w:t>
            </w:r>
          </w:p>
        </w:tc>
        <w:tc>
          <w:tcPr>
            <w:tcW w:w="3195" w:type="dxa"/>
          </w:tcPr>
          <w:p w14:paraId="2E0CB518" w14:textId="77777777" w:rsidR="001955AE" w:rsidRPr="00FF54D7" w:rsidRDefault="001955AE" w:rsidP="001B05D7">
            <w:pPr>
              <w:spacing w:line="276" w:lineRule="auto"/>
              <w:rPr>
                <w:rFonts w:cstheme="minorHAnsi"/>
                <w:sz w:val="22"/>
                <w:szCs w:val="22"/>
              </w:rPr>
            </w:pPr>
            <w:r w:rsidRPr="00FF54D7">
              <w:rPr>
                <w:rFonts w:cstheme="minorHAnsi"/>
                <w:sz w:val="22"/>
                <w:szCs w:val="22"/>
              </w:rPr>
              <w:t>Rezultat projekta</w:t>
            </w:r>
          </w:p>
        </w:tc>
        <w:tc>
          <w:tcPr>
            <w:tcW w:w="5288" w:type="dxa"/>
          </w:tcPr>
          <w:p w14:paraId="388C362E" w14:textId="78D3DD14" w:rsidR="001955AE" w:rsidRPr="00FF54D7" w:rsidRDefault="001955AE" w:rsidP="001B05D7">
            <w:pPr>
              <w:spacing w:line="276" w:lineRule="auto"/>
              <w:jc w:val="both"/>
              <w:rPr>
                <w:rFonts w:cstheme="minorHAnsi"/>
                <w:sz w:val="22"/>
                <w:szCs w:val="22"/>
              </w:rPr>
            </w:pPr>
            <w:r w:rsidRPr="00FF54D7">
              <w:rPr>
                <w:rFonts w:cstheme="minorHAnsi"/>
                <w:sz w:val="22"/>
                <w:szCs w:val="22"/>
              </w:rPr>
              <w:t>Ostvarenjem cilja upisa djece u predškolski odgoj roditelji su dostupni tržištu rada, zaposlit će se novi odgojitelji i pomoćno osoblje kuhar odnosno spremačica, zaustavljanje procesa depopulacije i poticanje procesa demografskog oživljavanja područja poboljšanjem dostupnosti predškolskog obrazovnog sustava i potrebom za novim kapacitetima</w:t>
            </w:r>
          </w:p>
        </w:tc>
      </w:tr>
      <w:tr w:rsidR="001955AE" w:rsidRPr="00FF54D7" w14:paraId="6D31DA1D" w14:textId="77777777" w:rsidTr="001B05D7">
        <w:trPr>
          <w:trHeight w:val="402"/>
        </w:trPr>
        <w:tc>
          <w:tcPr>
            <w:tcW w:w="533" w:type="dxa"/>
            <w:shd w:val="clear" w:color="auto" w:fill="D9E2F3" w:themeFill="accent1" w:themeFillTint="33"/>
          </w:tcPr>
          <w:p w14:paraId="144B155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8.</w:t>
            </w:r>
          </w:p>
        </w:tc>
        <w:tc>
          <w:tcPr>
            <w:tcW w:w="3195" w:type="dxa"/>
          </w:tcPr>
          <w:p w14:paraId="1F7DEC7E" w14:textId="77777777" w:rsidR="001955AE" w:rsidRPr="00FF54D7" w:rsidRDefault="001955AE" w:rsidP="001B05D7">
            <w:pPr>
              <w:spacing w:line="276" w:lineRule="auto"/>
              <w:rPr>
                <w:rFonts w:cstheme="minorHAnsi"/>
                <w:sz w:val="22"/>
                <w:szCs w:val="22"/>
              </w:rPr>
            </w:pPr>
            <w:r w:rsidRPr="00FF54D7">
              <w:rPr>
                <w:rFonts w:cstheme="minorHAnsi"/>
                <w:sz w:val="22"/>
                <w:szCs w:val="22"/>
              </w:rPr>
              <w:t>Lokacija projekta</w:t>
            </w:r>
          </w:p>
        </w:tc>
        <w:tc>
          <w:tcPr>
            <w:tcW w:w="5288" w:type="dxa"/>
          </w:tcPr>
          <w:p w14:paraId="3CE6615C"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Ščapovec</w:t>
            </w:r>
          </w:p>
        </w:tc>
      </w:tr>
      <w:tr w:rsidR="001955AE" w:rsidRPr="00FF54D7" w14:paraId="550258B4" w14:textId="77777777" w:rsidTr="001B05D7">
        <w:trPr>
          <w:trHeight w:val="422"/>
        </w:trPr>
        <w:tc>
          <w:tcPr>
            <w:tcW w:w="533" w:type="dxa"/>
            <w:shd w:val="clear" w:color="auto" w:fill="D9E2F3" w:themeFill="accent1" w:themeFillTint="33"/>
          </w:tcPr>
          <w:p w14:paraId="2C89869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9.</w:t>
            </w:r>
          </w:p>
        </w:tc>
        <w:tc>
          <w:tcPr>
            <w:tcW w:w="3195" w:type="dxa"/>
          </w:tcPr>
          <w:p w14:paraId="32FE2D72" w14:textId="77777777" w:rsidR="001955AE" w:rsidRPr="00FF54D7" w:rsidRDefault="001955AE" w:rsidP="001B05D7">
            <w:pPr>
              <w:spacing w:line="276" w:lineRule="auto"/>
              <w:rPr>
                <w:rFonts w:cstheme="minorHAnsi"/>
                <w:sz w:val="22"/>
                <w:szCs w:val="22"/>
              </w:rPr>
            </w:pPr>
            <w:r w:rsidRPr="00FF54D7">
              <w:rPr>
                <w:rFonts w:cstheme="minorHAnsi"/>
                <w:sz w:val="22"/>
                <w:szCs w:val="22"/>
              </w:rPr>
              <w:t>Razina pripremljenosti projekta</w:t>
            </w:r>
          </w:p>
          <w:p w14:paraId="5C224448" w14:textId="77777777" w:rsidR="001955AE" w:rsidRPr="00FF54D7" w:rsidRDefault="001955AE" w:rsidP="001B05D7">
            <w:pPr>
              <w:spacing w:line="276" w:lineRule="auto"/>
              <w:rPr>
                <w:rFonts w:cstheme="minorHAnsi"/>
                <w:sz w:val="22"/>
                <w:szCs w:val="22"/>
              </w:rPr>
            </w:pPr>
            <w:r w:rsidRPr="00FF54D7">
              <w:rPr>
                <w:rFonts w:cstheme="minorHAnsi"/>
                <w:sz w:val="22"/>
                <w:szCs w:val="22"/>
              </w:rPr>
              <w:t>(projektna ideja/projektna dokumentacija u izradi/projekt spreman za provedbu)</w:t>
            </w:r>
          </w:p>
        </w:tc>
        <w:tc>
          <w:tcPr>
            <w:tcW w:w="5288" w:type="dxa"/>
          </w:tcPr>
          <w:p w14:paraId="29A25E24"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Projekt u provedbi</w:t>
            </w:r>
          </w:p>
        </w:tc>
      </w:tr>
      <w:tr w:rsidR="001955AE" w:rsidRPr="00FF54D7" w14:paraId="605A1E68" w14:textId="77777777" w:rsidTr="001B05D7">
        <w:trPr>
          <w:trHeight w:val="422"/>
        </w:trPr>
        <w:tc>
          <w:tcPr>
            <w:tcW w:w="533" w:type="dxa"/>
            <w:shd w:val="clear" w:color="auto" w:fill="D9E2F3" w:themeFill="accent1" w:themeFillTint="33"/>
          </w:tcPr>
          <w:p w14:paraId="5611D21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10.</w:t>
            </w:r>
          </w:p>
        </w:tc>
        <w:tc>
          <w:tcPr>
            <w:tcW w:w="3195" w:type="dxa"/>
          </w:tcPr>
          <w:p w14:paraId="04B6DC36" w14:textId="77777777" w:rsidR="001955AE" w:rsidRPr="00FF54D7" w:rsidRDefault="001955AE" w:rsidP="001B05D7">
            <w:pPr>
              <w:spacing w:line="276" w:lineRule="auto"/>
              <w:rPr>
                <w:rFonts w:cstheme="minorHAnsi"/>
                <w:sz w:val="22"/>
                <w:szCs w:val="22"/>
              </w:rPr>
            </w:pPr>
            <w:r w:rsidRPr="00FF54D7">
              <w:rPr>
                <w:rFonts w:cstheme="minorHAnsi"/>
                <w:sz w:val="22"/>
                <w:szCs w:val="22"/>
              </w:rPr>
              <w:t>Tip projekta</w:t>
            </w:r>
          </w:p>
        </w:tc>
        <w:tc>
          <w:tcPr>
            <w:tcW w:w="5288" w:type="dxa"/>
          </w:tcPr>
          <w:p w14:paraId="762ABB2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Arhitektonski</w:t>
            </w:r>
          </w:p>
        </w:tc>
      </w:tr>
      <w:tr w:rsidR="001955AE" w:rsidRPr="00FF54D7" w14:paraId="7144F2E9" w14:textId="77777777" w:rsidTr="001B05D7">
        <w:trPr>
          <w:trHeight w:val="422"/>
        </w:trPr>
        <w:tc>
          <w:tcPr>
            <w:tcW w:w="533" w:type="dxa"/>
            <w:shd w:val="clear" w:color="auto" w:fill="D9E2F3" w:themeFill="accent1" w:themeFillTint="33"/>
          </w:tcPr>
          <w:p w14:paraId="7C4D5CCF"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11.</w:t>
            </w:r>
          </w:p>
        </w:tc>
        <w:tc>
          <w:tcPr>
            <w:tcW w:w="3195" w:type="dxa"/>
          </w:tcPr>
          <w:p w14:paraId="3EEE7A05" w14:textId="77777777" w:rsidR="001955AE" w:rsidRPr="00FF54D7" w:rsidRDefault="001955AE" w:rsidP="001B05D7">
            <w:pPr>
              <w:spacing w:line="276" w:lineRule="auto"/>
              <w:rPr>
                <w:rFonts w:cstheme="minorHAnsi"/>
                <w:sz w:val="22"/>
                <w:szCs w:val="22"/>
              </w:rPr>
            </w:pPr>
            <w:r w:rsidRPr="00FF54D7">
              <w:rPr>
                <w:rFonts w:cstheme="minorHAnsi"/>
                <w:sz w:val="22"/>
                <w:szCs w:val="22"/>
              </w:rPr>
              <w:t>Korisnici</w:t>
            </w:r>
          </w:p>
        </w:tc>
        <w:tc>
          <w:tcPr>
            <w:tcW w:w="5288" w:type="dxa"/>
          </w:tcPr>
          <w:p w14:paraId="5DCBDF5E"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Korisnici usluga dječjeg vrtića</w:t>
            </w:r>
          </w:p>
        </w:tc>
      </w:tr>
      <w:tr w:rsidR="001955AE" w:rsidRPr="00FF54D7" w14:paraId="552AECB7" w14:textId="77777777" w:rsidTr="001B05D7">
        <w:trPr>
          <w:trHeight w:val="427"/>
        </w:trPr>
        <w:tc>
          <w:tcPr>
            <w:tcW w:w="533" w:type="dxa"/>
            <w:shd w:val="clear" w:color="auto" w:fill="D9E2F3" w:themeFill="accent1" w:themeFillTint="33"/>
          </w:tcPr>
          <w:p w14:paraId="7D27C5B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12.</w:t>
            </w:r>
          </w:p>
        </w:tc>
        <w:tc>
          <w:tcPr>
            <w:tcW w:w="3195" w:type="dxa"/>
          </w:tcPr>
          <w:p w14:paraId="79D8B4B3"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Planirano trajanje</w:t>
            </w:r>
          </w:p>
        </w:tc>
        <w:tc>
          <w:tcPr>
            <w:tcW w:w="5288" w:type="dxa"/>
          </w:tcPr>
          <w:p w14:paraId="0999324A"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4 mjeseca</w:t>
            </w:r>
          </w:p>
        </w:tc>
      </w:tr>
      <w:tr w:rsidR="001955AE" w:rsidRPr="00FF54D7" w14:paraId="2623E20B" w14:textId="77777777" w:rsidTr="001B05D7">
        <w:trPr>
          <w:trHeight w:val="427"/>
        </w:trPr>
        <w:tc>
          <w:tcPr>
            <w:tcW w:w="533" w:type="dxa"/>
            <w:shd w:val="clear" w:color="auto" w:fill="D9E2F3" w:themeFill="accent1" w:themeFillTint="33"/>
          </w:tcPr>
          <w:p w14:paraId="6AC80C48"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13.</w:t>
            </w:r>
          </w:p>
        </w:tc>
        <w:tc>
          <w:tcPr>
            <w:tcW w:w="3195" w:type="dxa"/>
          </w:tcPr>
          <w:p w14:paraId="178C2443"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početak provedbe</w:t>
            </w:r>
          </w:p>
        </w:tc>
        <w:tc>
          <w:tcPr>
            <w:tcW w:w="5288" w:type="dxa"/>
          </w:tcPr>
          <w:p w14:paraId="7657ECC9"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2023.</w:t>
            </w:r>
          </w:p>
        </w:tc>
      </w:tr>
      <w:tr w:rsidR="001955AE" w:rsidRPr="00FF54D7" w14:paraId="6E336637" w14:textId="77777777" w:rsidTr="001B05D7">
        <w:trPr>
          <w:trHeight w:val="427"/>
        </w:trPr>
        <w:tc>
          <w:tcPr>
            <w:tcW w:w="533" w:type="dxa"/>
            <w:shd w:val="clear" w:color="auto" w:fill="D9E2F3" w:themeFill="accent1" w:themeFillTint="33"/>
          </w:tcPr>
          <w:p w14:paraId="49A37FC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14.</w:t>
            </w:r>
          </w:p>
        </w:tc>
        <w:tc>
          <w:tcPr>
            <w:tcW w:w="3195" w:type="dxa"/>
          </w:tcPr>
          <w:p w14:paraId="2069256C" w14:textId="77777777" w:rsidR="001955AE" w:rsidRPr="00FF54D7" w:rsidRDefault="001955AE" w:rsidP="001B05D7">
            <w:pPr>
              <w:spacing w:line="276" w:lineRule="auto"/>
              <w:rPr>
                <w:rFonts w:cstheme="minorHAnsi"/>
                <w:sz w:val="22"/>
                <w:szCs w:val="22"/>
              </w:rPr>
            </w:pPr>
            <w:r w:rsidRPr="00FF54D7">
              <w:rPr>
                <w:rFonts w:cstheme="minorHAnsi"/>
                <w:sz w:val="22"/>
                <w:szCs w:val="22"/>
              </w:rPr>
              <w:t>Planirani završetak provedbe</w:t>
            </w:r>
          </w:p>
        </w:tc>
        <w:tc>
          <w:tcPr>
            <w:tcW w:w="5288" w:type="dxa"/>
          </w:tcPr>
          <w:p w14:paraId="7CCD61F1"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2023.</w:t>
            </w:r>
          </w:p>
        </w:tc>
      </w:tr>
      <w:tr w:rsidR="001955AE" w:rsidRPr="00FF54D7" w14:paraId="76CC2E9C" w14:textId="77777777" w:rsidTr="001B05D7">
        <w:trPr>
          <w:trHeight w:val="426"/>
        </w:trPr>
        <w:tc>
          <w:tcPr>
            <w:tcW w:w="533" w:type="dxa"/>
            <w:shd w:val="clear" w:color="auto" w:fill="D9E2F3" w:themeFill="accent1" w:themeFillTint="33"/>
          </w:tcPr>
          <w:p w14:paraId="44E53C00"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15.</w:t>
            </w:r>
          </w:p>
        </w:tc>
        <w:tc>
          <w:tcPr>
            <w:tcW w:w="3195" w:type="dxa"/>
          </w:tcPr>
          <w:p w14:paraId="293B94C2" w14:textId="77777777" w:rsidR="001955AE" w:rsidRPr="00FF54D7" w:rsidRDefault="001955AE" w:rsidP="001B05D7">
            <w:pPr>
              <w:spacing w:line="276" w:lineRule="auto"/>
              <w:rPr>
                <w:rFonts w:cstheme="minorHAnsi"/>
                <w:sz w:val="22"/>
                <w:szCs w:val="22"/>
              </w:rPr>
            </w:pPr>
            <w:r w:rsidRPr="00FF54D7">
              <w:rPr>
                <w:rFonts w:cstheme="minorHAnsi"/>
                <w:sz w:val="22"/>
                <w:szCs w:val="22"/>
              </w:rPr>
              <w:t>Vrijednost projekta</w:t>
            </w:r>
          </w:p>
        </w:tc>
        <w:tc>
          <w:tcPr>
            <w:tcW w:w="5288" w:type="dxa"/>
          </w:tcPr>
          <w:p w14:paraId="6DC69843"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221.553,49 EUR</w:t>
            </w:r>
          </w:p>
        </w:tc>
      </w:tr>
      <w:tr w:rsidR="001955AE" w:rsidRPr="00FF54D7" w14:paraId="792F811E" w14:textId="77777777" w:rsidTr="001B05D7">
        <w:trPr>
          <w:trHeight w:val="404"/>
        </w:trPr>
        <w:tc>
          <w:tcPr>
            <w:tcW w:w="533" w:type="dxa"/>
            <w:shd w:val="clear" w:color="auto" w:fill="D9E2F3" w:themeFill="accent1" w:themeFillTint="33"/>
          </w:tcPr>
          <w:p w14:paraId="122502A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16.</w:t>
            </w:r>
          </w:p>
        </w:tc>
        <w:tc>
          <w:tcPr>
            <w:tcW w:w="3195" w:type="dxa"/>
          </w:tcPr>
          <w:p w14:paraId="30E3440A" w14:textId="77777777" w:rsidR="001955AE" w:rsidRPr="00FF54D7" w:rsidRDefault="001955AE" w:rsidP="001B05D7">
            <w:pPr>
              <w:spacing w:line="276" w:lineRule="auto"/>
              <w:rPr>
                <w:rFonts w:cstheme="minorHAnsi"/>
                <w:sz w:val="22"/>
                <w:szCs w:val="22"/>
              </w:rPr>
            </w:pPr>
            <w:r w:rsidRPr="00FF54D7">
              <w:rPr>
                <w:rFonts w:cstheme="minorHAnsi"/>
                <w:sz w:val="22"/>
                <w:szCs w:val="22"/>
              </w:rPr>
              <w:t>Izvori financiranja</w:t>
            </w:r>
          </w:p>
        </w:tc>
        <w:tc>
          <w:tcPr>
            <w:tcW w:w="5288" w:type="dxa"/>
          </w:tcPr>
          <w:p w14:paraId="19B61425"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Vlastita sredstva</w:t>
            </w:r>
          </w:p>
        </w:tc>
      </w:tr>
      <w:tr w:rsidR="001955AE" w:rsidRPr="00FF54D7" w14:paraId="7D84E928" w14:textId="77777777" w:rsidTr="001B05D7">
        <w:trPr>
          <w:gridBefore w:val="2"/>
          <w:wBefore w:w="3728" w:type="dxa"/>
          <w:trHeight w:val="423"/>
        </w:trPr>
        <w:tc>
          <w:tcPr>
            <w:tcW w:w="5288" w:type="dxa"/>
            <w:shd w:val="clear" w:color="auto" w:fill="auto"/>
          </w:tcPr>
          <w:p w14:paraId="2E794626" w14:textId="77777777" w:rsidR="001955AE" w:rsidRPr="00FF54D7" w:rsidRDefault="001955AE" w:rsidP="001B05D7">
            <w:pPr>
              <w:spacing w:line="276" w:lineRule="auto"/>
              <w:jc w:val="both"/>
              <w:rPr>
                <w:rFonts w:cstheme="minorHAnsi"/>
                <w:sz w:val="22"/>
                <w:szCs w:val="22"/>
              </w:rPr>
            </w:pPr>
            <w:r w:rsidRPr="00FF54D7">
              <w:rPr>
                <w:rFonts w:cstheme="minorHAnsi"/>
                <w:sz w:val="22"/>
                <w:szCs w:val="22"/>
              </w:rPr>
              <w:t>Ministarstvo regionalnog razvoja i fondova europske unije</w:t>
            </w:r>
          </w:p>
        </w:tc>
      </w:tr>
      <w:tr w:rsidR="001955AE" w:rsidRPr="00FF54D7" w14:paraId="462360A1" w14:textId="77777777" w:rsidTr="001B05D7">
        <w:trPr>
          <w:gridBefore w:val="2"/>
          <w:wBefore w:w="3728" w:type="dxa"/>
          <w:trHeight w:val="423"/>
        </w:trPr>
        <w:tc>
          <w:tcPr>
            <w:tcW w:w="5288" w:type="dxa"/>
            <w:shd w:val="clear" w:color="auto" w:fill="auto"/>
          </w:tcPr>
          <w:p w14:paraId="6EF19D10" w14:textId="4799220F" w:rsidR="001955AE" w:rsidRPr="00FF54D7" w:rsidRDefault="009B0473" w:rsidP="001B05D7">
            <w:pPr>
              <w:spacing w:line="276" w:lineRule="auto"/>
              <w:jc w:val="both"/>
              <w:rPr>
                <w:rFonts w:cstheme="minorHAnsi"/>
                <w:sz w:val="22"/>
                <w:szCs w:val="22"/>
              </w:rPr>
            </w:pPr>
            <w:r w:rsidRPr="00FF54D7">
              <w:rPr>
                <w:rFonts w:cstheme="minorHAnsi"/>
                <w:sz w:val="22"/>
                <w:szCs w:val="22"/>
              </w:rPr>
              <w:t>Vlastita sredstva</w:t>
            </w:r>
          </w:p>
        </w:tc>
      </w:tr>
    </w:tbl>
    <w:p w14:paraId="08EFC9A4" w14:textId="370CDD92" w:rsidR="001955AE" w:rsidRDefault="00510ADB" w:rsidP="00510ADB">
      <w:pPr>
        <w:tabs>
          <w:tab w:val="left" w:pos="1470"/>
        </w:tabs>
        <w:spacing w:line="276" w:lineRule="auto"/>
        <w:rPr>
          <w:rFonts w:cstheme="minorHAnsi"/>
          <w:sz w:val="22"/>
          <w:szCs w:val="22"/>
        </w:rPr>
      </w:pPr>
      <w:r>
        <w:rPr>
          <w:rFonts w:cstheme="minorHAnsi"/>
          <w:sz w:val="22"/>
          <w:szCs w:val="22"/>
        </w:rPr>
        <w:tab/>
      </w:r>
    </w:p>
    <w:p w14:paraId="3A207B1C" w14:textId="77777777" w:rsidR="00510ADB" w:rsidRDefault="00510ADB" w:rsidP="00510ADB">
      <w:pPr>
        <w:tabs>
          <w:tab w:val="left" w:pos="1470"/>
        </w:tabs>
        <w:spacing w:line="276" w:lineRule="auto"/>
        <w:rPr>
          <w:rFonts w:cstheme="minorHAnsi"/>
          <w:sz w:val="22"/>
          <w:szCs w:val="22"/>
        </w:rPr>
      </w:pPr>
    </w:p>
    <w:p w14:paraId="1F86FF8E" w14:textId="77777777" w:rsidR="00510ADB" w:rsidRPr="00B65852" w:rsidRDefault="00510ADB" w:rsidP="00510ADB">
      <w:pPr>
        <w:tabs>
          <w:tab w:val="left" w:pos="1470"/>
        </w:tabs>
        <w:spacing w:line="276" w:lineRule="auto"/>
        <w:rPr>
          <w:rFonts w:cstheme="minorHAnsi"/>
          <w:sz w:val="22"/>
          <w:szCs w:val="22"/>
        </w:rPr>
      </w:pPr>
    </w:p>
    <w:p w14:paraId="1BCA025E" w14:textId="260B31FF" w:rsidR="009629B6" w:rsidRPr="008C6D46" w:rsidRDefault="009629B6" w:rsidP="009629B6">
      <w:pPr>
        <w:pStyle w:val="Naslov2"/>
        <w:shd w:val="clear" w:color="auto" w:fill="D9E2F3" w:themeFill="accent1" w:themeFillTint="33"/>
        <w:rPr>
          <w:rFonts w:asciiTheme="minorHAnsi" w:hAnsiTheme="minorHAnsi" w:cstheme="minorHAnsi"/>
          <w:color w:val="002060"/>
          <w:sz w:val="24"/>
          <w:szCs w:val="24"/>
          <w:lang w:eastAsia="hr-HR"/>
        </w:rPr>
      </w:pPr>
      <w:bookmarkStart w:id="170" w:name="_Toc162427572"/>
      <w:r>
        <w:rPr>
          <w:rFonts w:asciiTheme="minorHAnsi" w:hAnsiTheme="minorHAnsi" w:cstheme="minorHAnsi"/>
          <w:color w:val="002060"/>
          <w:sz w:val="24"/>
          <w:szCs w:val="24"/>
          <w:lang w:eastAsia="hr-HR"/>
        </w:rPr>
        <w:lastRenderedPageBreak/>
        <w:t>5</w:t>
      </w:r>
      <w:r w:rsidRPr="008C6D46">
        <w:rPr>
          <w:rFonts w:asciiTheme="minorHAnsi" w:hAnsiTheme="minorHAnsi" w:cstheme="minorHAnsi"/>
          <w:color w:val="002060"/>
          <w:sz w:val="24"/>
          <w:szCs w:val="24"/>
          <w:lang w:eastAsia="hr-HR"/>
        </w:rPr>
        <w:t xml:space="preserve">. </w:t>
      </w:r>
      <w:r>
        <w:rPr>
          <w:rFonts w:asciiTheme="minorHAnsi" w:hAnsiTheme="minorHAnsi" w:cstheme="minorHAnsi"/>
          <w:color w:val="002060"/>
          <w:sz w:val="24"/>
          <w:szCs w:val="24"/>
          <w:lang w:eastAsia="hr-HR"/>
        </w:rPr>
        <w:t>USKLAĐENOST S NACIONALNOM RAZVOJNOM STRATEGIJOM HRVATSKA 2030.</w:t>
      </w:r>
      <w:bookmarkEnd w:id="170"/>
    </w:p>
    <w:p w14:paraId="32B68882" w14:textId="11697524" w:rsidR="009473BA" w:rsidRPr="00147D29" w:rsidRDefault="00147D29" w:rsidP="00147D29">
      <w:pPr>
        <w:pStyle w:val="Naslov3"/>
        <w:rPr>
          <w:sz w:val="24"/>
          <w:szCs w:val="24"/>
          <w:lang w:eastAsia="hr-HR"/>
        </w:rPr>
      </w:pPr>
      <w:bookmarkStart w:id="171" w:name="_Toc162427573"/>
      <w:r>
        <w:rPr>
          <w:sz w:val="24"/>
          <w:szCs w:val="24"/>
          <w:lang w:eastAsia="hr-HR"/>
        </w:rPr>
        <w:t xml:space="preserve">5.1. </w:t>
      </w:r>
      <w:r w:rsidR="009473BA" w:rsidRPr="00147D29">
        <w:rPr>
          <w:sz w:val="24"/>
          <w:szCs w:val="24"/>
          <w:lang w:eastAsia="hr-HR"/>
        </w:rPr>
        <w:t>Usklađenost s Nacionalnom razvojnom strategijom Hrvatske do 2030.</w:t>
      </w:r>
      <w:bookmarkEnd w:id="171"/>
    </w:p>
    <w:p w14:paraId="0F82379B" w14:textId="4AF84C2D" w:rsidR="00147D29" w:rsidRDefault="00147D29" w:rsidP="00147D29">
      <w:pPr>
        <w:rPr>
          <w:lang w:eastAsia="hr-HR"/>
        </w:rPr>
      </w:pPr>
    </w:p>
    <w:p w14:paraId="4D6E4091" w14:textId="77777777" w:rsidR="000A2CAB" w:rsidRPr="000A2CAB" w:rsidRDefault="000A2CAB" w:rsidP="000A2CAB">
      <w:pPr>
        <w:spacing w:line="276" w:lineRule="auto"/>
        <w:jc w:val="both"/>
        <w:rPr>
          <w:rFonts w:eastAsia="Calibri" w:cstheme="minorHAnsi"/>
          <w:sz w:val="22"/>
          <w:szCs w:val="22"/>
        </w:rPr>
      </w:pPr>
      <w:r w:rsidRPr="000A2CAB">
        <w:rPr>
          <w:rFonts w:eastAsia="Calibri" w:cstheme="minorHAnsi"/>
          <w:sz w:val="22"/>
          <w:szCs w:val="22"/>
        </w:rPr>
        <w:t>Nacionalna razvojna strategija Republike Hrvatske do 2030. godine predstavlja krovni nacionalni strateški dokument i sveobuhvatni akt strateškog planiranja kojim se dugoročno usmjerava razvoj društva i gospodarstva u svim važnim pitanjima za RH koja time dobiva okvir za razvoj do 2030. godine. Elemente strateškog okvira čine vizija Hrvatske u 2030. godini, razvojni smjerovi i strateški ciljevi.</w:t>
      </w:r>
    </w:p>
    <w:p w14:paraId="19AFDF4F" w14:textId="77777777" w:rsidR="000A2CAB" w:rsidRPr="000A2CAB" w:rsidRDefault="000A2CAB" w:rsidP="000A2CAB">
      <w:pPr>
        <w:spacing w:after="0" w:line="276" w:lineRule="auto"/>
        <w:jc w:val="both"/>
        <w:rPr>
          <w:rFonts w:eastAsia="Calibri" w:cstheme="minorHAnsi"/>
          <w:sz w:val="22"/>
          <w:szCs w:val="22"/>
        </w:rPr>
      </w:pPr>
      <w:r w:rsidRPr="000A2CAB">
        <w:rPr>
          <w:rFonts w:eastAsia="Calibri" w:cstheme="minorHAnsi"/>
          <w:sz w:val="22"/>
          <w:szCs w:val="22"/>
        </w:rPr>
        <w:t>NRS-om su identificirane ključne strateške odrednice razvoja i razvojni smjerovi RH do 2030. godine kako slijedi:</w:t>
      </w:r>
    </w:p>
    <w:p w14:paraId="0B168B01" w14:textId="77777777" w:rsidR="000A2CAB" w:rsidRPr="000A2CAB" w:rsidRDefault="000A2CAB" w:rsidP="000A2CAB">
      <w:pPr>
        <w:spacing w:after="0" w:line="276" w:lineRule="auto"/>
        <w:jc w:val="both"/>
        <w:rPr>
          <w:rFonts w:eastAsia="Calibri" w:cstheme="minorHAnsi"/>
          <w:sz w:val="22"/>
          <w:szCs w:val="22"/>
        </w:rPr>
      </w:pPr>
    </w:p>
    <w:p w14:paraId="7ADF6CC4" w14:textId="77777777" w:rsidR="000A2CAB" w:rsidRPr="000A2CAB" w:rsidRDefault="000A2CAB">
      <w:pPr>
        <w:numPr>
          <w:ilvl w:val="1"/>
          <w:numId w:val="22"/>
        </w:numPr>
        <w:spacing w:line="276" w:lineRule="auto"/>
        <w:ind w:hanging="1440"/>
        <w:contextualSpacing/>
        <w:jc w:val="both"/>
        <w:rPr>
          <w:rFonts w:eastAsia="Times New Roman" w:cstheme="minorHAnsi"/>
          <w:sz w:val="22"/>
          <w:szCs w:val="22"/>
        </w:rPr>
      </w:pPr>
      <w:r w:rsidRPr="000A2CAB">
        <w:rPr>
          <w:rFonts w:eastAsia="Times New Roman" w:cstheme="minorHAnsi"/>
          <w:sz w:val="22"/>
          <w:szCs w:val="22"/>
        </w:rPr>
        <w:t>Održivo gospodarstvo i društvo</w:t>
      </w:r>
    </w:p>
    <w:p w14:paraId="685C9F60" w14:textId="77777777" w:rsidR="000A2CAB" w:rsidRPr="000A2CAB" w:rsidRDefault="000A2CAB">
      <w:pPr>
        <w:numPr>
          <w:ilvl w:val="1"/>
          <w:numId w:val="22"/>
        </w:numPr>
        <w:spacing w:line="276" w:lineRule="auto"/>
        <w:ind w:hanging="1440"/>
        <w:contextualSpacing/>
        <w:jc w:val="both"/>
        <w:rPr>
          <w:rFonts w:eastAsia="Times New Roman" w:cstheme="minorHAnsi"/>
          <w:sz w:val="22"/>
          <w:szCs w:val="22"/>
        </w:rPr>
      </w:pPr>
      <w:r w:rsidRPr="000A2CAB">
        <w:rPr>
          <w:rFonts w:eastAsia="Times New Roman" w:cstheme="minorHAnsi"/>
          <w:sz w:val="22"/>
          <w:szCs w:val="22"/>
        </w:rPr>
        <w:t>Jačanje otpornosti na krize</w:t>
      </w:r>
    </w:p>
    <w:p w14:paraId="445B0F99" w14:textId="77777777" w:rsidR="000A2CAB" w:rsidRPr="000A2CAB" w:rsidRDefault="000A2CAB">
      <w:pPr>
        <w:numPr>
          <w:ilvl w:val="1"/>
          <w:numId w:val="22"/>
        </w:numPr>
        <w:spacing w:line="276" w:lineRule="auto"/>
        <w:ind w:hanging="1440"/>
        <w:contextualSpacing/>
        <w:jc w:val="both"/>
        <w:rPr>
          <w:rFonts w:eastAsia="Times New Roman" w:cstheme="minorHAnsi"/>
          <w:sz w:val="22"/>
          <w:szCs w:val="22"/>
        </w:rPr>
      </w:pPr>
      <w:r w:rsidRPr="000A2CAB">
        <w:rPr>
          <w:rFonts w:eastAsia="Times New Roman" w:cstheme="minorHAnsi"/>
          <w:sz w:val="22"/>
          <w:szCs w:val="22"/>
        </w:rPr>
        <w:t>Zelena i digitalna tranzicija</w:t>
      </w:r>
    </w:p>
    <w:p w14:paraId="747245BB" w14:textId="77777777" w:rsidR="000A2CAB" w:rsidRPr="000A2CAB" w:rsidRDefault="000A2CAB">
      <w:pPr>
        <w:numPr>
          <w:ilvl w:val="1"/>
          <w:numId w:val="22"/>
        </w:numPr>
        <w:spacing w:line="276" w:lineRule="auto"/>
        <w:ind w:hanging="1440"/>
        <w:contextualSpacing/>
        <w:jc w:val="both"/>
        <w:rPr>
          <w:rFonts w:eastAsia="Times New Roman" w:cstheme="minorHAnsi"/>
          <w:sz w:val="22"/>
          <w:szCs w:val="22"/>
        </w:rPr>
      </w:pPr>
      <w:r w:rsidRPr="000A2CAB">
        <w:rPr>
          <w:rFonts w:eastAsia="Times New Roman" w:cstheme="minorHAnsi"/>
          <w:sz w:val="22"/>
          <w:szCs w:val="22"/>
        </w:rPr>
        <w:t>Ravnomjeran regionalni razvoj</w:t>
      </w:r>
    </w:p>
    <w:p w14:paraId="5EEA1F60" w14:textId="77777777" w:rsidR="000A2CAB" w:rsidRPr="000A2CAB" w:rsidRDefault="000A2CAB" w:rsidP="000A2CAB">
      <w:pPr>
        <w:spacing w:line="276" w:lineRule="auto"/>
        <w:jc w:val="both"/>
        <w:rPr>
          <w:rFonts w:eastAsia="Calibri" w:cstheme="minorHAnsi"/>
          <w:sz w:val="22"/>
          <w:szCs w:val="22"/>
        </w:rPr>
      </w:pPr>
    </w:p>
    <w:p w14:paraId="56C29D3C" w14:textId="77777777" w:rsidR="000A2CAB" w:rsidRPr="000A2CAB" w:rsidRDefault="000A2CAB" w:rsidP="000A2CAB">
      <w:pPr>
        <w:spacing w:line="276" w:lineRule="auto"/>
        <w:jc w:val="both"/>
        <w:rPr>
          <w:rFonts w:eastAsia="Calibri" w:cstheme="minorHAnsi"/>
          <w:sz w:val="22"/>
          <w:szCs w:val="22"/>
        </w:rPr>
      </w:pPr>
      <w:r w:rsidRPr="000A2CAB">
        <w:rPr>
          <w:rFonts w:eastAsia="Calibri" w:cstheme="minorHAnsi"/>
          <w:sz w:val="22"/>
          <w:szCs w:val="22"/>
        </w:rPr>
        <w:t xml:space="preserve">Program razvoja usklađen je s Nacionalnom razvojnom strategijom Republike Hrvatske do 2030. godine sa svim strateškim odrednicama razvoja, a ponajprije s odrednicom održivog gospodarstva i društva, jačanjem otpornosti na krize te zelenom i digitalnom tranzicijom. </w:t>
      </w:r>
    </w:p>
    <w:p w14:paraId="0316EE34" w14:textId="77777777" w:rsidR="000A2CAB" w:rsidRPr="000A2CAB" w:rsidRDefault="000A2CAB" w:rsidP="000A2CAB">
      <w:pPr>
        <w:spacing w:line="276" w:lineRule="auto"/>
        <w:jc w:val="both"/>
        <w:rPr>
          <w:rFonts w:eastAsia="Calibri" w:cstheme="minorHAnsi"/>
          <w:sz w:val="22"/>
          <w:szCs w:val="22"/>
        </w:rPr>
      </w:pPr>
      <w:r w:rsidRPr="000A2CAB">
        <w:rPr>
          <w:rFonts w:eastAsia="Calibri" w:cstheme="minorHAnsi"/>
          <w:sz w:val="22"/>
          <w:szCs w:val="22"/>
        </w:rPr>
        <w:t>Najvažniji strateški ciljevi Hrvatske do 2030. godine koji su najrelevantniji za implementaciju ovog Programa razvoja Općine Kloštar Ivanić za razdoblje 2023. - 2030. godine su:</w:t>
      </w:r>
    </w:p>
    <w:p w14:paraId="21BCE77B" w14:textId="77777777" w:rsidR="000A2CAB" w:rsidRPr="000A2CAB" w:rsidRDefault="000A2CAB">
      <w:pPr>
        <w:numPr>
          <w:ilvl w:val="0"/>
          <w:numId w:val="21"/>
        </w:numPr>
        <w:spacing w:after="0" w:line="276" w:lineRule="auto"/>
        <w:ind w:left="714" w:hanging="357"/>
        <w:contextualSpacing/>
        <w:jc w:val="both"/>
        <w:rPr>
          <w:rFonts w:eastAsia="Calibri" w:cstheme="minorHAnsi"/>
          <w:sz w:val="22"/>
          <w:szCs w:val="22"/>
        </w:rPr>
      </w:pPr>
      <w:r w:rsidRPr="000A2CAB">
        <w:rPr>
          <w:rFonts w:eastAsia="Calibri" w:cstheme="minorHAnsi"/>
          <w:b/>
          <w:bCs/>
          <w:sz w:val="22"/>
          <w:szCs w:val="22"/>
        </w:rPr>
        <w:t>STRATEŠKI CILJ 1.</w:t>
      </w:r>
      <w:r w:rsidRPr="000A2CAB">
        <w:rPr>
          <w:rFonts w:eastAsia="Calibri" w:cstheme="minorHAnsi"/>
          <w:sz w:val="22"/>
          <w:szCs w:val="22"/>
        </w:rPr>
        <w:t xml:space="preserve"> „Konkurentno i inovativno gospodarstvo“</w:t>
      </w:r>
    </w:p>
    <w:p w14:paraId="67092211" w14:textId="77777777" w:rsidR="000A2CAB" w:rsidRPr="000A2CAB" w:rsidRDefault="000A2CAB">
      <w:pPr>
        <w:numPr>
          <w:ilvl w:val="0"/>
          <w:numId w:val="21"/>
        </w:numPr>
        <w:spacing w:after="0" w:line="276" w:lineRule="auto"/>
        <w:ind w:left="714" w:hanging="357"/>
        <w:contextualSpacing/>
        <w:jc w:val="both"/>
        <w:rPr>
          <w:rFonts w:eastAsia="Calibri" w:cstheme="minorHAnsi"/>
          <w:sz w:val="22"/>
          <w:szCs w:val="22"/>
        </w:rPr>
      </w:pPr>
      <w:r w:rsidRPr="000A2CAB">
        <w:rPr>
          <w:rFonts w:eastAsia="Calibri" w:cstheme="minorHAnsi"/>
          <w:b/>
          <w:bCs/>
          <w:sz w:val="22"/>
          <w:szCs w:val="22"/>
        </w:rPr>
        <w:t>STRATEŠKI CILJ 2.</w:t>
      </w:r>
      <w:r w:rsidRPr="000A2CAB">
        <w:rPr>
          <w:rFonts w:eastAsia="Calibri" w:cstheme="minorHAnsi"/>
          <w:sz w:val="22"/>
          <w:szCs w:val="22"/>
        </w:rPr>
        <w:t xml:space="preserve"> „Obrazovani i zaposleni ljudi“</w:t>
      </w:r>
    </w:p>
    <w:p w14:paraId="646CC27C" w14:textId="77777777" w:rsidR="000A2CAB" w:rsidRPr="000A2CAB" w:rsidRDefault="000A2CAB">
      <w:pPr>
        <w:numPr>
          <w:ilvl w:val="0"/>
          <w:numId w:val="21"/>
        </w:numPr>
        <w:spacing w:after="0" w:line="276" w:lineRule="auto"/>
        <w:ind w:left="714" w:hanging="357"/>
        <w:contextualSpacing/>
        <w:jc w:val="both"/>
        <w:rPr>
          <w:rFonts w:eastAsia="Calibri" w:cstheme="minorHAnsi"/>
          <w:sz w:val="22"/>
          <w:szCs w:val="22"/>
        </w:rPr>
      </w:pPr>
      <w:r w:rsidRPr="000A2CAB">
        <w:rPr>
          <w:rFonts w:eastAsia="Calibri" w:cstheme="minorHAnsi"/>
          <w:b/>
          <w:bCs/>
          <w:sz w:val="22"/>
          <w:szCs w:val="22"/>
        </w:rPr>
        <w:t>STRATEŠKI CILJ 5</w:t>
      </w:r>
      <w:r w:rsidRPr="000A2CAB">
        <w:rPr>
          <w:rFonts w:eastAsia="Calibri" w:cstheme="minorHAnsi"/>
          <w:sz w:val="22"/>
          <w:szCs w:val="22"/>
        </w:rPr>
        <w:t>. „Zdrav, aktivan i kvalitetan život“</w:t>
      </w:r>
    </w:p>
    <w:p w14:paraId="3B6E06DC" w14:textId="77777777" w:rsidR="000A2CAB" w:rsidRPr="000A2CAB" w:rsidRDefault="000A2CAB">
      <w:pPr>
        <w:numPr>
          <w:ilvl w:val="0"/>
          <w:numId w:val="21"/>
        </w:numPr>
        <w:spacing w:after="0" w:line="276" w:lineRule="auto"/>
        <w:ind w:left="714" w:hanging="357"/>
        <w:contextualSpacing/>
        <w:jc w:val="both"/>
        <w:rPr>
          <w:rFonts w:eastAsia="Calibri" w:cstheme="minorHAnsi"/>
          <w:sz w:val="22"/>
          <w:szCs w:val="22"/>
        </w:rPr>
      </w:pPr>
      <w:r w:rsidRPr="000A2CAB">
        <w:rPr>
          <w:rFonts w:eastAsia="Calibri" w:cstheme="minorHAnsi"/>
          <w:b/>
          <w:bCs/>
          <w:sz w:val="22"/>
          <w:szCs w:val="22"/>
        </w:rPr>
        <w:t>STRATEŠKI CILJ 8.</w:t>
      </w:r>
      <w:r w:rsidRPr="000A2CAB">
        <w:rPr>
          <w:rFonts w:eastAsia="Calibri" w:cstheme="minorHAnsi"/>
          <w:sz w:val="22"/>
          <w:szCs w:val="22"/>
        </w:rPr>
        <w:t xml:space="preserve"> „Ekološka i energetska tranzicija za klimatsku neutralnost“</w:t>
      </w:r>
    </w:p>
    <w:p w14:paraId="0709EA69" w14:textId="77777777" w:rsidR="000A2CAB" w:rsidRPr="000A2CAB" w:rsidRDefault="000A2CAB">
      <w:pPr>
        <w:numPr>
          <w:ilvl w:val="0"/>
          <w:numId w:val="21"/>
        </w:numPr>
        <w:spacing w:after="0" w:line="276" w:lineRule="auto"/>
        <w:ind w:left="714" w:hanging="357"/>
        <w:contextualSpacing/>
        <w:jc w:val="both"/>
        <w:rPr>
          <w:rFonts w:eastAsia="Calibri" w:cstheme="minorHAnsi"/>
          <w:sz w:val="22"/>
          <w:szCs w:val="22"/>
        </w:rPr>
      </w:pPr>
      <w:r w:rsidRPr="000A2CAB">
        <w:rPr>
          <w:rFonts w:eastAsia="Calibri" w:cstheme="minorHAnsi"/>
          <w:b/>
          <w:bCs/>
          <w:sz w:val="22"/>
          <w:szCs w:val="22"/>
        </w:rPr>
        <w:t>STRATEŠKI CILJ 9.</w:t>
      </w:r>
      <w:r w:rsidRPr="000A2CAB">
        <w:rPr>
          <w:rFonts w:eastAsia="Calibri" w:cstheme="minorHAnsi"/>
          <w:sz w:val="22"/>
          <w:szCs w:val="22"/>
        </w:rPr>
        <w:t xml:space="preserve"> „Samodostatnost u hrani i razvoj biogospodarstva“</w:t>
      </w:r>
    </w:p>
    <w:p w14:paraId="2272725F" w14:textId="77777777" w:rsidR="000A2CAB" w:rsidRPr="000A2CAB" w:rsidRDefault="000A2CAB">
      <w:pPr>
        <w:pStyle w:val="Odlomakpopisa"/>
        <w:numPr>
          <w:ilvl w:val="0"/>
          <w:numId w:val="21"/>
        </w:numPr>
        <w:spacing w:after="0" w:line="276" w:lineRule="auto"/>
        <w:ind w:left="714" w:hanging="357"/>
        <w:jc w:val="both"/>
        <w:rPr>
          <w:rFonts w:eastAsia="Calibri" w:cstheme="minorHAnsi"/>
          <w:spacing w:val="-1"/>
          <w:sz w:val="22"/>
          <w:szCs w:val="22"/>
        </w:rPr>
      </w:pPr>
      <w:r w:rsidRPr="000A2CAB">
        <w:rPr>
          <w:rFonts w:eastAsia="Calibri" w:cstheme="minorHAnsi"/>
          <w:b/>
          <w:spacing w:val="-1"/>
          <w:sz w:val="22"/>
          <w:szCs w:val="22"/>
        </w:rPr>
        <w:t>STRATEŠKI CILJ 13.</w:t>
      </w:r>
      <w:r w:rsidRPr="000A2CAB">
        <w:rPr>
          <w:rFonts w:eastAsia="Calibri" w:cstheme="minorHAnsi"/>
          <w:spacing w:val="-1"/>
          <w:sz w:val="22"/>
          <w:szCs w:val="22"/>
        </w:rPr>
        <w:t xml:space="preserve"> „Jačanje regionalne konkurentnosti“</w:t>
      </w:r>
    </w:p>
    <w:p w14:paraId="1B9A7125" w14:textId="77777777" w:rsidR="000A2CAB" w:rsidRDefault="000A2CAB" w:rsidP="000A2CAB">
      <w:pPr>
        <w:spacing w:after="0" w:line="276" w:lineRule="auto"/>
        <w:jc w:val="both"/>
        <w:rPr>
          <w:rFonts w:eastAsia="Calibri" w:cstheme="minorHAnsi"/>
          <w:color w:val="FF0000"/>
          <w:sz w:val="22"/>
          <w:szCs w:val="22"/>
        </w:rPr>
      </w:pPr>
    </w:p>
    <w:p w14:paraId="68FA5D6A" w14:textId="77777777" w:rsidR="000A2CAB" w:rsidRDefault="000A2CAB" w:rsidP="000A2CAB">
      <w:pPr>
        <w:spacing w:after="0" w:line="276" w:lineRule="auto"/>
        <w:jc w:val="both"/>
        <w:rPr>
          <w:rFonts w:eastAsia="Calibri" w:cstheme="minorHAnsi"/>
          <w:color w:val="FF0000"/>
          <w:sz w:val="22"/>
          <w:szCs w:val="22"/>
        </w:rPr>
      </w:pPr>
    </w:p>
    <w:p w14:paraId="640C7B2F" w14:textId="77777777" w:rsidR="000A2CAB" w:rsidRDefault="000A2CAB" w:rsidP="000A2CAB">
      <w:pPr>
        <w:spacing w:after="0" w:line="276" w:lineRule="auto"/>
        <w:jc w:val="both"/>
        <w:rPr>
          <w:rFonts w:eastAsia="Calibri" w:cstheme="minorHAnsi"/>
          <w:color w:val="FF0000"/>
          <w:sz w:val="22"/>
          <w:szCs w:val="22"/>
        </w:rPr>
      </w:pPr>
    </w:p>
    <w:p w14:paraId="728C1F42" w14:textId="77777777" w:rsidR="000A2CAB" w:rsidRDefault="000A2CAB" w:rsidP="000A2CAB">
      <w:pPr>
        <w:spacing w:after="0" w:line="276" w:lineRule="auto"/>
        <w:jc w:val="both"/>
        <w:rPr>
          <w:rFonts w:eastAsia="Calibri" w:cstheme="minorHAnsi"/>
          <w:color w:val="FF0000"/>
          <w:sz w:val="22"/>
          <w:szCs w:val="22"/>
        </w:rPr>
      </w:pPr>
    </w:p>
    <w:p w14:paraId="5AB9B1C0" w14:textId="77777777" w:rsidR="000A2CAB" w:rsidRDefault="000A2CAB" w:rsidP="000A2CAB">
      <w:pPr>
        <w:spacing w:after="0" w:line="276" w:lineRule="auto"/>
        <w:jc w:val="both"/>
        <w:rPr>
          <w:rFonts w:eastAsia="Calibri" w:cstheme="minorHAnsi"/>
          <w:color w:val="FF0000"/>
          <w:sz w:val="22"/>
          <w:szCs w:val="22"/>
        </w:rPr>
      </w:pPr>
    </w:p>
    <w:p w14:paraId="0D62DFD8" w14:textId="77777777" w:rsidR="000A2CAB" w:rsidRDefault="000A2CAB" w:rsidP="000A2CAB">
      <w:pPr>
        <w:spacing w:after="0" w:line="276" w:lineRule="auto"/>
        <w:jc w:val="both"/>
        <w:rPr>
          <w:rFonts w:eastAsia="Calibri" w:cstheme="minorHAnsi"/>
          <w:color w:val="FF0000"/>
          <w:sz w:val="22"/>
          <w:szCs w:val="22"/>
        </w:rPr>
      </w:pPr>
    </w:p>
    <w:p w14:paraId="0E8DEBC0" w14:textId="77777777" w:rsidR="000A2CAB" w:rsidRDefault="000A2CAB" w:rsidP="000A2CAB">
      <w:pPr>
        <w:spacing w:after="0" w:line="276" w:lineRule="auto"/>
        <w:jc w:val="both"/>
        <w:rPr>
          <w:rFonts w:eastAsia="Calibri" w:cstheme="minorHAnsi"/>
          <w:color w:val="FF0000"/>
          <w:sz w:val="22"/>
          <w:szCs w:val="22"/>
        </w:rPr>
      </w:pPr>
    </w:p>
    <w:p w14:paraId="2CE03A06" w14:textId="77777777" w:rsidR="000A2CAB" w:rsidRDefault="000A2CAB" w:rsidP="000A2CAB">
      <w:pPr>
        <w:spacing w:after="0" w:line="276" w:lineRule="auto"/>
        <w:jc w:val="both"/>
        <w:rPr>
          <w:rFonts w:eastAsia="Calibri" w:cstheme="minorHAnsi"/>
          <w:color w:val="FF0000"/>
          <w:sz w:val="22"/>
          <w:szCs w:val="22"/>
        </w:rPr>
      </w:pPr>
    </w:p>
    <w:p w14:paraId="0557E7E8" w14:textId="77777777" w:rsidR="000A2CAB" w:rsidRDefault="000A2CAB" w:rsidP="000A2CAB">
      <w:pPr>
        <w:spacing w:after="0" w:line="276" w:lineRule="auto"/>
        <w:jc w:val="both"/>
        <w:rPr>
          <w:rFonts w:eastAsia="Calibri" w:cstheme="minorHAnsi"/>
          <w:color w:val="FF0000"/>
          <w:sz w:val="22"/>
          <w:szCs w:val="22"/>
        </w:rPr>
      </w:pPr>
    </w:p>
    <w:p w14:paraId="795C2A3B" w14:textId="77777777" w:rsidR="000A2CAB" w:rsidRDefault="000A2CAB" w:rsidP="000A2CAB">
      <w:pPr>
        <w:spacing w:after="0" w:line="276" w:lineRule="auto"/>
        <w:jc w:val="both"/>
        <w:rPr>
          <w:rFonts w:eastAsia="Calibri" w:cstheme="minorHAnsi"/>
          <w:color w:val="FF0000"/>
          <w:sz w:val="22"/>
          <w:szCs w:val="22"/>
        </w:rPr>
      </w:pPr>
    </w:p>
    <w:p w14:paraId="572CF8B0" w14:textId="77777777" w:rsidR="000A2CAB" w:rsidRDefault="000A2CAB" w:rsidP="000A2CAB">
      <w:pPr>
        <w:spacing w:after="0" w:line="276" w:lineRule="auto"/>
        <w:jc w:val="both"/>
        <w:rPr>
          <w:rFonts w:eastAsia="Calibri" w:cstheme="minorHAnsi"/>
          <w:color w:val="FF0000"/>
          <w:sz w:val="22"/>
          <w:szCs w:val="22"/>
        </w:rPr>
      </w:pPr>
    </w:p>
    <w:p w14:paraId="7C2C8416" w14:textId="77777777" w:rsidR="000A2CAB" w:rsidRDefault="000A2CAB" w:rsidP="000A2CAB">
      <w:pPr>
        <w:spacing w:after="0" w:line="276" w:lineRule="auto"/>
        <w:jc w:val="both"/>
        <w:rPr>
          <w:rFonts w:eastAsia="Calibri" w:cstheme="minorHAnsi"/>
          <w:color w:val="FF0000"/>
          <w:sz w:val="22"/>
          <w:szCs w:val="22"/>
        </w:rPr>
      </w:pPr>
    </w:p>
    <w:p w14:paraId="320BE2CB" w14:textId="77777777" w:rsidR="000A2CAB" w:rsidRPr="00977799" w:rsidRDefault="000A2CAB" w:rsidP="000A2CAB">
      <w:pPr>
        <w:spacing w:after="0" w:line="276" w:lineRule="auto"/>
        <w:jc w:val="both"/>
        <w:rPr>
          <w:rFonts w:eastAsia="Calibri" w:cstheme="minorHAnsi"/>
          <w:color w:val="FF0000"/>
          <w:sz w:val="22"/>
          <w:szCs w:val="22"/>
        </w:rPr>
      </w:pPr>
    </w:p>
    <w:p w14:paraId="0EF348A0" w14:textId="77777777" w:rsidR="000A2CAB" w:rsidRDefault="000A2CAB" w:rsidP="000A2CAB">
      <w:pPr>
        <w:spacing w:after="0" w:line="276" w:lineRule="auto"/>
        <w:jc w:val="both"/>
        <w:rPr>
          <w:rFonts w:eastAsia="Calibri" w:cstheme="minorHAnsi"/>
          <w:sz w:val="22"/>
          <w:szCs w:val="22"/>
        </w:rPr>
      </w:pPr>
      <w:r w:rsidRPr="00AA2579">
        <w:rPr>
          <w:rFonts w:eastAsia="Calibri" w:cstheme="minorHAnsi"/>
          <w:sz w:val="22"/>
          <w:szCs w:val="22"/>
        </w:rPr>
        <w:lastRenderedPageBreak/>
        <w:t>Prikaz usklađenosti prioriteta Programa razvoja s Nacrtom prijedloga Nacionalne razvojne strategije RH do 2030. godine dat je u sljedećoj tablici:</w:t>
      </w:r>
    </w:p>
    <w:p w14:paraId="2635CDBC" w14:textId="77777777" w:rsidR="000A2CAB" w:rsidRPr="00AA2579" w:rsidRDefault="000A2CAB" w:rsidP="000A2CAB">
      <w:pPr>
        <w:spacing w:after="0" w:line="276" w:lineRule="auto"/>
        <w:jc w:val="both"/>
        <w:rPr>
          <w:rFonts w:eastAsia="Calibri" w:cstheme="minorHAnsi"/>
          <w:sz w:val="22"/>
          <w:szCs w:val="22"/>
        </w:rPr>
      </w:pPr>
    </w:p>
    <w:tbl>
      <w:tblPr>
        <w:tblW w:w="0" w:type="auto"/>
        <w:tblLook w:val="04A0" w:firstRow="1" w:lastRow="0" w:firstColumn="1" w:lastColumn="0" w:noHBand="0" w:noVBand="1"/>
      </w:tblPr>
      <w:tblGrid>
        <w:gridCol w:w="3699"/>
        <w:gridCol w:w="5327"/>
      </w:tblGrid>
      <w:tr w:rsidR="000A2CAB" w:rsidRPr="00AA2579" w14:paraId="0FBBD252" w14:textId="77777777" w:rsidTr="002E41DA">
        <w:tc>
          <w:tcPr>
            <w:tcW w:w="3699" w:type="dxa"/>
            <w:tcBorders>
              <w:bottom w:val="single" w:sz="4" w:space="0" w:color="auto"/>
              <w:right w:val="single" w:sz="4" w:space="0" w:color="auto"/>
            </w:tcBorders>
            <w:shd w:val="clear" w:color="auto" w:fill="1F3864" w:themeFill="accent1" w:themeFillShade="80"/>
          </w:tcPr>
          <w:p w14:paraId="79227431" w14:textId="77777777" w:rsidR="000A2CAB" w:rsidRPr="00AA2579" w:rsidRDefault="000A2CAB" w:rsidP="00301840">
            <w:pPr>
              <w:spacing w:line="276" w:lineRule="auto"/>
              <w:jc w:val="both"/>
              <w:rPr>
                <w:rFonts w:eastAsia="Times New Roman" w:cstheme="minorHAnsi"/>
                <w:b/>
                <w:sz w:val="22"/>
                <w:szCs w:val="22"/>
              </w:rPr>
            </w:pPr>
            <w:r w:rsidRPr="00AA2579">
              <w:rPr>
                <w:rFonts w:eastAsia="Times New Roman" w:cstheme="minorHAnsi"/>
                <w:b/>
                <w:sz w:val="22"/>
                <w:szCs w:val="22"/>
              </w:rPr>
              <w:t>MJERA PROGRAMA RAZVOJA</w:t>
            </w:r>
          </w:p>
        </w:tc>
        <w:tc>
          <w:tcPr>
            <w:tcW w:w="5327" w:type="dxa"/>
            <w:tcBorders>
              <w:left w:val="single" w:sz="4" w:space="0" w:color="auto"/>
              <w:bottom w:val="single" w:sz="4" w:space="0" w:color="auto"/>
            </w:tcBorders>
            <w:shd w:val="clear" w:color="auto" w:fill="1F3864" w:themeFill="accent1" w:themeFillShade="80"/>
          </w:tcPr>
          <w:p w14:paraId="39D08645" w14:textId="77777777" w:rsidR="000A2CAB" w:rsidRPr="00AA2579" w:rsidRDefault="000A2CAB" w:rsidP="00301840">
            <w:pPr>
              <w:spacing w:line="276" w:lineRule="auto"/>
              <w:jc w:val="both"/>
              <w:rPr>
                <w:rFonts w:eastAsia="Times New Roman" w:cstheme="minorHAnsi"/>
                <w:b/>
                <w:sz w:val="22"/>
                <w:szCs w:val="22"/>
              </w:rPr>
            </w:pPr>
            <w:r w:rsidRPr="00AA2579">
              <w:rPr>
                <w:rFonts w:eastAsia="Times New Roman" w:cstheme="minorHAnsi"/>
                <w:b/>
                <w:sz w:val="22"/>
                <w:szCs w:val="22"/>
              </w:rPr>
              <w:t>USKLAĐENOST SA STRATEŠKIM CILJEVIMA NACIONALNE RAZVOJNE STRATEGIJE 2030.</w:t>
            </w:r>
          </w:p>
        </w:tc>
      </w:tr>
      <w:tr w:rsidR="000A2CAB" w:rsidRPr="00977799" w14:paraId="70F6E64B" w14:textId="77777777" w:rsidTr="00301840">
        <w:trPr>
          <w:trHeight w:val="1629"/>
        </w:trPr>
        <w:tc>
          <w:tcPr>
            <w:tcW w:w="3699" w:type="dxa"/>
            <w:tcBorders>
              <w:top w:val="single" w:sz="4" w:space="0" w:color="auto"/>
              <w:bottom w:val="single" w:sz="4" w:space="0" w:color="383B4D"/>
              <w:right w:val="single" w:sz="4" w:space="0" w:color="383B4D"/>
            </w:tcBorders>
            <w:shd w:val="clear" w:color="auto" w:fill="auto"/>
          </w:tcPr>
          <w:p w14:paraId="5CCA5B66" w14:textId="77777777" w:rsidR="000A2CAB" w:rsidRPr="000A2CAB" w:rsidRDefault="000A2CAB" w:rsidP="000A2CAB">
            <w:pPr>
              <w:spacing w:after="0" w:line="276" w:lineRule="auto"/>
              <w:rPr>
                <w:rFonts w:eastAsia="Times New Roman" w:cstheme="minorHAnsi"/>
                <w:sz w:val="22"/>
                <w:szCs w:val="22"/>
                <w:lang w:eastAsia="hr-HR"/>
              </w:rPr>
            </w:pPr>
            <w:r w:rsidRPr="000A2CAB">
              <w:rPr>
                <w:rFonts w:eastAsia="Times New Roman" w:cstheme="minorHAnsi"/>
                <w:sz w:val="22"/>
                <w:szCs w:val="22"/>
                <w:lang w:eastAsia="hr-HR"/>
              </w:rPr>
              <w:t>Mjera 1.1. Razvoj poticajnog poduzetničkog okruženja</w:t>
            </w:r>
          </w:p>
          <w:p w14:paraId="5A213411" w14:textId="77777777" w:rsidR="000A2CAB" w:rsidRPr="000A2CAB" w:rsidRDefault="000A2CAB" w:rsidP="000A2CAB">
            <w:pPr>
              <w:spacing w:after="0" w:line="276" w:lineRule="auto"/>
              <w:rPr>
                <w:rFonts w:eastAsia="Times New Roman" w:cstheme="minorHAnsi"/>
                <w:sz w:val="22"/>
                <w:szCs w:val="22"/>
                <w:lang w:eastAsia="hr-HR"/>
              </w:rPr>
            </w:pPr>
          </w:p>
          <w:p w14:paraId="147038DE" w14:textId="77777777" w:rsidR="000A2CAB" w:rsidRPr="000A2CAB" w:rsidRDefault="000A2CAB" w:rsidP="000A2CAB">
            <w:pPr>
              <w:spacing w:after="0" w:line="276" w:lineRule="auto"/>
              <w:rPr>
                <w:rFonts w:eastAsia="Times New Roman" w:cstheme="minorHAnsi"/>
                <w:sz w:val="22"/>
                <w:szCs w:val="22"/>
                <w:lang w:eastAsia="hr-HR"/>
              </w:rPr>
            </w:pPr>
            <w:r w:rsidRPr="000A2CAB">
              <w:rPr>
                <w:rFonts w:eastAsia="Times New Roman" w:cstheme="minorHAnsi"/>
                <w:sz w:val="22"/>
                <w:szCs w:val="22"/>
                <w:lang w:eastAsia="hr-HR"/>
              </w:rPr>
              <w:t xml:space="preserve">Mjera 1.2. Poticanje razvoja poljoprivrede s naglaskom na ekološku poljoprivredu </w:t>
            </w:r>
          </w:p>
          <w:p w14:paraId="46D74C1D" w14:textId="77777777" w:rsidR="000A2CAB" w:rsidRPr="000A2CAB" w:rsidRDefault="000A2CAB" w:rsidP="000A2CAB">
            <w:pPr>
              <w:spacing w:after="0" w:line="276" w:lineRule="auto"/>
              <w:rPr>
                <w:rFonts w:eastAsia="Times New Roman" w:cstheme="minorHAnsi"/>
                <w:sz w:val="22"/>
                <w:szCs w:val="22"/>
                <w:lang w:eastAsia="hr-HR"/>
              </w:rPr>
            </w:pPr>
          </w:p>
        </w:tc>
        <w:tc>
          <w:tcPr>
            <w:tcW w:w="5327" w:type="dxa"/>
            <w:tcBorders>
              <w:top w:val="single" w:sz="4" w:space="0" w:color="auto"/>
              <w:left w:val="single" w:sz="4" w:space="0" w:color="383B4D"/>
              <w:bottom w:val="single" w:sz="4" w:space="0" w:color="383B4D"/>
            </w:tcBorders>
            <w:shd w:val="clear" w:color="auto" w:fill="auto"/>
          </w:tcPr>
          <w:p w14:paraId="433232F4" w14:textId="77777777" w:rsidR="000A2CAB" w:rsidRPr="000A2CAB" w:rsidRDefault="000A2CAB" w:rsidP="000A2CAB">
            <w:pPr>
              <w:spacing w:line="276" w:lineRule="auto"/>
              <w:rPr>
                <w:rFonts w:eastAsia="Times New Roman" w:cstheme="minorHAnsi"/>
                <w:sz w:val="22"/>
                <w:szCs w:val="22"/>
              </w:rPr>
            </w:pPr>
            <w:r w:rsidRPr="000A2CAB">
              <w:rPr>
                <w:rFonts w:eastAsia="Times New Roman" w:cstheme="minorHAnsi"/>
                <w:sz w:val="22"/>
                <w:szCs w:val="22"/>
              </w:rPr>
              <w:t>Strateški cilj 1. „Konkurentno i inovativno gospodarstvo“</w:t>
            </w:r>
          </w:p>
          <w:p w14:paraId="77D9935A" w14:textId="77777777" w:rsidR="000A2CAB" w:rsidRPr="000A2CAB" w:rsidRDefault="000A2CAB" w:rsidP="000A2CAB">
            <w:pPr>
              <w:spacing w:line="276" w:lineRule="auto"/>
              <w:rPr>
                <w:rFonts w:eastAsia="Times New Roman" w:cstheme="minorHAnsi"/>
                <w:color w:val="FF0000"/>
                <w:sz w:val="22"/>
                <w:szCs w:val="22"/>
              </w:rPr>
            </w:pPr>
            <w:r w:rsidRPr="000A2CAB">
              <w:rPr>
                <w:rFonts w:eastAsia="Times New Roman" w:cstheme="minorHAnsi"/>
                <w:sz w:val="22"/>
                <w:szCs w:val="22"/>
              </w:rPr>
              <w:t>Strateški cilj 9. „Samodostatnost u hrani i razvoj biogospodarstva“</w:t>
            </w:r>
          </w:p>
        </w:tc>
      </w:tr>
      <w:tr w:rsidR="000A2CAB" w:rsidRPr="00977799" w14:paraId="518D7979" w14:textId="77777777" w:rsidTr="00301840">
        <w:tc>
          <w:tcPr>
            <w:tcW w:w="3699" w:type="dxa"/>
            <w:tcBorders>
              <w:top w:val="single" w:sz="4" w:space="0" w:color="383B4D"/>
              <w:bottom w:val="single" w:sz="4" w:space="0" w:color="383B4D"/>
              <w:right w:val="single" w:sz="4" w:space="0" w:color="383B4D"/>
            </w:tcBorders>
            <w:shd w:val="clear" w:color="auto" w:fill="auto"/>
          </w:tcPr>
          <w:p w14:paraId="4AEDBC2A" w14:textId="77777777" w:rsidR="000A2CAB" w:rsidRPr="000A2CAB" w:rsidRDefault="000A2CAB" w:rsidP="000A2CAB">
            <w:pPr>
              <w:spacing w:after="0" w:line="276" w:lineRule="auto"/>
              <w:rPr>
                <w:rFonts w:eastAsia="Calibri" w:cstheme="minorHAnsi"/>
                <w:sz w:val="22"/>
                <w:szCs w:val="22"/>
              </w:rPr>
            </w:pPr>
            <w:r w:rsidRPr="000A2CAB">
              <w:rPr>
                <w:rFonts w:eastAsia="Times New Roman" w:cstheme="minorHAnsi"/>
                <w:sz w:val="22"/>
                <w:szCs w:val="22"/>
                <w:lang w:eastAsia="hr-HR"/>
              </w:rPr>
              <w:t>Mjera 2.1. Unapređenje društvenih djelatnosti i društvene infrastrukture</w:t>
            </w:r>
            <w:r w:rsidRPr="000A2CAB">
              <w:rPr>
                <w:rFonts w:eastAsia="Calibri" w:cstheme="minorHAnsi"/>
                <w:sz w:val="22"/>
                <w:szCs w:val="22"/>
              </w:rPr>
              <w:t xml:space="preserve"> </w:t>
            </w:r>
          </w:p>
          <w:p w14:paraId="1D5866E9" w14:textId="77777777" w:rsidR="000A2CAB" w:rsidRPr="000A2CAB" w:rsidRDefault="000A2CAB" w:rsidP="000A2CAB">
            <w:pPr>
              <w:spacing w:after="0" w:line="276" w:lineRule="auto"/>
              <w:rPr>
                <w:rFonts w:eastAsia="Calibri" w:cstheme="minorHAnsi"/>
                <w:sz w:val="22"/>
                <w:szCs w:val="22"/>
              </w:rPr>
            </w:pPr>
          </w:p>
          <w:p w14:paraId="6370AF57" w14:textId="77777777" w:rsidR="000A2CAB" w:rsidRPr="000A2CAB" w:rsidRDefault="000A2CAB" w:rsidP="000A2CAB">
            <w:pPr>
              <w:spacing w:after="0" w:line="276" w:lineRule="auto"/>
              <w:rPr>
                <w:rFonts w:eastAsia="Times New Roman" w:cstheme="minorHAnsi"/>
                <w:sz w:val="22"/>
                <w:szCs w:val="22"/>
                <w:lang w:eastAsia="hr-HR"/>
              </w:rPr>
            </w:pPr>
            <w:r w:rsidRPr="000A2CAB">
              <w:rPr>
                <w:rFonts w:eastAsia="Times New Roman" w:cstheme="minorHAnsi"/>
                <w:sz w:val="22"/>
                <w:szCs w:val="22"/>
                <w:lang w:eastAsia="hr-HR"/>
              </w:rPr>
              <w:t>Mjera 2.2. Podizanje kvalitete i dostupnosti zdravstvene zaštite i socijalne skrbi</w:t>
            </w:r>
          </w:p>
          <w:p w14:paraId="75038D5F" w14:textId="77777777" w:rsidR="000A2CAB" w:rsidRPr="000A2CAB" w:rsidRDefault="000A2CAB" w:rsidP="000A2CAB">
            <w:pPr>
              <w:spacing w:after="0" w:line="276" w:lineRule="auto"/>
              <w:rPr>
                <w:rFonts w:eastAsia="Calibri" w:cstheme="minorHAnsi"/>
                <w:sz w:val="22"/>
                <w:szCs w:val="22"/>
              </w:rPr>
            </w:pPr>
          </w:p>
          <w:p w14:paraId="24535D84" w14:textId="77777777" w:rsidR="000A2CAB" w:rsidRPr="000A2CAB" w:rsidRDefault="000A2CAB" w:rsidP="000A2CAB">
            <w:pPr>
              <w:spacing w:after="0" w:line="276" w:lineRule="auto"/>
              <w:rPr>
                <w:rFonts w:eastAsia="Times New Roman" w:cstheme="minorHAnsi"/>
                <w:sz w:val="22"/>
                <w:szCs w:val="22"/>
                <w:lang w:eastAsia="hr-HR"/>
              </w:rPr>
            </w:pPr>
            <w:r w:rsidRPr="000A2CAB">
              <w:rPr>
                <w:rFonts w:eastAsia="Times New Roman" w:cstheme="minorHAnsi"/>
                <w:sz w:val="22"/>
                <w:szCs w:val="22"/>
                <w:lang w:eastAsia="hr-HR"/>
              </w:rPr>
              <w:t>Mjera 2.3. Unapređenje obrazovanja</w:t>
            </w:r>
          </w:p>
          <w:p w14:paraId="2D3748ED" w14:textId="77777777" w:rsidR="000A2CAB" w:rsidRPr="000A2CAB" w:rsidRDefault="000A2CAB" w:rsidP="000A2CAB">
            <w:pPr>
              <w:spacing w:after="0" w:line="276" w:lineRule="auto"/>
              <w:rPr>
                <w:rFonts w:eastAsia="Calibri" w:cstheme="minorHAnsi"/>
                <w:sz w:val="22"/>
                <w:szCs w:val="22"/>
              </w:rPr>
            </w:pPr>
          </w:p>
          <w:p w14:paraId="3CF579E0" w14:textId="77777777" w:rsidR="000A2CAB" w:rsidRPr="000A2CAB" w:rsidRDefault="000A2CAB" w:rsidP="000A2CAB">
            <w:pPr>
              <w:spacing w:after="0" w:line="276" w:lineRule="auto"/>
              <w:rPr>
                <w:rFonts w:eastAsia="Times New Roman" w:cstheme="minorHAnsi"/>
                <w:sz w:val="22"/>
                <w:szCs w:val="22"/>
                <w:lang w:eastAsia="hr-HR"/>
              </w:rPr>
            </w:pPr>
            <w:r w:rsidRPr="000A2CAB">
              <w:rPr>
                <w:rFonts w:eastAsia="Times New Roman" w:cstheme="minorHAnsi"/>
                <w:sz w:val="22"/>
                <w:szCs w:val="22"/>
                <w:lang w:eastAsia="hr-HR"/>
              </w:rPr>
              <w:t>Mjera 2.4. Očuvanje kulturne baštine i razvoj kulturnog stvaralaštva te poticanje razvoja turizma</w:t>
            </w:r>
          </w:p>
          <w:p w14:paraId="30514EAF" w14:textId="77777777" w:rsidR="000A2CAB" w:rsidRPr="000A2CAB" w:rsidRDefault="000A2CAB" w:rsidP="000A2CAB">
            <w:pPr>
              <w:spacing w:after="0" w:line="276" w:lineRule="auto"/>
              <w:rPr>
                <w:rFonts w:eastAsia="Calibri" w:cstheme="minorHAnsi"/>
                <w:sz w:val="22"/>
                <w:szCs w:val="22"/>
              </w:rPr>
            </w:pPr>
          </w:p>
        </w:tc>
        <w:tc>
          <w:tcPr>
            <w:tcW w:w="5327" w:type="dxa"/>
            <w:tcBorders>
              <w:top w:val="single" w:sz="4" w:space="0" w:color="383B4D"/>
              <w:left w:val="single" w:sz="4" w:space="0" w:color="383B4D"/>
              <w:bottom w:val="single" w:sz="4" w:space="0" w:color="383B4D"/>
            </w:tcBorders>
            <w:shd w:val="clear" w:color="auto" w:fill="auto"/>
          </w:tcPr>
          <w:p w14:paraId="696DE8A4" w14:textId="77777777" w:rsidR="000A2CAB" w:rsidRPr="000A2CAB" w:rsidRDefault="000A2CAB" w:rsidP="000A2CAB">
            <w:pPr>
              <w:spacing w:line="276" w:lineRule="auto"/>
              <w:rPr>
                <w:rFonts w:eastAsia="Calibri" w:cstheme="minorHAnsi"/>
                <w:spacing w:val="-1"/>
                <w:sz w:val="22"/>
                <w:szCs w:val="22"/>
              </w:rPr>
            </w:pPr>
            <w:r w:rsidRPr="000A2CAB">
              <w:rPr>
                <w:rFonts w:eastAsia="Calibri" w:cstheme="minorHAnsi"/>
                <w:spacing w:val="-1"/>
                <w:sz w:val="22"/>
                <w:szCs w:val="22"/>
              </w:rPr>
              <w:t>Strateški cilj 2. „Obrazovani i zaposleni ljudi“</w:t>
            </w:r>
          </w:p>
          <w:p w14:paraId="3882C53A" w14:textId="77777777" w:rsidR="000A2CAB" w:rsidRPr="000A2CAB" w:rsidRDefault="000A2CAB" w:rsidP="000A2CAB">
            <w:pPr>
              <w:spacing w:line="276" w:lineRule="auto"/>
              <w:rPr>
                <w:rFonts w:eastAsia="Calibri" w:cstheme="minorHAnsi"/>
                <w:spacing w:val="-1"/>
                <w:sz w:val="22"/>
                <w:szCs w:val="22"/>
              </w:rPr>
            </w:pPr>
            <w:r w:rsidRPr="000A2CAB">
              <w:rPr>
                <w:rFonts w:eastAsia="Calibri" w:cstheme="minorHAnsi"/>
                <w:spacing w:val="-1"/>
                <w:sz w:val="22"/>
                <w:szCs w:val="22"/>
              </w:rPr>
              <w:t>Strateški cilj 5. „Zdrav, aktivan i kvalitetan život“</w:t>
            </w:r>
          </w:p>
          <w:p w14:paraId="0BD52042" w14:textId="77777777" w:rsidR="000A2CAB" w:rsidRPr="000A2CAB" w:rsidRDefault="000A2CAB" w:rsidP="000A2CAB">
            <w:pPr>
              <w:spacing w:line="276" w:lineRule="auto"/>
              <w:rPr>
                <w:rFonts w:eastAsia="Calibri" w:cstheme="minorHAnsi"/>
                <w:spacing w:val="-1"/>
                <w:sz w:val="22"/>
                <w:szCs w:val="22"/>
              </w:rPr>
            </w:pPr>
            <w:r w:rsidRPr="000A2CAB">
              <w:rPr>
                <w:rFonts w:eastAsia="Calibri" w:cstheme="minorHAnsi"/>
                <w:spacing w:val="-1"/>
                <w:sz w:val="22"/>
                <w:szCs w:val="22"/>
              </w:rPr>
              <w:t>Strateški cilj 8. „Ekološka i energetska tranzicija za klimatsku neutralnost“</w:t>
            </w:r>
          </w:p>
          <w:p w14:paraId="0A4343D2" w14:textId="77777777" w:rsidR="000A2CAB" w:rsidRPr="000A2CAB" w:rsidRDefault="000A2CAB" w:rsidP="000A2CAB">
            <w:pPr>
              <w:spacing w:line="276" w:lineRule="auto"/>
              <w:rPr>
                <w:rFonts w:eastAsia="Times New Roman" w:cstheme="minorHAnsi"/>
                <w:color w:val="FF0000"/>
                <w:sz w:val="22"/>
                <w:szCs w:val="22"/>
              </w:rPr>
            </w:pPr>
          </w:p>
        </w:tc>
      </w:tr>
      <w:tr w:rsidR="000A2CAB" w:rsidRPr="00977799" w14:paraId="204EA105" w14:textId="77777777" w:rsidTr="00301840">
        <w:tc>
          <w:tcPr>
            <w:tcW w:w="3699" w:type="dxa"/>
            <w:tcBorders>
              <w:top w:val="single" w:sz="4" w:space="0" w:color="383B4D"/>
              <w:bottom w:val="single" w:sz="4" w:space="0" w:color="383B4D"/>
              <w:right w:val="single" w:sz="4" w:space="0" w:color="383B4D"/>
            </w:tcBorders>
            <w:shd w:val="clear" w:color="auto" w:fill="auto"/>
          </w:tcPr>
          <w:p w14:paraId="519BA252" w14:textId="77777777" w:rsidR="000A2CAB" w:rsidRPr="000A2CAB" w:rsidRDefault="000A2CAB" w:rsidP="000A2CAB">
            <w:pPr>
              <w:spacing w:after="0" w:line="276" w:lineRule="auto"/>
              <w:rPr>
                <w:rFonts w:eastAsia="Calibri" w:cstheme="minorHAnsi"/>
                <w:sz w:val="22"/>
                <w:szCs w:val="22"/>
              </w:rPr>
            </w:pPr>
            <w:r w:rsidRPr="000A2CAB">
              <w:rPr>
                <w:rFonts w:eastAsia="Times New Roman" w:cstheme="minorHAnsi"/>
                <w:sz w:val="22"/>
                <w:szCs w:val="22"/>
                <w:lang w:eastAsia="hr-HR"/>
              </w:rPr>
              <w:t xml:space="preserve">Mjera 3.1. Razvoj i unapređenje javne infrastrukture </w:t>
            </w:r>
          </w:p>
        </w:tc>
        <w:tc>
          <w:tcPr>
            <w:tcW w:w="5327" w:type="dxa"/>
            <w:tcBorders>
              <w:top w:val="single" w:sz="4" w:space="0" w:color="383B4D"/>
              <w:left w:val="single" w:sz="4" w:space="0" w:color="383B4D"/>
              <w:bottom w:val="single" w:sz="4" w:space="0" w:color="383B4D"/>
            </w:tcBorders>
            <w:shd w:val="clear" w:color="auto" w:fill="auto"/>
          </w:tcPr>
          <w:p w14:paraId="09109AF6" w14:textId="77777777" w:rsidR="000A2CAB" w:rsidRPr="000A2CAB" w:rsidRDefault="000A2CAB" w:rsidP="000A2CAB">
            <w:pPr>
              <w:spacing w:line="276" w:lineRule="auto"/>
              <w:rPr>
                <w:rFonts w:eastAsia="Calibri" w:cstheme="minorHAnsi"/>
                <w:spacing w:val="1"/>
                <w:sz w:val="22"/>
                <w:szCs w:val="22"/>
              </w:rPr>
            </w:pPr>
            <w:r w:rsidRPr="000A2CAB">
              <w:rPr>
                <w:rFonts w:eastAsia="Calibri" w:cstheme="minorHAnsi"/>
                <w:spacing w:val="1"/>
                <w:sz w:val="22"/>
                <w:szCs w:val="22"/>
              </w:rPr>
              <w:t>Strateški cilj 8. „Ekološka i energetska tranzicija za klimatsku neutralnost“</w:t>
            </w:r>
          </w:p>
          <w:p w14:paraId="5D158C0F" w14:textId="77777777" w:rsidR="000A2CAB" w:rsidRPr="000A2CAB" w:rsidRDefault="000A2CAB" w:rsidP="000A2CAB">
            <w:pPr>
              <w:spacing w:line="276" w:lineRule="auto"/>
              <w:rPr>
                <w:rFonts w:eastAsia="Calibri" w:cstheme="minorHAnsi"/>
                <w:spacing w:val="1"/>
                <w:sz w:val="22"/>
                <w:szCs w:val="22"/>
              </w:rPr>
            </w:pPr>
            <w:r w:rsidRPr="000A2CAB">
              <w:rPr>
                <w:rFonts w:eastAsia="Calibri" w:cstheme="minorHAnsi"/>
                <w:spacing w:val="1"/>
                <w:sz w:val="22"/>
                <w:szCs w:val="22"/>
              </w:rPr>
              <w:t>Strateški cilj 13. „Jačanje regionalne konkurentnosti“</w:t>
            </w:r>
          </w:p>
          <w:p w14:paraId="1EAAFA3C" w14:textId="77777777" w:rsidR="000A2CAB" w:rsidRPr="000A2CAB" w:rsidRDefault="000A2CAB" w:rsidP="000A2CAB">
            <w:pPr>
              <w:spacing w:line="276" w:lineRule="auto"/>
              <w:rPr>
                <w:rFonts w:eastAsia="Calibri" w:cstheme="minorHAnsi"/>
                <w:spacing w:val="1"/>
                <w:sz w:val="22"/>
                <w:szCs w:val="22"/>
              </w:rPr>
            </w:pPr>
          </w:p>
        </w:tc>
      </w:tr>
    </w:tbl>
    <w:p w14:paraId="24D2FE30" w14:textId="77777777" w:rsidR="000A2CAB" w:rsidRDefault="000A2CAB" w:rsidP="00147D29">
      <w:pPr>
        <w:rPr>
          <w:lang w:eastAsia="hr-HR"/>
        </w:rPr>
      </w:pPr>
    </w:p>
    <w:p w14:paraId="0AFA3DC6" w14:textId="4CBED80D" w:rsidR="00F166C6" w:rsidRDefault="00F166C6">
      <w:pPr>
        <w:rPr>
          <w:lang w:eastAsia="hr-HR"/>
        </w:rPr>
      </w:pPr>
      <w:r>
        <w:rPr>
          <w:lang w:eastAsia="hr-HR"/>
        </w:rPr>
        <w:br w:type="page"/>
      </w:r>
    </w:p>
    <w:p w14:paraId="76FA595E" w14:textId="1D56F303" w:rsidR="009473BA" w:rsidRPr="00147D29" w:rsidRDefault="00147D29" w:rsidP="00147D29">
      <w:pPr>
        <w:pStyle w:val="Naslov3"/>
        <w:rPr>
          <w:sz w:val="24"/>
          <w:szCs w:val="24"/>
          <w:lang w:eastAsia="hr-HR"/>
        </w:rPr>
      </w:pPr>
      <w:bookmarkStart w:id="172" w:name="_Toc162427574"/>
      <w:r>
        <w:rPr>
          <w:sz w:val="24"/>
          <w:szCs w:val="24"/>
          <w:lang w:eastAsia="hr-HR"/>
        </w:rPr>
        <w:lastRenderedPageBreak/>
        <w:t xml:space="preserve">5.2. </w:t>
      </w:r>
      <w:r w:rsidR="009473BA" w:rsidRPr="00147D29">
        <w:rPr>
          <w:sz w:val="24"/>
          <w:szCs w:val="24"/>
          <w:lang w:eastAsia="hr-HR"/>
        </w:rPr>
        <w:t>Usklađenost s Planom razvoja Zagrebačke županije za period 2021.-2027.</w:t>
      </w:r>
      <w:bookmarkEnd w:id="172"/>
    </w:p>
    <w:p w14:paraId="03F6DB66" w14:textId="2BB57F1A" w:rsidR="003543EB" w:rsidRPr="0013064D" w:rsidRDefault="003543EB" w:rsidP="003C1D82">
      <w:pPr>
        <w:rPr>
          <w:rFonts w:cstheme="minorHAnsi"/>
          <w:color w:val="002060"/>
          <w:sz w:val="22"/>
          <w:szCs w:val="22"/>
          <w:lang w:eastAsia="hr-HR"/>
        </w:rPr>
      </w:pPr>
    </w:p>
    <w:p w14:paraId="31FDC635" w14:textId="77777777" w:rsidR="0013064D" w:rsidRPr="0013064D" w:rsidRDefault="0013064D" w:rsidP="0013064D">
      <w:pPr>
        <w:spacing w:after="0" w:line="276" w:lineRule="auto"/>
        <w:jc w:val="both"/>
        <w:rPr>
          <w:rFonts w:cstheme="minorHAnsi"/>
          <w:sz w:val="22"/>
          <w:szCs w:val="22"/>
        </w:rPr>
      </w:pPr>
      <w:r w:rsidRPr="0013064D">
        <w:rPr>
          <w:rFonts w:eastAsia="Times New Roman" w:cstheme="minorHAnsi"/>
          <w:sz w:val="22"/>
          <w:szCs w:val="22"/>
          <w:lang w:eastAsia="hr-HR"/>
        </w:rPr>
        <w:t xml:space="preserve">Plan razvoja Zagrebačke županije za period 2021.-2027. godine najvažniji je srednjoročni akt strateškog planiranja i budućeg razvoja Zagrebačke županije kojim se omogućuje priprema i provedba važnih projekata i mjera s ciljem daljnjeg razvoja. </w:t>
      </w:r>
    </w:p>
    <w:p w14:paraId="6FA9BC9D" w14:textId="77777777" w:rsidR="0013064D" w:rsidRPr="0013064D" w:rsidRDefault="0013064D" w:rsidP="0013064D">
      <w:pPr>
        <w:spacing w:after="0" w:line="276" w:lineRule="auto"/>
        <w:jc w:val="both"/>
        <w:rPr>
          <w:rFonts w:cstheme="minorHAnsi"/>
          <w:sz w:val="22"/>
          <w:szCs w:val="22"/>
        </w:rPr>
      </w:pPr>
    </w:p>
    <w:p w14:paraId="5DB5B950" w14:textId="77777777" w:rsidR="0013064D" w:rsidRPr="0013064D" w:rsidRDefault="0013064D" w:rsidP="0013064D">
      <w:pPr>
        <w:spacing w:after="0" w:line="276" w:lineRule="auto"/>
        <w:jc w:val="both"/>
        <w:rPr>
          <w:rFonts w:eastAsia="Calibri" w:cstheme="minorHAnsi"/>
          <w:sz w:val="22"/>
          <w:szCs w:val="22"/>
        </w:rPr>
      </w:pPr>
      <w:r w:rsidRPr="0013064D">
        <w:rPr>
          <w:rFonts w:eastAsia="Calibri" w:cstheme="minorHAnsi"/>
          <w:sz w:val="22"/>
          <w:szCs w:val="22"/>
        </w:rPr>
        <w:t>Planom razvoja Zagrebačke županije identificirani su sljedeći posebni ciljevi razvoja Zagrebačke županije:</w:t>
      </w:r>
    </w:p>
    <w:p w14:paraId="1F9309A8" w14:textId="77777777" w:rsidR="0013064D" w:rsidRPr="0013064D" w:rsidRDefault="0013064D" w:rsidP="0013064D">
      <w:pPr>
        <w:spacing w:after="0" w:line="276" w:lineRule="auto"/>
        <w:jc w:val="both"/>
        <w:rPr>
          <w:rFonts w:eastAsia="Calibri" w:cstheme="minorHAnsi"/>
          <w:sz w:val="22"/>
          <w:szCs w:val="22"/>
        </w:rPr>
      </w:pPr>
    </w:p>
    <w:p w14:paraId="66E63278" w14:textId="77777777" w:rsidR="0013064D" w:rsidRPr="0013064D" w:rsidRDefault="0013064D">
      <w:pPr>
        <w:numPr>
          <w:ilvl w:val="0"/>
          <w:numId w:val="24"/>
        </w:numPr>
        <w:spacing w:after="0" w:line="276" w:lineRule="auto"/>
        <w:jc w:val="both"/>
        <w:rPr>
          <w:rFonts w:eastAsia="Times New Roman" w:cstheme="minorHAnsi"/>
          <w:sz w:val="22"/>
          <w:szCs w:val="22"/>
          <w:lang w:eastAsia="hr-HR"/>
        </w:rPr>
      </w:pPr>
      <w:r w:rsidRPr="0013064D">
        <w:rPr>
          <w:rFonts w:eastAsia="Times New Roman" w:cstheme="minorHAnsi"/>
          <w:sz w:val="22"/>
          <w:szCs w:val="22"/>
          <w:lang w:eastAsia="hr-HR"/>
        </w:rPr>
        <w:t>Povećati konkurentnost i društvenu odgovornost gospodarstva,</w:t>
      </w:r>
    </w:p>
    <w:p w14:paraId="282B0787" w14:textId="77777777" w:rsidR="0013064D" w:rsidRPr="0013064D" w:rsidRDefault="0013064D">
      <w:pPr>
        <w:numPr>
          <w:ilvl w:val="0"/>
          <w:numId w:val="24"/>
        </w:numPr>
        <w:spacing w:after="0" w:line="276" w:lineRule="auto"/>
        <w:jc w:val="both"/>
        <w:rPr>
          <w:rFonts w:eastAsia="Times New Roman" w:cstheme="minorHAnsi"/>
          <w:sz w:val="22"/>
          <w:szCs w:val="22"/>
          <w:lang w:eastAsia="hr-HR"/>
        </w:rPr>
      </w:pPr>
      <w:r w:rsidRPr="0013064D">
        <w:rPr>
          <w:rFonts w:eastAsia="Times New Roman" w:cstheme="minorHAnsi"/>
          <w:sz w:val="22"/>
          <w:szCs w:val="22"/>
          <w:lang w:eastAsia="hr-HR"/>
        </w:rPr>
        <w:t>Zelena županija čiji se razvoj temelji na ekološkoj i inovativnoj proizvodnji hrane i razvoju pametnih sela,</w:t>
      </w:r>
    </w:p>
    <w:p w14:paraId="15CC8908" w14:textId="77777777" w:rsidR="0013064D" w:rsidRPr="0013064D" w:rsidRDefault="0013064D">
      <w:pPr>
        <w:numPr>
          <w:ilvl w:val="0"/>
          <w:numId w:val="24"/>
        </w:numPr>
        <w:spacing w:after="0" w:line="276" w:lineRule="auto"/>
        <w:jc w:val="both"/>
        <w:rPr>
          <w:rFonts w:eastAsia="Times New Roman" w:cstheme="minorHAnsi"/>
          <w:sz w:val="22"/>
          <w:szCs w:val="22"/>
          <w:lang w:eastAsia="hr-HR"/>
        </w:rPr>
      </w:pPr>
      <w:r w:rsidRPr="0013064D">
        <w:rPr>
          <w:rFonts w:eastAsia="Times New Roman" w:cstheme="minorHAnsi"/>
          <w:sz w:val="22"/>
          <w:szCs w:val="22"/>
          <w:lang w:eastAsia="hr-HR"/>
        </w:rPr>
        <w:t>Poboljšati infrastrukturu i kvalitetu života održivim korištenjem prirodnih resursa i kulturnih dobara,</w:t>
      </w:r>
    </w:p>
    <w:p w14:paraId="62B1BA37" w14:textId="77777777" w:rsidR="0013064D" w:rsidRPr="0013064D" w:rsidRDefault="0013064D">
      <w:pPr>
        <w:pStyle w:val="Odlomakpopisa"/>
        <w:numPr>
          <w:ilvl w:val="0"/>
          <w:numId w:val="24"/>
        </w:numPr>
        <w:spacing w:after="0" w:line="276" w:lineRule="auto"/>
        <w:jc w:val="both"/>
        <w:rPr>
          <w:rFonts w:eastAsia="Calibri" w:cstheme="minorHAnsi"/>
          <w:sz w:val="22"/>
          <w:szCs w:val="22"/>
        </w:rPr>
      </w:pPr>
      <w:r w:rsidRPr="0013064D">
        <w:rPr>
          <w:rFonts w:eastAsia="Times New Roman" w:cstheme="minorHAnsi"/>
          <w:sz w:val="22"/>
          <w:szCs w:val="22"/>
          <w:lang w:eastAsia="hr-HR"/>
        </w:rPr>
        <w:t>Razvijati ljudske resurse i unaprijediti upravljanje razvojem</w:t>
      </w:r>
    </w:p>
    <w:p w14:paraId="5741C6AA" w14:textId="77777777" w:rsidR="0013064D" w:rsidRPr="0013064D" w:rsidRDefault="0013064D" w:rsidP="0013064D">
      <w:pPr>
        <w:spacing w:after="0" w:line="276" w:lineRule="auto"/>
        <w:jc w:val="both"/>
        <w:rPr>
          <w:rFonts w:eastAsia="Calibri" w:cstheme="minorHAnsi"/>
          <w:color w:val="FF0000"/>
          <w:sz w:val="22"/>
          <w:szCs w:val="22"/>
        </w:rPr>
      </w:pPr>
    </w:p>
    <w:p w14:paraId="116F5D2C" w14:textId="77777777" w:rsidR="0013064D" w:rsidRPr="0013064D" w:rsidRDefault="0013064D" w:rsidP="0013064D">
      <w:pPr>
        <w:spacing w:after="0" w:line="276" w:lineRule="auto"/>
        <w:jc w:val="both"/>
        <w:rPr>
          <w:rFonts w:cstheme="minorHAnsi"/>
          <w:color w:val="FF0000"/>
          <w:sz w:val="22"/>
          <w:szCs w:val="22"/>
        </w:rPr>
      </w:pPr>
    </w:p>
    <w:p w14:paraId="78562CA9" w14:textId="77777777" w:rsidR="0013064D" w:rsidRPr="0013064D" w:rsidRDefault="0013064D" w:rsidP="0013064D">
      <w:pPr>
        <w:spacing w:after="0" w:line="276" w:lineRule="auto"/>
        <w:jc w:val="both"/>
        <w:rPr>
          <w:rFonts w:eastAsia="Calibri" w:cstheme="minorHAnsi"/>
          <w:sz w:val="22"/>
          <w:szCs w:val="22"/>
        </w:rPr>
      </w:pPr>
      <w:r w:rsidRPr="0013064D">
        <w:rPr>
          <w:rFonts w:eastAsia="Calibri" w:cstheme="minorHAnsi"/>
          <w:sz w:val="22"/>
          <w:szCs w:val="22"/>
        </w:rPr>
        <w:t>Najvažniji mjere Plana razvoja Zagrebačke županije za period 2021.-2027. godine koji su najrelevantniji za implementaciju Programa razvoja Općine Kloštar Ivanić za razdoblje 2023. - 2030. godine su:</w:t>
      </w:r>
    </w:p>
    <w:p w14:paraId="1CFC3AC5" w14:textId="77777777" w:rsidR="0013064D" w:rsidRPr="0013064D" w:rsidRDefault="0013064D" w:rsidP="0013064D">
      <w:pPr>
        <w:spacing w:after="0" w:line="276" w:lineRule="auto"/>
        <w:jc w:val="both"/>
        <w:rPr>
          <w:rFonts w:cstheme="minorHAnsi"/>
          <w:color w:val="FF0000"/>
          <w:sz w:val="22"/>
          <w:szCs w:val="22"/>
        </w:rPr>
      </w:pPr>
    </w:p>
    <w:p w14:paraId="13675649" w14:textId="77777777" w:rsidR="0013064D" w:rsidRPr="0013064D" w:rsidRDefault="0013064D">
      <w:pPr>
        <w:pStyle w:val="Odlomakpopisa"/>
        <w:numPr>
          <w:ilvl w:val="0"/>
          <w:numId w:val="23"/>
        </w:numPr>
        <w:spacing w:after="0" w:line="276" w:lineRule="auto"/>
        <w:ind w:left="256" w:firstLine="595"/>
        <w:jc w:val="both"/>
        <w:rPr>
          <w:rFonts w:eastAsia="Calibri" w:cstheme="minorHAnsi"/>
          <w:bCs/>
          <w:sz w:val="22"/>
          <w:szCs w:val="22"/>
        </w:rPr>
      </w:pPr>
      <w:r w:rsidRPr="0013064D">
        <w:rPr>
          <w:rFonts w:eastAsia="Calibri" w:cstheme="minorHAnsi"/>
          <w:b/>
          <w:bCs/>
          <w:sz w:val="22"/>
          <w:szCs w:val="22"/>
        </w:rPr>
        <w:t>Mjera 1.1.</w:t>
      </w:r>
      <w:r w:rsidRPr="0013064D">
        <w:rPr>
          <w:rFonts w:eastAsia="Calibri" w:cstheme="minorHAnsi"/>
          <w:sz w:val="22"/>
          <w:szCs w:val="22"/>
        </w:rPr>
        <w:t xml:space="preserve"> Razvoj poticajnog poduzetničkog okruženja</w:t>
      </w:r>
    </w:p>
    <w:p w14:paraId="7E65E344" w14:textId="77777777" w:rsidR="0013064D" w:rsidRPr="0013064D" w:rsidRDefault="0013064D">
      <w:pPr>
        <w:pStyle w:val="Odlomakpopisa"/>
        <w:numPr>
          <w:ilvl w:val="0"/>
          <w:numId w:val="23"/>
        </w:numPr>
        <w:spacing w:after="0" w:line="276" w:lineRule="auto"/>
        <w:ind w:left="256" w:firstLine="595"/>
        <w:jc w:val="both"/>
        <w:rPr>
          <w:rFonts w:eastAsia="Calibri" w:cstheme="minorHAnsi"/>
          <w:sz w:val="22"/>
          <w:szCs w:val="22"/>
        </w:rPr>
      </w:pPr>
      <w:r w:rsidRPr="0013064D">
        <w:rPr>
          <w:rFonts w:eastAsia="Calibri" w:cstheme="minorHAnsi"/>
          <w:b/>
          <w:bCs/>
          <w:sz w:val="22"/>
          <w:szCs w:val="22"/>
        </w:rPr>
        <w:t>Mjera 1.2.</w:t>
      </w:r>
      <w:r w:rsidRPr="0013064D">
        <w:rPr>
          <w:rFonts w:eastAsia="Calibri" w:cstheme="minorHAnsi"/>
          <w:sz w:val="22"/>
          <w:szCs w:val="22"/>
        </w:rPr>
        <w:t xml:space="preserve"> </w:t>
      </w:r>
      <w:r w:rsidRPr="0013064D">
        <w:rPr>
          <w:rFonts w:cstheme="minorHAnsi"/>
          <w:bCs/>
          <w:sz w:val="22"/>
          <w:szCs w:val="22"/>
        </w:rPr>
        <w:t>Razvoj kontinentalnog turizma</w:t>
      </w:r>
    </w:p>
    <w:p w14:paraId="25CCA31D" w14:textId="77777777" w:rsidR="0013064D" w:rsidRPr="0013064D" w:rsidRDefault="0013064D">
      <w:pPr>
        <w:pStyle w:val="Odlomakpopisa"/>
        <w:numPr>
          <w:ilvl w:val="0"/>
          <w:numId w:val="23"/>
        </w:numPr>
        <w:spacing w:after="0" w:line="276" w:lineRule="auto"/>
        <w:ind w:left="851" w:firstLine="0"/>
        <w:jc w:val="both"/>
        <w:rPr>
          <w:rFonts w:cstheme="minorHAnsi"/>
          <w:sz w:val="22"/>
          <w:szCs w:val="22"/>
        </w:rPr>
      </w:pPr>
      <w:r w:rsidRPr="0013064D">
        <w:rPr>
          <w:rFonts w:eastAsia="Calibri" w:cstheme="minorHAnsi"/>
          <w:b/>
          <w:bCs/>
          <w:sz w:val="22"/>
          <w:szCs w:val="22"/>
        </w:rPr>
        <w:t>Mjera 2.1.</w:t>
      </w:r>
      <w:r w:rsidRPr="0013064D">
        <w:rPr>
          <w:rFonts w:eastAsia="Calibri" w:cstheme="minorHAnsi"/>
          <w:sz w:val="22"/>
          <w:szCs w:val="22"/>
        </w:rPr>
        <w:t xml:space="preserve"> </w:t>
      </w:r>
      <w:r w:rsidRPr="0013064D">
        <w:rPr>
          <w:rFonts w:cstheme="minorHAnsi"/>
          <w:bCs/>
          <w:sz w:val="22"/>
          <w:szCs w:val="22"/>
        </w:rPr>
        <w:t>Razvoj ekološke proizvodnje hrane</w:t>
      </w:r>
    </w:p>
    <w:p w14:paraId="369A494E" w14:textId="77777777" w:rsidR="0013064D" w:rsidRPr="0013064D" w:rsidRDefault="0013064D">
      <w:pPr>
        <w:pStyle w:val="Odlomakpopisa"/>
        <w:numPr>
          <w:ilvl w:val="0"/>
          <w:numId w:val="23"/>
        </w:numPr>
        <w:spacing w:after="0" w:line="276" w:lineRule="auto"/>
        <w:ind w:left="851" w:firstLine="0"/>
        <w:jc w:val="both"/>
        <w:rPr>
          <w:rFonts w:cstheme="minorHAnsi"/>
          <w:bCs/>
          <w:sz w:val="22"/>
          <w:szCs w:val="22"/>
        </w:rPr>
      </w:pPr>
      <w:r w:rsidRPr="0013064D">
        <w:rPr>
          <w:rFonts w:eastAsia="Calibri" w:cstheme="minorHAnsi"/>
          <w:b/>
          <w:bCs/>
          <w:sz w:val="22"/>
          <w:szCs w:val="22"/>
        </w:rPr>
        <w:t>Mjera 3.3.</w:t>
      </w:r>
      <w:r w:rsidRPr="0013064D">
        <w:rPr>
          <w:rFonts w:eastAsia="Calibri" w:cstheme="minorHAnsi"/>
          <w:bCs/>
          <w:sz w:val="22"/>
          <w:szCs w:val="22"/>
        </w:rPr>
        <w:t xml:space="preserve"> </w:t>
      </w:r>
      <w:r w:rsidRPr="0013064D">
        <w:rPr>
          <w:rFonts w:cstheme="minorHAnsi"/>
          <w:bCs/>
          <w:sz w:val="22"/>
          <w:szCs w:val="22"/>
        </w:rPr>
        <w:t>Razvijena komunalna i prometna infrastruktura</w:t>
      </w:r>
    </w:p>
    <w:p w14:paraId="57FB10E6" w14:textId="77777777" w:rsidR="0013064D" w:rsidRPr="0013064D" w:rsidRDefault="0013064D">
      <w:pPr>
        <w:pStyle w:val="Odlomakpopisa"/>
        <w:numPr>
          <w:ilvl w:val="0"/>
          <w:numId w:val="23"/>
        </w:numPr>
        <w:spacing w:after="0" w:line="276" w:lineRule="auto"/>
        <w:ind w:left="851" w:firstLine="0"/>
        <w:jc w:val="both"/>
        <w:rPr>
          <w:rFonts w:cstheme="minorHAnsi"/>
          <w:bCs/>
          <w:sz w:val="22"/>
          <w:szCs w:val="22"/>
        </w:rPr>
      </w:pPr>
      <w:r w:rsidRPr="0013064D">
        <w:rPr>
          <w:rFonts w:eastAsia="Calibri" w:cstheme="minorHAnsi"/>
          <w:b/>
          <w:bCs/>
          <w:sz w:val="22"/>
          <w:szCs w:val="22"/>
        </w:rPr>
        <w:t>Mjera 3.4.</w:t>
      </w:r>
      <w:r w:rsidRPr="0013064D">
        <w:rPr>
          <w:rFonts w:eastAsia="Calibri" w:cstheme="minorHAnsi"/>
          <w:bCs/>
          <w:sz w:val="22"/>
          <w:szCs w:val="22"/>
        </w:rPr>
        <w:t xml:space="preserve"> </w:t>
      </w:r>
      <w:r w:rsidRPr="0013064D">
        <w:rPr>
          <w:rFonts w:cstheme="minorHAnsi"/>
          <w:bCs/>
          <w:sz w:val="22"/>
          <w:szCs w:val="22"/>
        </w:rPr>
        <w:t>Visoka kvaliteta urbanog i prirodnog okruženja</w:t>
      </w:r>
    </w:p>
    <w:p w14:paraId="55C4200B" w14:textId="77777777" w:rsidR="0013064D" w:rsidRPr="0013064D" w:rsidRDefault="0013064D">
      <w:pPr>
        <w:pStyle w:val="Odlomakpopisa"/>
        <w:numPr>
          <w:ilvl w:val="0"/>
          <w:numId w:val="23"/>
        </w:numPr>
        <w:spacing w:after="0" w:line="276" w:lineRule="auto"/>
        <w:ind w:left="851" w:firstLine="0"/>
        <w:jc w:val="both"/>
        <w:rPr>
          <w:rFonts w:cstheme="minorHAnsi"/>
          <w:bCs/>
          <w:sz w:val="22"/>
          <w:szCs w:val="22"/>
        </w:rPr>
      </w:pPr>
      <w:r w:rsidRPr="0013064D">
        <w:rPr>
          <w:rFonts w:eastAsia="Calibri" w:cstheme="minorHAnsi"/>
          <w:b/>
          <w:bCs/>
          <w:sz w:val="22"/>
          <w:szCs w:val="22"/>
        </w:rPr>
        <w:t>Mjera 3.5.</w:t>
      </w:r>
      <w:r w:rsidRPr="0013064D">
        <w:rPr>
          <w:rFonts w:eastAsia="Calibri" w:cstheme="minorHAnsi"/>
          <w:bCs/>
          <w:sz w:val="22"/>
          <w:szCs w:val="22"/>
        </w:rPr>
        <w:t xml:space="preserve"> </w:t>
      </w:r>
      <w:r w:rsidRPr="0013064D">
        <w:rPr>
          <w:rFonts w:cstheme="minorHAnsi"/>
          <w:bCs/>
          <w:sz w:val="22"/>
          <w:szCs w:val="22"/>
        </w:rPr>
        <w:t>Zaštita okoliša i održivo korištenje prirodnih vrijednosti</w:t>
      </w:r>
    </w:p>
    <w:p w14:paraId="600E33B1" w14:textId="77777777" w:rsidR="0013064D" w:rsidRPr="0013064D" w:rsidRDefault="0013064D">
      <w:pPr>
        <w:pStyle w:val="Odlomakpopisa"/>
        <w:numPr>
          <w:ilvl w:val="0"/>
          <w:numId w:val="23"/>
        </w:numPr>
        <w:spacing w:after="0" w:line="276" w:lineRule="auto"/>
        <w:ind w:left="851" w:firstLine="0"/>
        <w:jc w:val="both"/>
        <w:rPr>
          <w:rFonts w:cstheme="minorHAnsi"/>
          <w:bCs/>
          <w:sz w:val="22"/>
          <w:szCs w:val="22"/>
        </w:rPr>
      </w:pPr>
      <w:r w:rsidRPr="0013064D">
        <w:rPr>
          <w:rFonts w:eastAsia="Calibri" w:cstheme="minorHAnsi"/>
          <w:b/>
          <w:bCs/>
          <w:sz w:val="22"/>
          <w:szCs w:val="22"/>
        </w:rPr>
        <w:t xml:space="preserve">Mjera </w:t>
      </w:r>
      <w:r w:rsidRPr="0013064D">
        <w:rPr>
          <w:rFonts w:cstheme="minorHAnsi"/>
          <w:b/>
          <w:bCs/>
          <w:sz w:val="22"/>
          <w:szCs w:val="22"/>
        </w:rPr>
        <w:t>3.6.</w:t>
      </w:r>
      <w:r w:rsidRPr="0013064D">
        <w:rPr>
          <w:rFonts w:cstheme="minorHAnsi"/>
          <w:bCs/>
          <w:sz w:val="22"/>
          <w:szCs w:val="22"/>
        </w:rPr>
        <w:t xml:space="preserve"> Zaštita i održivo korištenje  kulturnih vrijednosti </w:t>
      </w:r>
    </w:p>
    <w:p w14:paraId="1BE1E425" w14:textId="77777777" w:rsidR="0013064D" w:rsidRPr="0013064D" w:rsidRDefault="0013064D">
      <w:pPr>
        <w:pStyle w:val="Odlomakpopisa"/>
        <w:numPr>
          <w:ilvl w:val="0"/>
          <w:numId w:val="23"/>
        </w:numPr>
        <w:spacing w:after="0" w:line="276" w:lineRule="auto"/>
        <w:ind w:left="851" w:firstLine="0"/>
        <w:jc w:val="both"/>
        <w:rPr>
          <w:rFonts w:cstheme="minorHAnsi"/>
          <w:bCs/>
          <w:sz w:val="22"/>
          <w:szCs w:val="22"/>
        </w:rPr>
      </w:pPr>
      <w:r w:rsidRPr="0013064D">
        <w:rPr>
          <w:rFonts w:cstheme="minorHAnsi"/>
          <w:b/>
          <w:sz w:val="22"/>
          <w:szCs w:val="22"/>
        </w:rPr>
        <w:t>Mjera 4.2.</w:t>
      </w:r>
      <w:r w:rsidRPr="0013064D">
        <w:rPr>
          <w:rFonts w:cstheme="minorHAnsi"/>
          <w:bCs/>
          <w:sz w:val="22"/>
          <w:szCs w:val="22"/>
        </w:rPr>
        <w:t xml:space="preserve"> Unapređenje socijalnih i zdravstvenih usluga</w:t>
      </w:r>
    </w:p>
    <w:p w14:paraId="43FA26EC" w14:textId="77777777" w:rsidR="0013064D" w:rsidRPr="0013064D" w:rsidRDefault="0013064D">
      <w:pPr>
        <w:pStyle w:val="Odlomakpopisa"/>
        <w:numPr>
          <w:ilvl w:val="0"/>
          <w:numId w:val="23"/>
        </w:numPr>
        <w:spacing w:after="0" w:line="276" w:lineRule="auto"/>
        <w:ind w:firstLine="131"/>
        <w:jc w:val="both"/>
        <w:rPr>
          <w:rFonts w:cstheme="minorHAnsi"/>
          <w:sz w:val="22"/>
          <w:szCs w:val="22"/>
        </w:rPr>
      </w:pPr>
      <w:r w:rsidRPr="0013064D">
        <w:rPr>
          <w:rFonts w:eastAsia="Calibri" w:cstheme="minorHAnsi"/>
          <w:b/>
          <w:bCs/>
          <w:sz w:val="22"/>
          <w:szCs w:val="22"/>
        </w:rPr>
        <w:t xml:space="preserve">Mjera </w:t>
      </w:r>
      <w:r w:rsidRPr="0013064D">
        <w:rPr>
          <w:rFonts w:cstheme="minorHAnsi"/>
          <w:b/>
          <w:bCs/>
          <w:sz w:val="22"/>
          <w:szCs w:val="22"/>
        </w:rPr>
        <w:t>4.3.</w:t>
      </w:r>
      <w:r w:rsidRPr="0013064D">
        <w:rPr>
          <w:rFonts w:cstheme="minorHAnsi"/>
          <w:bCs/>
          <w:sz w:val="22"/>
          <w:szCs w:val="22"/>
        </w:rPr>
        <w:t xml:space="preserve"> Unapređenje odgojno-obrazovnih usluga</w:t>
      </w:r>
    </w:p>
    <w:p w14:paraId="6EB41083" w14:textId="7486D289" w:rsidR="00F166C6" w:rsidRDefault="00F166C6">
      <w:pPr>
        <w:rPr>
          <w:rFonts w:eastAsia="Calibri" w:cstheme="minorHAnsi"/>
          <w:color w:val="FF0000"/>
          <w:sz w:val="22"/>
          <w:szCs w:val="22"/>
        </w:rPr>
      </w:pPr>
      <w:r>
        <w:rPr>
          <w:rFonts w:eastAsia="Calibri" w:cstheme="minorHAnsi"/>
          <w:color w:val="FF0000"/>
          <w:sz w:val="22"/>
          <w:szCs w:val="22"/>
        </w:rPr>
        <w:br w:type="page"/>
      </w:r>
    </w:p>
    <w:tbl>
      <w:tblPr>
        <w:tblW w:w="0" w:type="auto"/>
        <w:tblLook w:val="04A0" w:firstRow="1" w:lastRow="0" w:firstColumn="1" w:lastColumn="0" w:noHBand="0" w:noVBand="1"/>
      </w:tblPr>
      <w:tblGrid>
        <w:gridCol w:w="3699"/>
        <w:gridCol w:w="5327"/>
      </w:tblGrid>
      <w:tr w:rsidR="0013064D" w:rsidRPr="0013064D" w14:paraId="7B25D494" w14:textId="77777777" w:rsidTr="00301840">
        <w:tc>
          <w:tcPr>
            <w:tcW w:w="3699" w:type="dxa"/>
            <w:tcBorders>
              <w:bottom w:val="single" w:sz="4" w:space="0" w:color="auto"/>
              <w:right w:val="single" w:sz="4" w:space="0" w:color="auto"/>
            </w:tcBorders>
            <w:shd w:val="clear" w:color="auto" w:fill="1F3864" w:themeFill="accent1" w:themeFillShade="80"/>
          </w:tcPr>
          <w:p w14:paraId="151FD855" w14:textId="77777777" w:rsidR="0013064D" w:rsidRPr="0013064D" w:rsidRDefault="0013064D" w:rsidP="00301840">
            <w:pPr>
              <w:spacing w:line="276" w:lineRule="auto"/>
              <w:jc w:val="both"/>
              <w:rPr>
                <w:rFonts w:eastAsia="Times New Roman" w:cstheme="minorHAnsi"/>
                <w:b/>
                <w:sz w:val="22"/>
                <w:szCs w:val="22"/>
              </w:rPr>
            </w:pPr>
            <w:r w:rsidRPr="0013064D">
              <w:rPr>
                <w:rFonts w:eastAsia="Times New Roman" w:cstheme="minorHAnsi"/>
                <w:b/>
                <w:sz w:val="22"/>
                <w:szCs w:val="22"/>
              </w:rPr>
              <w:lastRenderedPageBreak/>
              <w:t>MJERA PROGRAMA RAZVOJA</w:t>
            </w:r>
          </w:p>
        </w:tc>
        <w:tc>
          <w:tcPr>
            <w:tcW w:w="5327" w:type="dxa"/>
            <w:tcBorders>
              <w:left w:val="single" w:sz="4" w:space="0" w:color="auto"/>
              <w:bottom w:val="single" w:sz="4" w:space="0" w:color="auto"/>
            </w:tcBorders>
            <w:shd w:val="clear" w:color="auto" w:fill="1F3864" w:themeFill="accent1" w:themeFillShade="80"/>
          </w:tcPr>
          <w:p w14:paraId="01BAED14" w14:textId="77777777" w:rsidR="0013064D" w:rsidRPr="0013064D" w:rsidRDefault="0013064D" w:rsidP="00301840">
            <w:pPr>
              <w:spacing w:line="276" w:lineRule="auto"/>
              <w:jc w:val="both"/>
              <w:rPr>
                <w:rFonts w:eastAsia="Times New Roman" w:cstheme="minorHAnsi"/>
                <w:b/>
                <w:sz w:val="22"/>
                <w:szCs w:val="22"/>
              </w:rPr>
            </w:pPr>
            <w:r w:rsidRPr="0013064D">
              <w:rPr>
                <w:rFonts w:eastAsia="Times New Roman" w:cstheme="minorHAnsi"/>
                <w:b/>
                <w:sz w:val="22"/>
                <w:szCs w:val="22"/>
              </w:rPr>
              <w:t>USKLAĐENOST S MJERAMA PLANA RAZVOJA ZAGREBAČKE ŽUPANIJE 2021. - 2027.</w:t>
            </w:r>
          </w:p>
        </w:tc>
      </w:tr>
      <w:tr w:rsidR="0013064D" w:rsidRPr="0013064D" w14:paraId="37DCEFED" w14:textId="77777777" w:rsidTr="004B7AE6">
        <w:trPr>
          <w:trHeight w:val="1901"/>
        </w:trPr>
        <w:tc>
          <w:tcPr>
            <w:tcW w:w="3699" w:type="dxa"/>
            <w:tcBorders>
              <w:top w:val="single" w:sz="4" w:space="0" w:color="auto"/>
              <w:bottom w:val="single" w:sz="4" w:space="0" w:color="383B4D"/>
              <w:right w:val="single" w:sz="4" w:space="0" w:color="383B4D"/>
            </w:tcBorders>
            <w:shd w:val="clear" w:color="auto" w:fill="auto"/>
          </w:tcPr>
          <w:p w14:paraId="75593A6F" w14:textId="77777777" w:rsidR="0013064D" w:rsidRPr="0013064D" w:rsidRDefault="0013064D" w:rsidP="00301840">
            <w:pPr>
              <w:spacing w:after="0" w:line="276" w:lineRule="auto"/>
              <w:rPr>
                <w:rFonts w:eastAsia="Times New Roman" w:cstheme="minorHAnsi"/>
                <w:sz w:val="22"/>
                <w:szCs w:val="22"/>
                <w:lang w:eastAsia="hr-HR"/>
              </w:rPr>
            </w:pPr>
            <w:r w:rsidRPr="0013064D">
              <w:rPr>
                <w:rFonts w:eastAsia="Times New Roman" w:cstheme="minorHAnsi"/>
                <w:sz w:val="22"/>
                <w:szCs w:val="22"/>
                <w:lang w:eastAsia="hr-HR"/>
              </w:rPr>
              <w:t>Mjera 1.1. Razvoj poticajnog poduzetničkog okruženja</w:t>
            </w:r>
          </w:p>
          <w:p w14:paraId="7B23B13A" w14:textId="77777777" w:rsidR="0013064D" w:rsidRPr="0013064D" w:rsidRDefault="0013064D" w:rsidP="00301840">
            <w:pPr>
              <w:spacing w:after="0" w:line="276" w:lineRule="auto"/>
              <w:rPr>
                <w:rFonts w:eastAsia="Times New Roman" w:cstheme="minorHAnsi"/>
                <w:sz w:val="22"/>
                <w:szCs w:val="22"/>
                <w:lang w:eastAsia="hr-HR"/>
              </w:rPr>
            </w:pPr>
          </w:p>
          <w:p w14:paraId="2352F67B" w14:textId="77777777" w:rsidR="0013064D" w:rsidRPr="0013064D" w:rsidRDefault="0013064D" w:rsidP="00301840">
            <w:pPr>
              <w:spacing w:after="0"/>
              <w:rPr>
                <w:rFonts w:eastAsia="Times New Roman" w:cstheme="minorHAnsi"/>
                <w:sz w:val="22"/>
                <w:szCs w:val="22"/>
                <w:lang w:eastAsia="hr-HR"/>
              </w:rPr>
            </w:pPr>
            <w:r w:rsidRPr="0013064D">
              <w:rPr>
                <w:rFonts w:eastAsia="Times New Roman" w:cstheme="minorHAnsi"/>
                <w:sz w:val="22"/>
                <w:szCs w:val="22"/>
                <w:lang w:eastAsia="hr-HR"/>
              </w:rPr>
              <w:t xml:space="preserve">Mjera 1.2. Poticanje razvoja poljoprivrede s naglaskom na ekološku poljoprivredu </w:t>
            </w:r>
          </w:p>
          <w:p w14:paraId="40C6A2A0" w14:textId="77777777" w:rsidR="0013064D" w:rsidRPr="0013064D" w:rsidRDefault="0013064D" w:rsidP="00301840">
            <w:pPr>
              <w:spacing w:after="0" w:line="276" w:lineRule="auto"/>
              <w:rPr>
                <w:rFonts w:eastAsia="Times New Roman" w:cstheme="minorHAnsi"/>
                <w:sz w:val="22"/>
                <w:szCs w:val="22"/>
                <w:lang w:eastAsia="hr-HR"/>
              </w:rPr>
            </w:pPr>
          </w:p>
        </w:tc>
        <w:tc>
          <w:tcPr>
            <w:tcW w:w="5327" w:type="dxa"/>
            <w:tcBorders>
              <w:top w:val="single" w:sz="4" w:space="0" w:color="auto"/>
              <w:left w:val="single" w:sz="4" w:space="0" w:color="383B4D"/>
              <w:bottom w:val="single" w:sz="4" w:space="0" w:color="383B4D"/>
            </w:tcBorders>
            <w:shd w:val="clear" w:color="auto" w:fill="auto"/>
          </w:tcPr>
          <w:p w14:paraId="1F59BB14" w14:textId="77777777" w:rsidR="0013064D" w:rsidRPr="0013064D" w:rsidRDefault="0013064D" w:rsidP="00301840">
            <w:pPr>
              <w:spacing w:after="0" w:line="276" w:lineRule="auto"/>
              <w:ind w:left="256" w:hanging="141"/>
              <w:contextualSpacing/>
              <w:rPr>
                <w:rFonts w:eastAsia="Calibri" w:cstheme="minorHAnsi"/>
                <w:sz w:val="22"/>
                <w:szCs w:val="22"/>
              </w:rPr>
            </w:pPr>
            <w:r w:rsidRPr="0013064D">
              <w:rPr>
                <w:rFonts w:eastAsia="Calibri" w:cstheme="minorHAnsi"/>
                <w:sz w:val="22"/>
                <w:szCs w:val="22"/>
              </w:rPr>
              <w:t>Mjera 1.1. Razvoj poticajnog poduzetničkog okruženja</w:t>
            </w:r>
          </w:p>
          <w:p w14:paraId="506AB7C5" w14:textId="77777777" w:rsidR="0013064D" w:rsidRPr="0013064D" w:rsidRDefault="0013064D" w:rsidP="00301840">
            <w:pPr>
              <w:spacing w:after="0" w:line="276" w:lineRule="auto"/>
              <w:ind w:left="256" w:hanging="141"/>
              <w:contextualSpacing/>
              <w:rPr>
                <w:rFonts w:eastAsia="Calibri" w:cstheme="minorHAnsi"/>
                <w:sz w:val="22"/>
                <w:szCs w:val="22"/>
              </w:rPr>
            </w:pPr>
          </w:p>
          <w:p w14:paraId="2918E1AD" w14:textId="77777777" w:rsidR="0013064D" w:rsidRPr="0013064D" w:rsidRDefault="0013064D" w:rsidP="00301840">
            <w:pPr>
              <w:spacing w:after="0" w:line="276" w:lineRule="auto"/>
              <w:ind w:left="115"/>
              <w:contextualSpacing/>
              <w:rPr>
                <w:rFonts w:cstheme="minorHAnsi"/>
                <w:sz w:val="22"/>
                <w:szCs w:val="22"/>
              </w:rPr>
            </w:pPr>
            <w:r w:rsidRPr="0013064D">
              <w:rPr>
                <w:rFonts w:eastAsia="Calibri" w:cstheme="minorHAnsi"/>
                <w:sz w:val="22"/>
                <w:szCs w:val="22"/>
              </w:rPr>
              <w:t xml:space="preserve">Mjera 2.1. </w:t>
            </w:r>
            <w:r w:rsidRPr="0013064D">
              <w:rPr>
                <w:rFonts w:cstheme="minorHAnsi"/>
                <w:sz w:val="22"/>
                <w:szCs w:val="22"/>
              </w:rPr>
              <w:t>Razvoj ekološke proizvodnje hrane</w:t>
            </w:r>
          </w:p>
          <w:p w14:paraId="3A966CE9" w14:textId="77777777" w:rsidR="0013064D" w:rsidRPr="0013064D" w:rsidRDefault="0013064D" w:rsidP="00301840">
            <w:pPr>
              <w:spacing w:line="276" w:lineRule="auto"/>
              <w:rPr>
                <w:rFonts w:eastAsia="Times New Roman" w:cstheme="minorHAnsi"/>
                <w:color w:val="FF0000"/>
                <w:sz w:val="22"/>
                <w:szCs w:val="22"/>
              </w:rPr>
            </w:pPr>
          </w:p>
        </w:tc>
      </w:tr>
      <w:tr w:rsidR="0013064D" w:rsidRPr="0013064D" w14:paraId="0D8DAB7D" w14:textId="77777777" w:rsidTr="00301840">
        <w:tc>
          <w:tcPr>
            <w:tcW w:w="3699" w:type="dxa"/>
            <w:tcBorders>
              <w:top w:val="single" w:sz="4" w:space="0" w:color="383B4D"/>
              <w:bottom w:val="single" w:sz="4" w:space="0" w:color="383B4D"/>
              <w:right w:val="single" w:sz="4" w:space="0" w:color="383B4D"/>
            </w:tcBorders>
            <w:shd w:val="clear" w:color="auto" w:fill="auto"/>
          </w:tcPr>
          <w:p w14:paraId="31ED234D" w14:textId="77777777" w:rsidR="0013064D" w:rsidRPr="0013064D" w:rsidRDefault="0013064D" w:rsidP="00301840">
            <w:pPr>
              <w:spacing w:after="0" w:line="276" w:lineRule="auto"/>
              <w:rPr>
                <w:rFonts w:eastAsia="Calibri" w:cstheme="minorHAnsi"/>
                <w:sz w:val="22"/>
                <w:szCs w:val="22"/>
              </w:rPr>
            </w:pPr>
            <w:r w:rsidRPr="0013064D">
              <w:rPr>
                <w:rFonts w:eastAsia="Times New Roman" w:cstheme="minorHAnsi"/>
                <w:sz w:val="22"/>
                <w:szCs w:val="22"/>
                <w:lang w:eastAsia="hr-HR"/>
              </w:rPr>
              <w:t>Mjera 2.1. Unapređenje društvenih djelatnosti i društvene infrastrukture</w:t>
            </w:r>
            <w:r w:rsidRPr="0013064D">
              <w:rPr>
                <w:rFonts w:eastAsia="Calibri" w:cstheme="minorHAnsi"/>
                <w:sz w:val="22"/>
                <w:szCs w:val="22"/>
              </w:rPr>
              <w:t xml:space="preserve"> </w:t>
            </w:r>
          </w:p>
          <w:p w14:paraId="71701065" w14:textId="77777777" w:rsidR="0013064D" w:rsidRPr="0013064D" w:rsidRDefault="0013064D" w:rsidP="00301840">
            <w:pPr>
              <w:spacing w:after="0" w:line="276" w:lineRule="auto"/>
              <w:rPr>
                <w:rFonts w:eastAsia="Calibri" w:cstheme="minorHAnsi"/>
                <w:sz w:val="22"/>
                <w:szCs w:val="22"/>
              </w:rPr>
            </w:pPr>
          </w:p>
          <w:p w14:paraId="7331E135" w14:textId="77777777" w:rsidR="0013064D" w:rsidRPr="0013064D" w:rsidRDefault="0013064D" w:rsidP="00301840">
            <w:pPr>
              <w:spacing w:after="0" w:line="276" w:lineRule="auto"/>
              <w:rPr>
                <w:rFonts w:eastAsia="Times New Roman" w:cstheme="minorHAnsi"/>
                <w:sz w:val="22"/>
                <w:szCs w:val="22"/>
                <w:lang w:eastAsia="hr-HR"/>
              </w:rPr>
            </w:pPr>
            <w:r w:rsidRPr="0013064D">
              <w:rPr>
                <w:rFonts w:eastAsia="Times New Roman" w:cstheme="minorHAnsi"/>
                <w:sz w:val="22"/>
                <w:szCs w:val="22"/>
                <w:lang w:eastAsia="hr-HR"/>
              </w:rPr>
              <w:t>Mjera 2.2. Podizanje kvalitete i dostupnosti zdravstvene zaštite i socijalne skrbi</w:t>
            </w:r>
          </w:p>
          <w:p w14:paraId="5B99AB75" w14:textId="77777777" w:rsidR="0013064D" w:rsidRPr="0013064D" w:rsidRDefault="0013064D" w:rsidP="00301840">
            <w:pPr>
              <w:spacing w:after="0" w:line="276" w:lineRule="auto"/>
              <w:rPr>
                <w:rFonts w:eastAsia="Calibri" w:cstheme="minorHAnsi"/>
                <w:sz w:val="22"/>
                <w:szCs w:val="22"/>
              </w:rPr>
            </w:pPr>
          </w:p>
          <w:p w14:paraId="3153956D" w14:textId="77777777" w:rsidR="0013064D" w:rsidRPr="0013064D" w:rsidRDefault="0013064D" w:rsidP="00301840">
            <w:pPr>
              <w:spacing w:after="0" w:line="276" w:lineRule="auto"/>
              <w:rPr>
                <w:rFonts w:eastAsia="Times New Roman" w:cstheme="minorHAnsi"/>
                <w:sz w:val="22"/>
                <w:szCs w:val="22"/>
                <w:lang w:eastAsia="hr-HR"/>
              </w:rPr>
            </w:pPr>
            <w:r w:rsidRPr="0013064D">
              <w:rPr>
                <w:rFonts w:eastAsia="Times New Roman" w:cstheme="minorHAnsi"/>
                <w:sz w:val="22"/>
                <w:szCs w:val="22"/>
                <w:lang w:eastAsia="hr-HR"/>
              </w:rPr>
              <w:t>Mjera 2.3. Unapređenje obrazovanja</w:t>
            </w:r>
          </w:p>
          <w:p w14:paraId="6E983BFB" w14:textId="77777777" w:rsidR="0013064D" w:rsidRPr="0013064D" w:rsidRDefault="0013064D" w:rsidP="00301840">
            <w:pPr>
              <w:spacing w:after="0" w:line="276" w:lineRule="auto"/>
              <w:rPr>
                <w:rFonts w:eastAsia="Calibri" w:cstheme="minorHAnsi"/>
                <w:sz w:val="22"/>
                <w:szCs w:val="22"/>
              </w:rPr>
            </w:pPr>
          </w:p>
          <w:p w14:paraId="6141EDAA" w14:textId="77777777" w:rsidR="0013064D" w:rsidRPr="0013064D" w:rsidRDefault="0013064D" w:rsidP="00301840">
            <w:pPr>
              <w:spacing w:after="0" w:line="276" w:lineRule="auto"/>
              <w:rPr>
                <w:rFonts w:eastAsia="Times New Roman" w:cstheme="minorHAnsi"/>
                <w:sz w:val="22"/>
                <w:szCs w:val="22"/>
                <w:lang w:eastAsia="hr-HR"/>
              </w:rPr>
            </w:pPr>
            <w:r w:rsidRPr="0013064D">
              <w:rPr>
                <w:rFonts w:eastAsia="Times New Roman" w:cstheme="minorHAnsi"/>
                <w:sz w:val="22"/>
                <w:szCs w:val="22"/>
                <w:lang w:eastAsia="hr-HR"/>
              </w:rPr>
              <w:t>Mjera 2.4. Očuvanje kulturne baštine i razvoj kulturnog stvaralaštva te poticanje razvoja turizma</w:t>
            </w:r>
          </w:p>
          <w:p w14:paraId="394778BC" w14:textId="77777777" w:rsidR="0013064D" w:rsidRPr="0013064D" w:rsidRDefault="0013064D" w:rsidP="00301840">
            <w:pPr>
              <w:spacing w:after="0" w:line="276" w:lineRule="auto"/>
              <w:rPr>
                <w:rFonts w:eastAsia="Calibri" w:cstheme="minorHAnsi"/>
                <w:color w:val="FF0000"/>
                <w:sz w:val="22"/>
                <w:szCs w:val="22"/>
              </w:rPr>
            </w:pPr>
          </w:p>
        </w:tc>
        <w:tc>
          <w:tcPr>
            <w:tcW w:w="5327" w:type="dxa"/>
            <w:tcBorders>
              <w:top w:val="single" w:sz="4" w:space="0" w:color="383B4D"/>
              <w:left w:val="single" w:sz="4" w:space="0" w:color="383B4D"/>
              <w:bottom w:val="single" w:sz="4" w:space="0" w:color="383B4D"/>
            </w:tcBorders>
            <w:shd w:val="clear" w:color="auto" w:fill="auto"/>
          </w:tcPr>
          <w:p w14:paraId="05EFA64F" w14:textId="77777777" w:rsidR="0013064D" w:rsidRPr="0013064D" w:rsidRDefault="0013064D" w:rsidP="00301840">
            <w:pPr>
              <w:spacing w:after="0" w:line="240" w:lineRule="auto"/>
              <w:ind w:left="256" w:hanging="141"/>
              <w:contextualSpacing/>
              <w:rPr>
                <w:rFonts w:cstheme="minorHAnsi"/>
                <w:bCs/>
                <w:sz w:val="22"/>
                <w:szCs w:val="22"/>
              </w:rPr>
            </w:pPr>
            <w:r w:rsidRPr="0013064D">
              <w:rPr>
                <w:rFonts w:eastAsia="Calibri" w:cstheme="minorHAnsi"/>
                <w:bCs/>
                <w:sz w:val="22"/>
                <w:szCs w:val="22"/>
              </w:rPr>
              <w:t>Mjera 1.2.</w:t>
            </w:r>
            <w:r w:rsidRPr="0013064D">
              <w:rPr>
                <w:rFonts w:eastAsia="Calibri" w:cstheme="minorHAnsi"/>
                <w:sz w:val="22"/>
                <w:szCs w:val="22"/>
              </w:rPr>
              <w:t xml:space="preserve"> </w:t>
            </w:r>
            <w:r w:rsidRPr="0013064D">
              <w:rPr>
                <w:rFonts w:cstheme="minorHAnsi"/>
                <w:bCs/>
                <w:sz w:val="22"/>
                <w:szCs w:val="22"/>
              </w:rPr>
              <w:t>Razvoj kontinentalnog turizma</w:t>
            </w:r>
          </w:p>
          <w:p w14:paraId="55CBC84A" w14:textId="77777777" w:rsidR="0013064D" w:rsidRPr="0013064D" w:rsidRDefault="0013064D" w:rsidP="00301840">
            <w:pPr>
              <w:spacing w:after="0"/>
              <w:ind w:left="115"/>
              <w:contextualSpacing/>
              <w:rPr>
                <w:rFonts w:eastAsia="Calibri" w:cstheme="minorHAnsi"/>
                <w:sz w:val="22"/>
                <w:szCs w:val="22"/>
              </w:rPr>
            </w:pPr>
          </w:p>
          <w:p w14:paraId="05CFA371" w14:textId="77777777" w:rsidR="0013064D" w:rsidRPr="0013064D" w:rsidRDefault="0013064D" w:rsidP="00301840">
            <w:pPr>
              <w:spacing w:after="0"/>
              <w:ind w:left="115"/>
              <w:contextualSpacing/>
              <w:rPr>
                <w:rFonts w:cstheme="minorHAnsi"/>
                <w:sz w:val="22"/>
                <w:szCs w:val="22"/>
              </w:rPr>
            </w:pPr>
            <w:r w:rsidRPr="0013064D">
              <w:rPr>
                <w:rFonts w:eastAsia="Calibri" w:cstheme="minorHAnsi"/>
                <w:sz w:val="22"/>
                <w:szCs w:val="22"/>
              </w:rPr>
              <w:t xml:space="preserve">Mjera 3.4. </w:t>
            </w:r>
            <w:r w:rsidRPr="0013064D">
              <w:rPr>
                <w:rFonts w:cstheme="minorHAnsi"/>
                <w:sz w:val="22"/>
                <w:szCs w:val="22"/>
              </w:rPr>
              <w:t>Visoka kvaliteta urbanog i prirodnog okruženja</w:t>
            </w:r>
          </w:p>
          <w:p w14:paraId="09BDD064" w14:textId="77777777" w:rsidR="0013064D" w:rsidRPr="0013064D" w:rsidRDefault="0013064D" w:rsidP="00301840">
            <w:pPr>
              <w:spacing w:after="0"/>
              <w:ind w:left="115"/>
              <w:contextualSpacing/>
              <w:rPr>
                <w:rFonts w:eastAsia="Calibri" w:cstheme="minorHAnsi"/>
                <w:b/>
                <w:bCs/>
                <w:sz w:val="22"/>
                <w:szCs w:val="22"/>
              </w:rPr>
            </w:pPr>
          </w:p>
          <w:p w14:paraId="51F0317E" w14:textId="77777777" w:rsidR="0013064D" w:rsidRPr="0013064D" w:rsidRDefault="0013064D" w:rsidP="00301840">
            <w:pPr>
              <w:spacing w:after="0"/>
              <w:ind w:left="115"/>
              <w:contextualSpacing/>
              <w:rPr>
                <w:rFonts w:cstheme="minorHAnsi"/>
                <w:sz w:val="22"/>
                <w:szCs w:val="22"/>
              </w:rPr>
            </w:pPr>
            <w:r w:rsidRPr="0013064D">
              <w:rPr>
                <w:rFonts w:eastAsia="Calibri" w:cstheme="minorHAnsi"/>
                <w:sz w:val="22"/>
                <w:szCs w:val="22"/>
              </w:rPr>
              <w:t>Mjera 3.5.</w:t>
            </w:r>
            <w:r w:rsidRPr="0013064D">
              <w:rPr>
                <w:rFonts w:eastAsia="Calibri" w:cstheme="minorHAnsi"/>
                <w:bCs/>
                <w:sz w:val="22"/>
                <w:szCs w:val="22"/>
              </w:rPr>
              <w:t xml:space="preserve"> </w:t>
            </w:r>
            <w:r w:rsidRPr="0013064D">
              <w:rPr>
                <w:rFonts w:cstheme="minorHAnsi"/>
                <w:bCs/>
                <w:sz w:val="22"/>
                <w:szCs w:val="22"/>
              </w:rPr>
              <w:t>Zaštita okoliša i održivo korištenje prirodnih vrijednosti</w:t>
            </w:r>
          </w:p>
          <w:p w14:paraId="06A78C36" w14:textId="77777777" w:rsidR="0013064D" w:rsidRPr="0013064D" w:rsidRDefault="0013064D" w:rsidP="00301840">
            <w:pPr>
              <w:spacing w:after="0"/>
              <w:contextualSpacing/>
              <w:rPr>
                <w:rFonts w:eastAsia="Calibri" w:cstheme="minorHAnsi"/>
                <w:b/>
                <w:bCs/>
                <w:sz w:val="22"/>
                <w:szCs w:val="22"/>
              </w:rPr>
            </w:pPr>
          </w:p>
          <w:p w14:paraId="64BABA7F" w14:textId="77777777" w:rsidR="0013064D" w:rsidRPr="0013064D" w:rsidRDefault="0013064D" w:rsidP="00301840">
            <w:pPr>
              <w:spacing w:after="0"/>
              <w:ind w:left="115"/>
              <w:contextualSpacing/>
              <w:rPr>
                <w:rFonts w:cstheme="minorHAnsi"/>
                <w:bCs/>
                <w:sz w:val="22"/>
                <w:szCs w:val="22"/>
              </w:rPr>
            </w:pPr>
            <w:r w:rsidRPr="0013064D">
              <w:rPr>
                <w:rFonts w:eastAsia="Calibri" w:cstheme="minorHAnsi"/>
                <w:sz w:val="22"/>
                <w:szCs w:val="22"/>
              </w:rPr>
              <w:t xml:space="preserve">Mjera </w:t>
            </w:r>
            <w:r w:rsidRPr="0013064D">
              <w:rPr>
                <w:rFonts w:cstheme="minorHAnsi"/>
                <w:sz w:val="22"/>
                <w:szCs w:val="22"/>
              </w:rPr>
              <w:t>3.6.</w:t>
            </w:r>
            <w:r w:rsidRPr="0013064D">
              <w:rPr>
                <w:rFonts w:cstheme="minorHAnsi"/>
                <w:bCs/>
                <w:sz w:val="22"/>
                <w:szCs w:val="22"/>
              </w:rPr>
              <w:t xml:space="preserve"> Zaštita i održivo korištenje  kulturnih vrijednosti </w:t>
            </w:r>
          </w:p>
          <w:p w14:paraId="6A9193E5" w14:textId="77777777" w:rsidR="0013064D" w:rsidRPr="0013064D" w:rsidRDefault="0013064D" w:rsidP="00301840">
            <w:pPr>
              <w:spacing w:after="0"/>
              <w:ind w:left="115"/>
              <w:contextualSpacing/>
              <w:rPr>
                <w:rFonts w:cstheme="minorHAnsi"/>
                <w:bCs/>
                <w:sz w:val="22"/>
                <w:szCs w:val="22"/>
              </w:rPr>
            </w:pPr>
          </w:p>
          <w:p w14:paraId="6DE39866" w14:textId="77777777" w:rsidR="0013064D" w:rsidRPr="0013064D" w:rsidRDefault="0013064D" w:rsidP="00301840">
            <w:pPr>
              <w:spacing w:after="0"/>
              <w:ind w:left="115"/>
              <w:contextualSpacing/>
              <w:rPr>
                <w:rFonts w:cstheme="minorHAnsi"/>
                <w:sz w:val="22"/>
                <w:szCs w:val="22"/>
              </w:rPr>
            </w:pPr>
            <w:r w:rsidRPr="0013064D">
              <w:rPr>
                <w:rFonts w:cstheme="minorHAnsi"/>
                <w:bCs/>
                <w:sz w:val="22"/>
                <w:szCs w:val="22"/>
              </w:rPr>
              <w:t>Mjera 4.2. Unapređenje socijalnih i zdravstvenih usluga</w:t>
            </w:r>
          </w:p>
          <w:p w14:paraId="4F5A6396" w14:textId="77777777" w:rsidR="0013064D" w:rsidRPr="0013064D" w:rsidRDefault="0013064D" w:rsidP="00301840">
            <w:pPr>
              <w:spacing w:after="0" w:line="276" w:lineRule="auto"/>
              <w:ind w:left="115"/>
              <w:contextualSpacing/>
              <w:rPr>
                <w:rFonts w:cstheme="minorHAnsi"/>
                <w:sz w:val="22"/>
                <w:szCs w:val="22"/>
              </w:rPr>
            </w:pPr>
          </w:p>
          <w:p w14:paraId="59AB45EF" w14:textId="77777777" w:rsidR="0013064D" w:rsidRPr="0013064D" w:rsidRDefault="0013064D" w:rsidP="00301840">
            <w:pPr>
              <w:spacing w:after="0"/>
              <w:ind w:left="115"/>
              <w:rPr>
                <w:rFonts w:cstheme="minorHAnsi"/>
                <w:sz w:val="22"/>
                <w:szCs w:val="22"/>
              </w:rPr>
            </w:pPr>
            <w:r w:rsidRPr="0013064D">
              <w:rPr>
                <w:rFonts w:eastAsia="Calibri" w:cstheme="minorHAnsi"/>
                <w:sz w:val="22"/>
                <w:szCs w:val="22"/>
              </w:rPr>
              <w:t xml:space="preserve">Mjera </w:t>
            </w:r>
            <w:r w:rsidRPr="0013064D">
              <w:rPr>
                <w:rFonts w:cstheme="minorHAnsi"/>
                <w:sz w:val="22"/>
                <w:szCs w:val="22"/>
              </w:rPr>
              <w:t>4.3. Unapređenje odgojno-obrazovnih usluga</w:t>
            </w:r>
          </w:p>
          <w:p w14:paraId="1AA6D6DD" w14:textId="77777777" w:rsidR="0013064D" w:rsidRPr="0013064D" w:rsidRDefault="0013064D" w:rsidP="00301840">
            <w:pPr>
              <w:spacing w:after="0" w:line="276" w:lineRule="auto"/>
              <w:ind w:left="115"/>
              <w:rPr>
                <w:rFonts w:eastAsia="Times New Roman" w:cstheme="minorHAnsi"/>
                <w:sz w:val="22"/>
                <w:szCs w:val="22"/>
              </w:rPr>
            </w:pPr>
          </w:p>
        </w:tc>
      </w:tr>
      <w:tr w:rsidR="0013064D" w:rsidRPr="0013064D" w14:paraId="5C156893" w14:textId="77777777" w:rsidTr="00301840">
        <w:tc>
          <w:tcPr>
            <w:tcW w:w="3699" w:type="dxa"/>
            <w:tcBorders>
              <w:top w:val="single" w:sz="4" w:space="0" w:color="383B4D"/>
              <w:bottom w:val="single" w:sz="4" w:space="0" w:color="383B4D"/>
              <w:right w:val="single" w:sz="4" w:space="0" w:color="383B4D"/>
            </w:tcBorders>
            <w:shd w:val="clear" w:color="auto" w:fill="auto"/>
          </w:tcPr>
          <w:p w14:paraId="0EF88DAA" w14:textId="77777777" w:rsidR="0013064D" w:rsidRPr="0013064D" w:rsidRDefault="0013064D" w:rsidP="00301840">
            <w:pPr>
              <w:spacing w:after="0" w:line="276" w:lineRule="auto"/>
              <w:rPr>
                <w:rFonts w:eastAsia="Calibri" w:cstheme="minorHAnsi"/>
                <w:color w:val="FF0000"/>
                <w:sz w:val="22"/>
                <w:szCs w:val="22"/>
              </w:rPr>
            </w:pPr>
            <w:r w:rsidRPr="0013064D">
              <w:rPr>
                <w:rFonts w:eastAsia="Times New Roman" w:cstheme="minorHAnsi"/>
                <w:sz w:val="22"/>
                <w:szCs w:val="22"/>
                <w:lang w:eastAsia="hr-HR"/>
              </w:rPr>
              <w:t xml:space="preserve">Mjera 3.1. Razvoj i unapređenje javne infrastrukture </w:t>
            </w:r>
          </w:p>
        </w:tc>
        <w:tc>
          <w:tcPr>
            <w:tcW w:w="5327" w:type="dxa"/>
            <w:tcBorders>
              <w:top w:val="single" w:sz="4" w:space="0" w:color="383B4D"/>
              <w:left w:val="single" w:sz="4" w:space="0" w:color="383B4D"/>
              <w:bottom w:val="single" w:sz="4" w:space="0" w:color="383B4D"/>
            </w:tcBorders>
            <w:shd w:val="clear" w:color="auto" w:fill="auto"/>
          </w:tcPr>
          <w:p w14:paraId="705F6F86" w14:textId="77777777" w:rsidR="0013064D" w:rsidRPr="0013064D" w:rsidRDefault="0013064D" w:rsidP="00301840">
            <w:pPr>
              <w:spacing w:after="0" w:line="276" w:lineRule="auto"/>
              <w:rPr>
                <w:rFonts w:cstheme="minorHAnsi"/>
                <w:sz w:val="22"/>
                <w:szCs w:val="22"/>
              </w:rPr>
            </w:pPr>
            <w:r w:rsidRPr="0013064D">
              <w:rPr>
                <w:rFonts w:eastAsia="Calibri" w:cstheme="minorHAnsi"/>
                <w:sz w:val="22"/>
                <w:szCs w:val="22"/>
              </w:rPr>
              <w:t xml:space="preserve">Mjera 3.3. </w:t>
            </w:r>
            <w:r w:rsidRPr="0013064D">
              <w:rPr>
                <w:rFonts w:cstheme="minorHAnsi"/>
                <w:sz w:val="22"/>
                <w:szCs w:val="22"/>
              </w:rPr>
              <w:t>Razvijena komunalna i prometna infrastruktura</w:t>
            </w:r>
          </w:p>
          <w:p w14:paraId="18464D6F" w14:textId="77777777" w:rsidR="0013064D" w:rsidRPr="0013064D" w:rsidRDefault="0013064D" w:rsidP="00301840">
            <w:pPr>
              <w:spacing w:after="0" w:line="276" w:lineRule="auto"/>
              <w:rPr>
                <w:rFonts w:eastAsia="Calibri" w:cstheme="minorHAnsi"/>
                <w:color w:val="FF0000"/>
                <w:spacing w:val="1"/>
                <w:sz w:val="22"/>
                <w:szCs w:val="22"/>
              </w:rPr>
            </w:pPr>
          </w:p>
        </w:tc>
      </w:tr>
    </w:tbl>
    <w:p w14:paraId="16CC2D97" w14:textId="77777777" w:rsidR="0013064D" w:rsidRDefault="0013064D" w:rsidP="003C1D82">
      <w:pPr>
        <w:rPr>
          <w:rFonts w:cstheme="minorHAnsi"/>
          <w:color w:val="002060"/>
          <w:sz w:val="24"/>
          <w:szCs w:val="24"/>
          <w:lang w:eastAsia="hr-HR"/>
        </w:rPr>
      </w:pPr>
    </w:p>
    <w:p w14:paraId="27A9E929" w14:textId="46B1986F" w:rsidR="00F166C6" w:rsidRDefault="00F166C6">
      <w:pPr>
        <w:rPr>
          <w:rFonts w:cstheme="minorHAnsi"/>
          <w:color w:val="002060"/>
          <w:sz w:val="24"/>
          <w:szCs w:val="24"/>
          <w:lang w:eastAsia="hr-HR"/>
        </w:rPr>
      </w:pPr>
      <w:r>
        <w:rPr>
          <w:rFonts w:cstheme="minorHAnsi"/>
          <w:color w:val="002060"/>
          <w:sz w:val="24"/>
          <w:szCs w:val="24"/>
          <w:lang w:eastAsia="hr-HR"/>
        </w:rPr>
        <w:br w:type="page"/>
      </w:r>
    </w:p>
    <w:p w14:paraId="3D3CB9F5" w14:textId="3B2E911D" w:rsidR="009629B6" w:rsidRPr="008C6D46" w:rsidRDefault="009629B6" w:rsidP="009629B6">
      <w:pPr>
        <w:pStyle w:val="Naslov2"/>
        <w:shd w:val="clear" w:color="auto" w:fill="D9E2F3" w:themeFill="accent1" w:themeFillTint="33"/>
        <w:rPr>
          <w:rFonts w:asciiTheme="minorHAnsi" w:hAnsiTheme="minorHAnsi" w:cstheme="minorHAnsi"/>
          <w:color w:val="002060"/>
          <w:sz w:val="24"/>
          <w:szCs w:val="24"/>
          <w:lang w:eastAsia="hr-HR"/>
        </w:rPr>
      </w:pPr>
      <w:bookmarkStart w:id="173" w:name="_Toc162427575"/>
      <w:r>
        <w:rPr>
          <w:rFonts w:asciiTheme="minorHAnsi" w:hAnsiTheme="minorHAnsi" w:cstheme="minorHAnsi"/>
          <w:color w:val="002060"/>
          <w:sz w:val="24"/>
          <w:szCs w:val="24"/>
          <w:lang w:eastAsia="hr-HR"/>
        </w:rPr>
        <w:lastRenderedPageBreak/>
        <w:t>6</w:t>
      </w:r>
      <w:r w:rsidRPr="008C6D46">
        <w:rPr>
          <w:rFonts w:asciiTheme="minorHAnsi" w:hAnsiTheme="minorHAnsi" w:cstheme="minorHAnsi"/>
          <w:color w:val="002060"/>
          <w:sz w:val="24"/>
          <w:szCs w:val="24"/>
          <w:lang w:eastAsia="hr-HR"/>
        </w:rPr>
        <w:t xml:space="preserve">. </w:t>
      </w:r>
      <w:r>
        <w:rPr>
          <w:rFonts w:asciiTheme="minorHAnsi" w:hAnsiTheme="minorHAnsi" w:cstheme="minorHAnsi"/>
          <w:color w:val="002060"/>
          <w:sz w:val="24"/>
          <w:szCs w:val="24"/>
          <w:lang w:eastAsia="hr-HR"/>
        </w:rPr>
        <w:t>PROVEDBA I PRAĆENJE PLANA RAZVOJA</w:t>
      </w:r>
      <w:bookmarkEnd w:id="173"/>
    </w:p>
    <w:p w14:paraId="7DD49DB5" w14:textId="0481E4B3" w:rsidR="008C6D46" w:rsidRDefault="009473BA" w:rsidP="0043720B">
      <w:pPr>
        <w:pStyle w:val="Naslov3"/>
        <w:rPr>
          <w:rFonts w:cstheme="minorHAnsi"/>
          <w:color w:val="002060"/>
          <w:sz w:val="24"/>
          <w:szCs w:val="24"/>
          <w:lang w:eastAsia="hr-HR"/>
        </w:rPr>
      </w:pPr>
      <w:bookmarkStart w:id="174" w:name="_Toc162427576"/>
      <w:r>
        <w:rPr>
          <w:rFonts w:cstheme="minorHAnsi"/>
          <w:color w:val="002060"/>
          <w:sz w:val="24"/>
          <w:szCs w:val="24"/>
          <w:lang w:eastAsia="hr-HR"/>
        </w:rPr>
        <w:t>6</w:t>
      </w:r>
      <w:r w:rsidR="003C1D82" w:rsidRPr="0043720B">
        <w:rPr>
          <w:rFonts w:cstheme="minorHAnsi"/>
          <w:color w:val="002060"/>
          <w:sz w:val="24"/>
          <w:szCs w:val="24"/>
          <w:lang w:eastAsia="hr-HR"/>
        </w:rPr>
        <w:t>.1. Praćenje provedbe Plana razvoja</w:t>
      </w:r>
      <w:bookmarkEnd w:id="174"/>
    </w:p>
    <w:p w14:paraId="062F4E5E" w14:textId="77777777" w:rsidR="009629B6" w:rsidRDefault="009629B6" w:rsidP="009629B6">
      <w:pPr>
        <w:rPr>
          <w:lang w:eastAsia="hr-HR"/>
        </w:rPr>
      </w:pPr>
    </w:p>
    <w:p w14:paraId="0CA0673F" w14:textId="77777777" w:rsidR="00F44FF6" w:rsidRPr="002B224B" w:rsidRDefault="00F44FF6" w:rsidP="000A2CAB">
      <w:pPr>
        <w:spacing w:after="0" w:line="276" w:lineRule="auto"/>
        <w:jc w:val="both"/>
        <w:rPr>
          <w:rFonts w:eastAsia="Times New Roman" w:cstheme="minorHAnsi"/>
          <w:sz w:val="22"/>
          <w:szCs w:val="22"/>
          <w:lang w:eastAsia="hr-HR"/>
        </w:rPr>
      </w:pPr>
      <w:r w:rsidRPr="002B224B">
        <w:rPr>
          <w:rFonts w:eastAsia="Times New Roman" w:cstheme="minorHAnsi"/>
          <w:sz w:val="22"/>
          <w:szCs w:val="22"/>
          <w:lang w:eastAsia="hr-HR"/>
        </w:rPr>
        <w:t>Usvajanjem Plana razvoja Općine Kloštar Ivanić za razdoblje 2023.-2030. godine od strane Općinskog vijeća Općine Kloštar Ivanić započinje provedbeno razdoblje, koje je usuglašeno kroz razvojnu viziju i strateški okvir Plana razvoja Općine Kloštar Ivanić za razdoblje 2023.-2030. godine.</w:t>
      </w:r>
    </w:p>
    <w:p w14:paraId="00A59F1A" w14:textId="77777777" w:rsidR="00F44FF6" w:rsidRPr="00F91100" w:rsidRDefault="00F44FF6" w:rsidP="000A2CAB">
      <w:pPr>
        <w:spacing w:after="0" w:line="276" w:lineRule="auto"/>
        <w:jc w:val="both"/>
        <w:rPr>
          <w:rFonts w:eastAsia="Times New Roman" w:cstheme="minorHAnsi"/>
          <w:sz w:val="22"/>
          <w:szCs w:val="22"/>
          <w:lang w:eastAsia="hr-HR"/>
        </w:rPr>
      </w:pPr>
    </w:p>
    <w:p w14:paraId="6CD5594C" w14:textId="77777777" w:rsidR="00F44FF6" w:rsidRPr="00F91100" w:rsidRDefault="00F44FF6" w:rsidP="000A2CAB">
      <w:pPr>
        <w:spacing w:after="0" w:line="276" w:lineRule="auto"/>
        <w:jc w:val="both"/>
        <w:rPr>
          <w:rFonts w:eastAsia="Times New Roman" w:cstheme="minorHAnsi"/>
          <w:sz w:val="22"/>
          <w:szCs w:val="22"/>
          <w:lang w:eastAsia="hr-HR"/>
        </w:rPr>
      </w:pPr>
      <w:r w:rsidRPr="00F91100">
        <w:rPr>
          <w:rFonts w:eastAsia="Times New Roman" w:cstheme="minorHAnsi"/>
          <w:sz w:val="22"/>
          <w:szCs w:val="22"/>
          <w:lang w:eastAsia="hr-HR"/>
        </w:rPr>
        <w:t>Za provedbu Plana razvoja nadležna je Općina Kloštar Ivanić na čelu s načelnikom kao odgovornom</w:t>
      </w:r>
      <w:r w:rsidRPr="00F91100">
        <w:rPr>
          <w:rFonts w:eastAsia="Times New Roman" w:cstheme="minorHAnsi"/>
          <w:sz w:val="22"/>
          <w:szCs w:val="22"/>
          <w:lang w:eastAsia="hr-HR"/>
        </w:rPr>
        <w:br/>
        <w:t>osobom. Općina provodi strateške mjere samostalno ili u koordinaciji s proračunskim korisnicima i</w:t>
      </w:r>
      <w:r w:rsidRPr="00F91100">
        <w:rPr>
          <w:rFonts w:eastAsia="Times New Roman" w:cstheme="minorHAnsi"/>
          <w:sz w:val="22"/>
          <w:szCs w:val="22"/>
          <w:lang w:eastAsia="hr-HR"/>
        </w:rPr>
        <w:br/>
        <w:t>partnerskim institucijama kako je definirano planom provedbe.</w:t>
      </w:r>
    </w:p>
    <w:p w14:paraId="4FCFA2EF" w14:textId="77777777" w:rsidR="00F44FF6" w:rsidRPr="00F91100" w:rsidRDefault="00F44FF6" w:rsidP="000A2CAB">
      <w:pPr>
        <w:spacing w:after="0" w:line="276" w:lineRule="auto"/>
        <w:jc w:val="both"/>
        <w:rPr>
          <w:rFonts w:eastAsia="Times New Roman" w:cstheme="minorHAnsi"/>
          <w:sz w:val="22"/>
          <w:szCs w:val="22"/>
          <w:lang w:eastAsia="hr-HR"/>
        </w:rPr>
      </w:pPr>
    </w:p>
    <w:p w14:paraId="6BAA869C" w14:textId="77777777" w:rsidR="00F44FF6" w:rsidRPr="00F91100" w:rsidRDefault="00F44FF6" w:rsidP="000A2CAB">
      <w:pPr>
        <w:spacing w:after="0" w:line="276" w:lineRule="auto"/>
        <w:jc w:val="both"/>
        <w:rPr>
          <w:rFonts w:eastAsia="Times New Roman" w:cstheme="minorHAnsi"/>
          <w:sz w:val="22"/>
          <w:szCs w:val="22"/>
          <w:lang w:eastAsia="hr-HR"/>
        </w:rPr>
      </w:pPr>
      <w:r w:rsidRPr="00F91100">
        <w:rPr>
          <w:rFonts w:eastAsia="Times New Roman" w:cstheme="minorHAnsi"/>
          <w:sz w:val="22"/>
          <w:szCs w:val="22"/>
          <w:lang w:eastAsia="hr-HR"/>
        </w:rPr>
        <w:t xml:space="preserve">Plan razvoja je strateški razvojni dokument koji obuhvaća sve segmente života na području Općine Kloštar Ivanić te zahtijeva blisku suradnju </w:t>
      </w:r>
      <w:r>
        <w:rPr>
          <w:rFonts w:eastAsia="Times New Roman" w:cstheme="minorHAnsi"/>
          <w:sz w:val="22"/>
          <w:szCs w:val="22"/>
          <w:lang w:eastAsia="hr-HR"/>
        </w:rPr>
        <w:t>općin</w:t>
      </w:r>
      <w:r w:rsidRPr="00F91100">
        <w:rPr>
          <w:rFonts w:eastAsia="Times New Roman" w:cstheme="minorHAnsi"/>
          <w:sz w:val="22"/>
          <w:szCs w:val="22"/>
          <w:lang w:eastAsia="hr-HR"/>
        </w:rPr>
        <w:t>skih  institucija s civilnim društvom i privatnim sektorom te drugim razinama vlasti i javnim tijelima izvan područja općine Kloštar Ivanić te je od izuzetne važnosti osigurati uključenost svih relevantnih dionika te usmjerenost prema zajednički usuglašenim strateškim ciljevima.</w:t>
      </w:r>
    </w:p>
    <w:p w14:paraId="07FAFC12" w14:textId="77777777" w:rsidR="00F44FF6" w:rsidRPr="002B224B" w:rsidRDefault="00F44FF6" w:rsidP="000A2CAB">
      <w:pPr>
        <w:spacing w:after="0" w:line="276" w:lineRule="auto"/>
        <w:jc w:val="both"/>
        <w:rPr>
          <w:rFonts w:eastAsia="Times New Roman" w:cstheme="minorHAnsi"/>
          <w:color w:val="FF0000"/>
          <w:sz w:val="22"/>
          <w:szCs w:val="22"/>
          <w:lang w:eastAsia="hr-HR"/>
        </w:rPr>
      </w:pPr>
    </w:p>
    <w:p w14:paraId="42A4F982" w14:textId="77777777" w:rsidR="00F44FF6" w:rsidRPr="00B40229" w:rsidRDefault="00F44FF6" w:rsidP="000A2CAB">
      <w:pPr>
        <w:spacing w:after="0" w:line="276" w:lineRule="auto"/>
        <w:jc w:val="both"/>
        <w:rPr>
          <w:rFonts w:eastAsia="Times New Roman" w:cstheme="minorHAnsi"/>
          <w:sz w:val="22"/>
          <w:szCs w:val="22"/>
          <w:lang w:eastAsia="hr-HR"/>
        </w:rPr>
      </w:pPr>
      <w:r w:rsidRPr="00B40229">
        <w:rPr>
          <w:rFonts w:eastAsia="Times New Roman" w:cstheme="minorHAnsi"/>
          <w:sz w:val="22"/>
          <w:szCs w:val="22"/>
          <w:lang w:eastAsia="hr-HR"/>
        </w:rPr>
        <w:t>Za provedbu strateških razvojnih projekata potrebno je utvrditi financijski okvir, odnosno ograničena financijska sredstva rasporediti na projekte i aktivnosti koji će u najvećoj mjeri doprinijeti dostizanju zadanih ciljeva i rezultata. U tom smislu, važno je definirati proračunske mogućnosti Općine Kloštar Ivanić u kontekstu raspoloživih sredstava za ulaganja u razvojne projekte na godišnjoj razini.</w:t>
      </w:r>
      <w:r w:rsidRPr="00B40229">
        <w:rPr>
          <w:rFonts w:eastAsia="Times New Roman" w:cstheme="minorHAnsi"/>
          <w:sz w:val="22"/>
          <w:szCs w:val="22"/>
          <w:lang w:eastAsia="hr-HR"/>
        </w:rPr>
        <w:br/>
      </w:r>
    </w:p>
    <w:p w14:paraId="4E04C831" w14:textId="77777777" w:rsidR="00F44FF6" w:rsidRPr="002D33B4" w:rsidRDefault="00F44FF6" w:rsidP="000A2CAB">
      <w:pPr>
        <w:spacing w:after="0" w:line="276" w:lineRule="auto"/>
        <w:jc w:val="both"/>
        <w:rPr>
          <w:rFonts w:eastAsia="Times New Roman" w:cstheme="minorHAnsi"/>
          <w:sz w:val="22"/>
          <w:szCs w:val="22"/>
          <w:lang w:eastAsia="hr-HR"/>
        </w:rPr>
      </w:pPr>
      <w:r w:rsidRPr="002D33B4">
        <w:rPr>
          <w:rFonts w:eastAsia="Times New Roman" w:cstheme="minorHAnsi"/>
          <w:sz w:val="22"/>
          <w:szCs w:val="22"/>
          <w:lang w:eastAsia="hr-HR"/>
        </w:rPr>
        <w:t>Uz raspoloživost financijskih resursa, ključni faktor provedbe su institucionalni kapaciteti i ljudski resursi, stoga je važno osigurati opće shvaćanje utvrđenih strateških i posebnih ciljeva među ključnim dionicima kao i utvrditi jasnu raspodjelu zadataka i odgovornosti u pojedinim područjima, kako bi se osigurala stručnost, odnosno detaljna upućenost i poznavanje problematike pri provedbi svakog pojedinog projekta i potrebne kompetencije za njihovu realizaciju.</w:t>
      </w:r>
    </w:p>
    <w:p w14:paraId="2880E315" w14:textId="77777777" w:rsidR="00F44FF6" w:rsidRPr="002D33B4" w:rsidRDefault="00F44FF6" w:rsidP="000A2CAB">
      <w:pPr>
        <w:spacing w:after="0" w:line="276" w:lineRule="auto"/>
        <w:jc w:val="both"/>
        <w:rPr>
          <w:rFonts w:eastAsia="Times New Roman" w:cstheme="minorHAnsi"/>
          <w:sz w:val="22"/>
          <w:szCs w:val="22"/>
          <w:lang w:eastAsia="hr-HR"/>
        </w:rPr>
      </w:pPr>
      <w:r w:rsidRPr="002D33B4">
        <w:rPr>
          <w:rFonts w:eastAsia="Times New Roman" w:cstheme="minorHAnsi"/>
          <w:sz w:val="22"/>
          <w:szCs w:val="22"/>
          <w:lang w:eastAsia="hr-HR"/>
        </w:rPr>
        <w:br/>
        <w:t>Konačno, za uspješnost provedbe Plana razvoja izuzetno je značajna uključenost civilnog društva, čije djelovanje, aktivnosti, programi i projekti doprinose uspostavljanju bolje suradnje između privatnog i javnog sektora te javnog sektora i samih građana. Upravo je zato važna kvalitetna komunikacijska strategija i otvorenost javnih dionika prema građanima i medijima, koja će osigurati razmatranje različitih aspekata svake pojedine problematike i osigurati sinergiju raznolikih znanja i iskustava, čime će se pridonijeti odabiru najboljih rješenja i modela za provedbu projekata i aktivnosti kojima se ostvaraju zadani strateški ciljevi.</w:t>
      </w:r>
    </w:p>
    <w:p w14:paraId="739469F4" w14:textId="77777777" w:rsidR="00F44FF6" w:rsidRPr="002D33B4" w:rsidRDefault="00F44FF6" w:rsidP="00F44FF6">
      <w:pPr>
        <w:spacing w:after="0"/>
        <w:jc w:val="both"/>
        <w:rPr>
          <w:rFonts w:eastAsia="Calibri" w:cstheme="minorHAnsi"/>
          <w:b/>
          <w:sz w:val="22"/>
          <w:szCs w:val="22"/>
        </w:rPr>
      </w:pPr>
    </w:p>
    <w:p w14:paraId="1FB1A0DE" w14:textId="77777777" w:rsidR="00F44FF6" w:rsidRPr="002D33B4" w:rsidRDefault="00F44FF6" w:rsidP="00F44FF6">
      <w:pPr>
        <w:spacing w:after="0"/>
        <w:jc w:val="both"/>
        <w:rPr>
          <w:rFonts w:eastAsia="Calibri" w:cstheme="minorHAnsi"/>
          <w:b/>
          <w:sz w:val="22"/>
          <w:szCs w:val="22"/>
        </w:rPr>
      </w:pPr>
      <w:r w:rsidRPr="002D33B4">
        <w:rPr>
          <w:rFonts w:eastAsia="Calibri" w:cstheme="minorHAnsi"/>
          <w:b/>
          <w:sz w:val="22"/>
          <w:szCs w:val="22"/>
        </w:rPr>
        <w:t xml:space="preserve">Informiranje i komunikacija sa zainteresiranom javnošću </w:t>
      </w:r>
    </w:p>
    <w:p w14:paraId="7C75156C" w14:textId="77777777" w:rsidR="00F44FF6" w:rsidRPr="002B224B" w:rsidRDefault="00F44FF6" w:rsidP="00F44FF6">
      <w:pPr>
        <w:tabs>
          <w:tab w:val="left" w:pos="1170"/>
        </w:tabs>
        <w:spacing w:after="0"/>
        <w:contextualSpacing/>
        <w:jc w:val="both"/>
        <w:rPr>
          <w:rFonts w:eastAsia="Calibri" w:cstheme="minorHAnsi"/>
          <w:b/>
          <w:color w:val="FF0000"/>
          <w:sz w:val="22"/>
          <w:szCs w:val="22"/>
        </w:rPr>
      </w:pPr>
    </w:p>
    <w:p w14:paraId="32C3D9F4" w14:textId="77777777" w:rsidR="00F44FF6" w:rsidRPr="002D33B4" w:rsidRDefault="00F44FF6" w:rsidP="00F44FF6">
      <w:pPr>
        <w:spacing w:after="0"/>
        <w:jc w:val="both"/>
        <w:rPr>
          <w:rFonts w:eastAsia="Calibri" w:cstheme="minorHAnsi"/>
          <w:sz w:val="22"/>
          <w:szCs w:val="22"/>
        </w:rPr>
      </w:pPr>
      <w:r w:rsidRPr="002D33B4">
        <w:rPr>
          <w:rFonts w:eastAsia="Calibri" w:cstheme="minorHAnsi"/>
          <w:sz w:val="22"/>
          <w:szCs w:val="22"/>
        </w:rPr>
        <w:t xml:space="preserve">Tijekom postupka pripreme Plana razvoja Općine Kloštar Ivanić odvijala se suradnja između radne skupine, djelatnika Općine i Razvojne agencije Zagrebačke županije te su pribavljena mišljenja na svaki pripremljeni dio dokumenta, kao i na završni Nacrt. </w:t>
      </w:r>
    </w:p>
    <w:p w14:paraId="1E8D3A16" w14:textId="77777777" w:rsidR="00F44FF6" w:rsidRPr="002B224B" w:rsidRDefault="00F44FF6" w:rsidP="00F44FF6">
      <w:pPr>
        <w:spacing w:after="0"/>
        <w:jc w:val="both"/>
        <w:rPr>
          <w:rFonts w:eastAsia="Calibri" w:cstheme="minorHAnsi"/>
          <w:color w:val="FF0000"/>
          <w:sz w:val="22"/>
          <w:szCs w:val="22"/>
        </w:rPr>
      </w:pPr>
    </w:p>
    <w:p w14:paraId="2AFA2CAB" w14:textId="77777777" w:rsidR="00F44FF6" w:rsidRPr="002D33B4" w:rsidRDefault="00F44FF6" w:rsidP="00F44FF6">
      <w:pPr>
        <w:spacing w:after="0"/>
        <w:jc w:val="both"/>
        <w:rPr>
          <w:rFonts w:eastAsia="Calibri" w:cstheme="minorHAnsi"/>
          <w:sz w:val="22"/>
          <w:szCs w:val="22"/>
        </w:rPr>
      </w:pPr>
      <w:r w:rsidRPr="002D33B4">
        <w:rPr>
          <w:rFonts w:eastAsia="Calibri" w:cstheme="minorHAnsi"/>
          <w:sz w:val="22"/>
          <w:szCs w:val="22"/>
        </w:rPr>
        <w:t xml:space="preserve">Sve informacije i dokumenti koji će nastati na temelju ovog Plana razvoja bit će objavljeni na internetskim stranicama Općine Kloštar Ivanić (www.klostar-ivanic.hr) te će ih Općina komunicirati </w:t>
      </w:r>
      <w:r w:rsidRPr="002D33B4">
        <w:rPr>
          <w:rFonts w:eastAsia="Calibri" w:cstheme="minorHAnsi"/>
          <w:sz w:val="22"/>
          <w:szCs w:val="22"/>
        </w:rPr>
        <w:lastRenderedPageBreak/>
        <w:t>javnosti putem medija i drugih dostupnih oblika komunikacije, što će dodatno će doprinijeti jačanju transparentnosti u radu Općine Kloštar Ivanić.</w:t>
      </w:r>
    </w:p>
    <w:p w14:paraId="7AF724FA" w14:textId="77777777" w:rsidR="005F3D08" w:rsidRPr="009629B6" w:rsidRDefault="005F3D08" w:rsidP="009629B6">
      <w:pPr>
        <w:rPr>
          <w:lang w:eastAsia="hr-HR"/>
        </w:rPr>
      </w:pPr>
    </w:p>
    <w:p w14:paraId="3FABD4BB" w14:textId="7A9E0394" w:rsidR="0043720B" w:rsidRPr="0043720B" w:rsidRDefault="009473BA" w:rsidP="0043720B">
      <w:pPr>
        <w:pStyle w:val="Naslov3"/>
        <w:rPr>
          <w:rFonts w:cstheme="minorHAnsi"/>
          <w:color w:val="002060"/>
          <w:sz w:val="24"/>
          <w:szCs w:val="24"/>
          <w:lang w:eastAsia="hr-HR"/>
        </w:rPr>
      </w:pPr>
      <w:bookmarkStart w:id="175" w:name="_Toc162427577"/>
      <w:r>
        <w:rPr>
          <w:rFonts w:cstheme="minorHAnsi"/>
          <w:color w:val="002060"/>
          <w:sz w:val="24"/>
          <w:szCs w:val="24"/>
          <w:lang w:eastAsia="hr-HR"/>
        </w:rPr>
        <w:t>6</w:t>
      </w:r>
      <w:r w:rsidR="0043720B" w:rsidRPr="0043720B">
        <w:rPr>
          <w:rFonts w:cstheme="minorHAnsi"/>
          <w:color w:val="002060"/>
          <w:sz w:val="24"/>
          <w:szCs w:val="24"/>
          <w:lang w:eastAsia="hr-HR"/>
        </w:rPr>
        <w:t xml:space="preserve">.2. </w:t>
      </w:r>
      <w:r w:rsidR="003C1D82" w:rsidRPr="0043720B">
        <w:rPr>
          <w:rFonts w:cstheme="minorHAnsi"/>
          <w:color w:val="002060"/>
          <w:sz w:val="24"/>
          <w:szCs w:val="24"/>
          <w:lang w:eastAsia="hr-HR"/>
        </w:rPr>
        <w:t>Financijski okvir za provedb</w:t>
      </w:r>
      <w:r w:rsidR="00C63FC2">
        <w:rPr>
          <w:rFonts w:cstheme="minorHAnsi"/>
          <w:color w:val="002060"/>
          <w:sz w:val="24"/>
          <w:szCs w:val="24"/>
          <w:lang w:eastAsia="hr-HR"/>
        </w:rPr>
        <w:t>u</w:t>
      </w:r>
      <w:r w:rsidR="003C1D82" w:rsidRPr="0043720B">
        <w:rPr>
          <w:rFonts w:cstheme="minorHAnsi"/>
          <w:color w:val="002060"/>
          <w:sz w:val="24"/>
          <w:szCs w:val="24"/>
          <w:lang w:eastAsia="hr-HR"/>
        </w:rPr>
        <w:t xml:space="preserve"> Plana razvoja</w:t>
      </w:r>
      <w:bookmarkEnd w:id="175"/>
    </w:p>
    <w:p w14:paraId="0E5A4250" w14:textId="77777777" w:rsidR="0043720B" w:rsidRDefault="0043720B" w:rsidP="0043720B">
      <w:pPr>
        <w:rPr>
          <w:color w:val="002060"/>
          <w:sz w:val="24"/>
          <w:szCs w:val="24"/>
          <w:lang w:eastAsia="hr-HR"/>
        </w:rPr>
      </w:pPr>
    </w:p>
    <w:p w14:paraId="391975FE" w14:textId="77777777" w:rsidR="005C61D5" w:rsidRPr="00516C49" w:rsidRDefault="005C61D5" w:rsidP="005C61D5">
      <w:pPr>
        <w:spacing w:after="0"/>
        <w:jc w:val="both"/>
        <w:rPr>
          <w:rFonts w:cstheme="minorHAnsi"/>
          <w:sz w:val="22"/>
          <w:szCs w:val="22"/>
        </w:rPr>
      </w:pPr>
      <w:r w:rsidRPr="00516C49">
        <w:rPr>
          <w:rFonts w:cstheme="minorHAnsi"/>
          <w:sz w:val="22"/>
          <w:szCs w:val="22"/>
        </w:rPr>
        <w:t xml:space="preserve">Financijskim okvirom Plana razvoja Općine Kloštar Ivanić prikazuje se struktura sredstava potrebnih za provedbu pojedinih aktivnosti (mjera) Plana, kao i strateških projekata za cjelokupno razdoblje provedbe 2023. – 2030. Ukupni financijski okvir za provedbu Plana razvoja iznosi </w:t>
      </w:r>
      <w:r w:rsidRPr="009E6801">
        <w:rPr>
          <w:rFonts w:ascii="Calibri" w:eastAsia="Times New Roman" w:hAnsi="Calibri" w:cs="Calibri"/>
          <w:sz w:val="22"/>
          <w:szCs w:val="22"/>
          <w:lang w:eastAsia="hr-HR"/>
        </w:rPr>
        <w:t>47.851.098,66</w:t>
      </w:r>
      <w:r>
        <w:rPr>
          <w:rFonts w:ascii="Calibri" w:eastAsia="Times New Roman" w:hAnsi="Calibri" w:cs="Calibri"/>
          <w:sz w:val="22"/>
          <w:szCs w:val="22"/>
          <w:lang w:eastAsia="hr-HR"/>
        </w:rPr>
        <w:t xml:space="preserve"> </w:t>
      </w:r>
      <w:r w:rsidRPr="00516C49">
        <w:rPr>
          <w:rFonts w:cstheme="minorHAnsi"/>
          <w:sz w:val="22"/>
          <w:szCs w:val="22"/>
        </w:rPr>
        <w:t>EUR-a.</w:t>
      </w:r>
    </w:p>
    <w:p w14:paraId="20D074B5" w14:textId="77777777" w:rsidR="005C61D5" w:rsidRPr="002B224B" w:rsidRDefault="005C61D5" w:rsidP="005C61D5">
      <w:pPr>
        <w:spacing w:after="0"/>
        <w:jc w:val="both"/>
        <w:rPr>
          <w:rFonts w:cstheme="minorHAnsi"/>
          <w:color w:val="FF0000"/>
          <w:sz w:val="22"/>
          <w:szCs w:val="22"/>
        </w:rPr>
      </w:pPr>
    </w:p>
    <w:p w14:paraId="7819F8A6" w14:textId="77777777" w:rsidR="005C61D5" w:rsidRPr="00516C49" w:rsidRDefault="005C61D5" w:rsidP="005C61D5">
      <w:pPr>
        <w:spacing w:after="0"/>
        <w:jc w:val="both"/>
        <w:rPr>
          <w:rFonts w:cstheme="minorHAnsi"/>
          <w:sz w:val="22"/>
          <w:szCs w:val="22"/>
        </w:rPr>
      </w:pPr>
      <w:r w:rsidRPr="00516C49">
        <w:rPr>
          <w:rFonts w:cstheme="minorHAnsi"/>
          <w:sz w:val="22"/>
          <w:szCs w:val="22"/>
        </w:rPr>
        <w:t xml:space="preserve">Izvori financiranja su: </w:t>
      </w:r>
    </w:p>
    <w:p w14:paraId="176501A7" w14:textId="77777777" w:rsidR="005C61D5" w:rsidRPr="00516C49" w:rsidRDefault="005C61D5" w:rsidP="005C61D5">
      <w:pPr>
        <w:pStyle w:val="Odlomakpopisa"/>
        <w:numPr>
          <w:ilvl w:val="0"/>
          <w:numId w:val="20"/>
        </w:numPr>
        <w:spacing w:after="0" w:line="276" w:lineRule="auto"/>
        <w:jc w:val="both"/>
        <w:rPr>
          <w:rFonts w:cstheme="minorHAnsi"/>
          <w:sz w:val="22"/>
          <w:szCs w:val="22"/>
        </w:rPr>
      </w:pPr>
      <w:r w:rsidRPr="00516C49">
        <w:rPr>
          <w:rFonts w:cstheme="minorHAnsi"/>
          <w:sz w:val="22"/>
          <w:szCs w:val="22"/>
        </w:rPr>
        <w:t>sredstva proračuna Općine Kloštar Ivanić</w:t>
      </w:r>
    </w:p>
    <w:p w14:paraId="18FD1533" w14:textId="77777777" w:rsidR="005C61D5" w:rsidRPr="00516C49" w:rsidRDefault="005C61D5" w:rsidP="005C61D5">
      <w:pPr>
        <w:pStyle w:val="Odlomakpopisa"/>
        <w:numPr>
          <w:ilvl w:val="0"/>
          <w:numId w:val="20"/>
        </w:numPr>
        <w:spacing w:after="0" w:line="276" w:lineRule="auto"/>
        <w:jc w:val="both"/>
        <w:rPr>
          <w:rFonts w:cstheme="minorHAnsi"/>
          <w:sz w:val="22"/>
          <w:szCs w:val="22"/>
        </w:rPr>
      </w:pPr>
      <w:r w:rsidRPr="00516C49">
        <w:rPr>
          <w:rFonts w:cstheme="minorHAnsi"/>
          <w:sz w:val="22"/>
          <w:szCs w:val="22"/>
        </w:rPr>
        <w:t>sredstva proračuna Zagrebačke županije</w:t>
      </w:r>
    </w:p>
    <w:p w14:paraId="4022FB7A" w14:textId="77777777" w:rsidR="005C61D5" w:rsidRPr="00516C49" w:rsidRDefault="005C61D5" w:rsidP="005C61D5">
      <w:pPr>
        <w:pStyle w:val="Odlomakpopisa"/>
        <w:numPr>
          <w:ilvl w:val="0"/>
          <w:numId w:val="20"/>
        </w:numPr>
        <w:spacing w:after="0" w:line="276" w:lineRule="auto"/>
        <w:jc w:val="both"/>
        <w:rPr>
          <w:rFonts w:cstheme="minorHAnsi"/>
          <w:sz w:val="22"/>
          <w:szCs w:val="22"/>
        </w:rPr>
      </w:pPr>
      <w:r w:rsidRPr="00516C49">
        <w:rPr>
          <w:rFonts w:cstheme="minorHAnsi"/>
          <w:sz w:val="22"/>
          <w:szCs w:val="22"/>
        </w:rPr>
        <w:t>sredstva proračuna Republike Hrvatske</w:t>
      </w:r>
    </w:p>
    <w:p w14:paraId="191648C5" w14:textId="77777777" w:rsidR="005C61D5" w:rsidRPr="00516C49" w:rsidRDefault="005C61D5" w:rsidP="005C61D5">
      <w:pPr>
        <w:pStyle w:val="Odlomakpopisa"/>
        <w:numPr>
          <w:ilvl w:val="0"/>
          <w:numId w:val="20"/>
        </w:numPr>
        <w:spacing w:after="0" w:line="276" w:lineRule="auto"/>
        <w:jc w:val="both"/>
        <w:rPr>
          <w:rFonts w:cstheme="minorHAnsi"/>
          <w:sz w:val="22"/>
          <w:szCs w:val="22"/>
        </w:rPr>
      </w:pPr>
      <w:r w:rsidRPr="00516C49">
        <w:rPr>
          <w:rFonts w:cstheme="minorHAnsi"/>
          <w:sz w:val="22"/>
          <w:szCs w:val="22"/>
        </w:rPr>
        <w:t>sredstva u sklopu strukturnih i investicijskih fondova i mehanizama pomoći Europske unije pomoći Europske unije</w:t>
      </w:r>
    </w:p>
    <w:p w14:paraId="06F2720E" w14:textId="77777777" w:rsidR="005C61D5" w:rsidRPr="002B224B" w:rsidRDefault="005C61D5" w:rsidP="005C61D5">
      <w:pPr>
        <w:spacing w:after="0"/>
        <w:jc w:val="both"/>
        <w:rPr>
          <w:rFonts w:cstheme="minorHAnsi"/>
          <w:color w:val="FF0000"/>
          <w:sz w:val="22"/>
          <w:szCs w:val="22"/>
        </w:rPr>
      </w:pPr>
    </w:p>
    <w:p w14:paraId="1E0E3750" w14:textId="77777777" w:rsidR="005C61D5" w:rsidRDefault="005C61D5" w:rsidP="005C61D5">
      <w:pPr>
        <w:spacing w:after="0"/>
        <w:jc w:val="both"/>
        <w:rPr>
          <w:rFonts w:cstheme="minorHAnsi"/>
          <w:color w:val="FF0000"/>
          <w:sz w:val="22"/>
          <w:szCs w:val="22"/>
        </w:rPr>
      </w:pPr>
    </w:p>
    <w:p w14:paraId="226CC2B1" w14:textId="77777777" w:rsidR="005C61D5" w:rsidRPr="00AB47FA" w:rsidRDefault="005C61D5" w:rsidP="005C61D5">
      <w:pPr>
        <w:pStyle w:val="Opisslike"/>
        <w:keepNext/>
        <w:rPr>
          <w:sz w:val="20"/>
          <w:szCs w:val="20"/>
        </w:rPr>
      </w:pPr>
      <w:bookmarkStart w:id="176" w:name="_Toc162427528"/>
      <w:r w:rsidRPr="00AB47FA">
        <w:rPr>
          <w:sz w:val="20"/>
          <w:szCs w:val="20"/>
        </w:rPr>
        <w:t xml:space="preserve">Tablica </w:t>
      </w:r>
      <w:r w:rsidRPr="00AB47FA">
        <w:rPr>
          <w:sz w:val="20"/>
          <w:szCs w:val="20"/>
        </w:rPr>
        <w:fldChar w:fldCharType="begin"/>
      </w:r>
      <w:r w:rsidRPr="00AB47FA">
        <w:rPr>
          <w:sz w:val="20"/>
          <w:szCs w:val="20"/>
        </w:rPr>
        <w:instrText xml:space="preserve"> SEQ Tablica \* ARABIC </w:instrText>
      </w:r>
      <w:r w:rsidRPr="00AB47FA">
        <w:rPr>
          <w:sz w:val="20"/>
          <w:szCs w:val="20"/>
        </w:rPr>
        <w:fldChar w:fldCharType="separate"/>
      </w:r>
      <w:r>
        <w:rPr>
          <w:noProof/>
          <w:sz w:val="20"/>
          <w:szCs w:val="20"/>
        </w:rPr>
        <w:t>24</w:t>
      </w:r>
      <w:r w:rsidRPr="00AB47FA">
        <w:rPr>
          <w:sz w:val="20"/>
          <w:szCs w:val="20"/>
        </w:rPr>
        <w:fldChar w:fldCharType="end"/>
      </w:r>
      <w:r w:rsidRPr="00AB47FA">
        <w:rPr>
          <w:sz w:val="20"/>
          <w:szCs w:val="20"/>
        </w:rPr>
        <w:t>. Financijski okvir za provedbu Plana razvoja</w:t>
      </w:r>
      <w:bookmarkEnd w:id="176"/>
    </w:p>
    <w:tbl>
      <w:tblPr>
        <w:tblW w:w="9346" w:type="dxa"/>
        <w:tblLook w:val="04A0" w:firstRow="1" w:lastRow="0" w:firstColumn="1" w:lastColumn="0" w:noHBand="0" w:noVBand="1"/>
      </w:tblPr>
      <w:tblGrid>
        <w:gridCol w:w="1691"/>
        <w:gridCol w:w="1701"/>
        <w:gridCol w:w="1560"/>
        <w:gridCol w:w="1386"/>
        <w:gridCol w:w="1560"/>
        <w:gridCol w:w="1559"/>
      </w:tblGrid>
      <w:tr w:rsidR="005C61D5" w:rsidRPr="00BF6306" w14:paraId="1A74D562" w14:textId="77777777" w:rsidTr="002F5C01">
        <w:trPr>
          <w:trHeight w:val="317"/>
        </w:trPr>
        <w:tc>
          <w:tcPr>
            <w:tcW w:w="169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175D6D8" w14:textId="77777777" w:rsidR="005C61D5" w:rsidRPr="009E6801" w:rsidRDefault="005C61D5" w:rsidP="002F5C01">
            <w:pPr>
              <w:spacing w:after="0" w:line="240" w:lineRule="auto"/>
              <w:jc w:val="center"/>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Naziv posebnog cilja</w:t>
            </w:r>
          </w:p>
        </w:tc>
        <w:tc>
          <w:tcPr>
            <w:tcW w:w="17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0BFEE70" w14:textId="77777777" w:rsidR="005C61D5" w:rsidRPr="009E6801" w:rsidRDefault="005C61D5" w:rsidP="002F5C01">
            <w:pPr>
              <w:spacing w:after="0" w:line="240" w:lineRule="auto"/>
              <w:jc w:val="center"/>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Procjena potrebnih sredstava do kraja provedbe Plana razvoja</w:t>
            </w:r>
          </w:p>
        </w:tc>
        <w:tc>
          <w:tcPr>
            <w:tcW w:w="5954" w:type="dxa"/>
            <w:gridSpan w:val="4"/>
            <w:tcBorders>
              <w:top w:val="single" w:sz="8" w:space="0" w:color="auto"/>
              <w:left w:val="nil"/>
              <w:bottom w:val="single" w:sz="8" w:space="0" w:color="auto"/>
              <w:right w:val="single" w:sz="8" w:space="0" w:color="000000"/>
            </w:tcBorders>
            <w:shd w:val="clear" w:color="auto" w:fill="auto"/>
            <w:noWrap/>
            <w:vAlign w:val="center"/>
            <w:hideMark/>
          </w:tcPr>
          <w:p w14:paraId="3E2B33F3" w14:textId="77777777" w:rsidR="005C61D5" w:rsidRPr="0042359E" w:rsidRDefault="005C61D5" w:rsidP="002F5C01">
            <w:pPr>
              <w:spacing w:after="0" w:line="240" w:lineRule="auto"/>
              <w:jc w:val="center"/>
              <w:rPr>
                <w:rFonts w:ascii="Calibri" w:eastAsia="Times New Roman" w:hAnsi="Calibri" w:cs="Calibri"/>
                <w:sz w:val="22"/>
                <w:szCs w:val="22"/>
                <w:lang w:eastAsia="hr-HR"/>
              </w:rPr>
            </w:pPr>
            <w:r w:rsidRPr="0042359E">
              <w:rPr>
                <w:rFonts w:ascii="Calibri" w:eastAsia="Times New Roman" w:hAnsi="Calibri" w:cs="Calibri"/>
                <w:sz w:val="22"/>
                <w:szCs w:val="22"/>
                <w:lang w:eastAsia="hr-HR"/>
              </w:rPr>
              <w:t>Izvori financiranja</w:t>
            </w:r>
          </w:p>
        </w:tc>
      </w:tr>
      <w:tr w:rsidR="005C61D5" w:rsidRPr="00BF6306" w14:paraId="1BE2F38A" w14:textId="77777777" w:rsidTr="002F5C01">
        <w:trPr>
          <w:trHeight w:val="915"/>
        </w:trPr>
        <w:tc>
          <w:tcPr>
            <w:tcW w:w="1691" w:type="dxa"/>
            <w:vMerge/>
            <w:tcBorders>
              <w:top w:val="single" w:sz="8" w:space="0" w:color="auto"/>
              <w:left w:val="single" w:sz="8" w:space="0" w:color="auto"/>
              <w:bottom w:val="single" w:sz="8" w:space="0" w:color="000000"/>
              <w:right w:val="single" w:sz="8" w:space="0" w:color="auto"/>
            </w:tcBorders>
            <w:vAlign w:val="center"/>
            <w:hideMark/>
          </w:tcPr>
          <w:p w14:paraId="0F2ADDDB" w14:textId="77777777" w:rsidR="005C61D5" w:rsidRPr="009E6801" w:rsidRDefault="005C61D5" w:rsidP="002F5C01">
            <w:pPr>
              <w:spacing w:after="0" w:line="240" w:lineRule="auto"/>
              <w:rPr>
                <w:rFonts w:ascii="Calibri" w:eastAsia="Times New Roman" w:hAnsi="Calibri" w:cs="Calibri"/>
                <w:sz w:val="22"/>
                <w:szCs w:val="22"/>
                <w:lang w:eastAsia="hr-HR"/>
              </w:rPr>
            </w:pPr>
          </w:p>
        </w:tc>
        <w:tc>
          <w:tcPr>
            <w:tcW w:w="1701" w:type="dxa"/>
            <w:vMerge/>
            <w:tcBorders>
              <w:top w:val="single" w:sz="8" w:space="0" w:color="auto"/>
              <w:left w:val="single" w:sz="8" w:space="0" w:color="auto"/>
              <w:bottom w:val="single" w:sz="8" w:space="0" w:color="000000"/>
              <w:right w:val="single" w:sz="8" w:space="0" w:color="auto"/>
            </w:tcBorders>
            <w:vAlign w:val="center"/>
            <w:hideMark/>
          </w:tcPr>
          <w:p w14:paraId="7A8DD872" w14:textId="77777777" w:rsidR="005C61D5" w:rsidRPr="009E6801" w:rsidRDefault="005C61D5" w:rsidP="002F5C01">
            <w:pPr>
              <w:spacing w:after="0" w:line="240" w:lineRule="auto"/>
              <w:rPr>
                <w:rFonts w:ascii="Calibri" w:eastAsia="Times New Roman" w:hAnsi="Calibri" w:cs="Calibri"/>
                <w:sz w:val="22"/>
                <w:szCs w:val="22"/>
                <w:lang w:eastAsia="hr-HR"/>
              </w:rPr>
            </w:pPr>
          </w:p>
        </w:tc>
        <w:tc>
          <w:tcPr>
            <w:tcW w:w="1560" w:type="dxa"/>
            <w:tcBorders>
              <w:top w:val="nil"/>
              <w:left w:val="nil"/>
              <w:bottom w:val="single" w:sz="8" w:space="0" w:color="auto"/>
              <w:right w:val="single" w:sz="8" w:space="0" w:color="auto"/>
            </w:tcBorders>
            <w:shd w:val="clear" w:color="auto" w:fill="auto"/>
            <w:vAlign w:val="center"/>
            <w:hideMark/>
          </w:tcPr>
          <w:p w14:paraId="2EB58EF7" w14:textId="77777777" w:rsidR="005C61D5" w:rsidRPr="0042359E" w:rsidRDefault="005C61D5" w:rsidP="002F5C01">
            <w:pPr>
              <w:spacing w:after="0" w:line="240" w:lineRule="auto"/>
              <w:jc w:val="center"/>
              <w:rPr>
                <w:rFonts w:ascii="Calibri" w:eastAsia="Times New Roman" w:hAnsi="Calibri" w:cs="Calibri"/>
                <w:sz w:val="22"/>
                <w:szCs w:val="22"/>
                <w:lang w:eastAsia="hr-HR"/>
              </w:rPr>
            </w:pPr>
            <w:r w:rsidRPr="0042359E">
              <w:rPr>
                <w:rFonts w:ascii="Calibri" w:eastAsia="Times New Roman" w:hAnsi="Calibri" w:cs="Calibri"/>
                <w:sz w:val="22"/>
                <w:szCs w:val="22"/>
                <w:lang w:eastAsia="hr-HR"/>
              </w:rPr>
              <w:t>Državni proračun</w:t>
            </w:r>
          </w:p>
        </w:tc>
        <w:tc>
          <w:tcPr>
            <w:tcW w:w="1275" w:type="dxa"/>
            <w:tcBorders>
              <w:top w:val="nil"/>
              <w:left w:val="nil"/>
              <w:bottom w:val="single" w:sz="8" w:space="0" w:color="auto"/>
              <w:right w:val="single" w:sz="8" w:space="0" w:color="auto"/>
            </w:tcBorders>
            <w:shd w:val="clear" w:color="auto" w:fill="auto"/>
            <w:vAlign w:val="center"/>
            <w:hideMark/>
          </w:tcPr>
          <w:p w14:paraId="063A75D2" w14:textId="77777777" w:rsidR="005C61D5" w:rsidRPr="0042359E" w:rsidRDefault="005C61D5" w:rsidP="002F5C01">
            <w:pPr>
              <w:spacing w:after="0" w:line="240" w:lineRule="auto"/>
              <w:jc w:val="center"/>
              <w:rPr>
                <w:rFonts w:ascii="Calibri" w:eastAsia="Times New Roman" w:hAnsi="Calibri" w:cs="Calibri"/>
                <w:sz w:val="22"/>
                <w:szCs w:val="22"/>
                <w:lang w:eastAsia="hr-HR"/>
              </w:rPr>
            </w:pPr>
            <w:r w:rsidRPr="0042359E">
              <w:rPr>
                <w:rFonts w:ascii="Calibri" w:eastAsia="Times New Roman" w:hAnsi="Calibri" w:cs="Calibri"/>
                <w:sz w:val="22"/>
                <w:szCs w:val="22"/>
                <w:lang w:eastAsia="hr-HR"/>
              </w:rPr>
              <w:t>Županijski proračun</w:t>
            </w:r>
          </w:p>
        </w:tc>
        <w:tc>
          <w:tcPr>
            <w:tcW w:w="1560" w:type="dxa"/>
            <w:tcBorders>
              <w:top w:val="nil"/>
              <w:left w:val="nil"/>
              <w:bottom w:val="single" w:sz="8" w:space="0" w:color="auto"/>
              <w:right w:val="single" w:sz="8" w:space="0" w:color="auto"/>
            </w:tcBorders>
            <w:shd w:val="clear" w:color="auto" w:fill="auto"/>
            <w:vAlign w:val="center"/>
            <w:hideMark/>
          </w:tcPr>
          <w:p w14:paraId="0BC6B5D6" w14:textId="77777777" w:rsidR="005C61D5" w:rsidRPr="0042359E" w:rsidRDefault="005C61D5" w:rsidP="002F5C01">
            <w:pPr>
              <w:spacing w:after="0" w:line="240" w:lineRule="auto"/>
              <w:jc w:val="center"/>
              <w:rPr>
                <w:rFonts w:ascii="Calibri" w:eastAsia="Times New Roman" w:hAnsi="Calibri" w:cs="Calibri"/>
                <w:sz w:val="22"/>
                <w:szCs w:val="22"/>
                <w:lang w:eastAsia="hr-HR"/>
              </w:rPr>
            </w:pPr>
            <w:r w:rsidRPr="0042359E">
              <w:rPr>
                <w:rFonts w:ascii="Calibri" w:eastAsia="Times New Roman" w:hAnsi="Calibri" w:cs="Calibri"/>
                <w:sz w:val="22"/>
                <w:szCs w:val="22"/>
                <w:lang w:eastAsia="hr-HR"/>
              </w:rPr>
              <w:t>Lokalni proračun</w:t>
            </w:r>
          </w:p>
        </w:tc>
        <w:tc>
          <w:tcPr>
            <w:tcW w:w="1559" w:type="dxa"/>
            <w:tcBorders>
              <w:top w:val="nil"/>
              <w:left w:val="nil"/>
              <w:bottom w:val="single" w:sz="8" w:space="0" w:color="auto"/>
              <w:right w:val="single" w:sz="8" w:space="0" w:color="auto"/>
            </w:tcBorders>
            <w:shd w:val="clear" w:color="auto" w:fill="auto"/>
            <w:vAlign w:val="center"/>
            <w:hideMark/>
          </w:tcPr>
          <w:p w14:paraId="613A7D3A" w14:textId="77777777" w:rsidR="005C61D5" w:rsidRPr="0042359E" w:rsidRDefault="005C61D5" w:rsidP="002F5C01">
            <w:pPr>
              <w:spacing w:after="0" w:line="240" w:lineRule="auto"/>
              <w:jc w:val="center"/>
              <w:rPr>
                <w:rFonts w:ascii="Calibri" w:eastAsia="Times New Roman" w:hAnsi="Calibri" w:cs="Calibri"/>
                <w:sz w:val="22"/>
                <w:szCs w:val="22"/>
                <w:lang w:eastAsia="hr-HR"/>
              </w:rPr>
            </w:pPr>
            <w:r w:rsidRPr="0042359E">
              <w:rPr>
                <w:rFonts w:ascii="Calibri" w:eastAsia="Times New Roman" w:hAnsi="Calibri" w:cs="Calibri"/>
                <w:sz w:val="22"/>
                <w:szCs w:val="22"/>
                <w:lang w:eastAsia="hr-HR"/>
              </w:rPr>
              <w:t>EU sredstva</w:t>
            </w:r>
          </w:p>
        </w:tc>
      </w:tr>
      <w:tr w:rsidR="005C61D5" w:rsidRPr="00BF6306" w14:paraId="7B04B5E6" w14:textId="77777777" w:rsidTr="002F5C01">
        <w:trPr>
          <w:trHeight w:val="1882"/>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6CA5A3F6" w14:textId="77777777" w:rsidR="005C61D5" w:rsidRPr="009E6801" w:rsidRDefault="005C61D5" w:rsidP="002F5C01">
            <w:pPr>
              <w:spacing w:after="0" w:line="240" w:lineRule="auto"/>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Posebni cilj 1: Konkurentno i inovativno gospodarstvo s naglaskom na razvoju poljoprivrede</w:t>
            </w:r>
          </w:p>
        </w:tc>
        <w:tc>
          <w:tcPr>
            <w:tcW w:w="1701" w:type="dxa"/>
            <w:tcBorders>
              <w:top w:val="nil"/>
              <w:left w:val="nil"/>
              <w:bottom w:val="single" w:sz="8" w:space="0" w:color="auto"/>
              <w:right w:val="single" w:sz="8" w:space="0" w:color="auto"/>
            </w:tcBorders>
            <w:shd w:val="clear" w:color="auto" w:fill="auto"/>
            <w:noWrap/>
            <w:vAlign w:val="center"/>
            <w:hideMark/>
          </w:tcPr>
          <w:p w14:paraId="2990025D" w14:textId="77777777" w:rsidR="005C61D5" w:rsidRPr="009E6801" w:rsidRDefault="005C61D5" w:rsidP="002F5C01">
            <w:pPr>
              <w:spacing w:after="0" w:line="240" w:lineRule="auto"/>
              <w:jc w:val="right"/>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 1.536.893,33</w:t>
            </w:r>
          </w:p>
        </w:tc>
        <w:tc>
          <w:tcPr>
            <w:tcW w:w="1560" w:type="dxa"/>
            <w:tcBorders>
              <w:top w:val="nil"/>
              <w:left w:val="nil"/>
              <w:bottom w:val="single" w:sz="8" w:space="0" w:color="auto"/>
              <w:right w:val="single" w:sz="8" w:space="0" w:color="auto"/>
            </w:tcBorders>
            <w:shd w:val="clear" w:color="auto" w:fill="auto"/>
            <w:noWrap/>
            <w:vAlign w:val="center"/>
          </w:tcPr>
          <w:p w14:paraId="14B77624"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307.378,67</w:t>
            </w:r>
          </w:p>
        </w:tc>
        <w:tc>
          <w:tcPr>
            <w:tcW w:w="1275" w:type="dxa"/>
            <w:tcBorders>
              <w:top w:val="nil"/>
              <w:left w:val="nil"/>
              <w:bottom w:val="single" w:sz="8" w:space="0" w:color="auto"/>
              <w:right w:val="single" w:sz="8" w:space="0" w:color="auto"/>
            </w:tcBorders>
            <w:shd w:val="clear" w:color="auto" w:fill="auto"/>
            <w:noWrap/>
            <w:vAlign w:val="center"/>
          </w:tcPr>
          <w:p w14:paraId="5D3BFA13"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230.534,00</w:t>
            </w:r>
          </w:p>
        </w:tc>
        <w:tc>
          <w:tcPr>
            <w:tcW w:w="1560" w:type="dxa"/>
            <w:tcBorders>
              <w:top w:val="nil"/>
              <w:left w:val="nil"/>
              <w:bottom w:val="single" w:sz="8" w:space="0" w:color="auto"/>
              <w:right w:val="single" w:sz="8" w:space="0" w:color="auto"/>
            </w:tcBorders>
            <w:shd w:val="clear" w:color="auto" w:fill="auto"/>
            <w:noWrap/>
            <w:vAlign w:val="center"/>
          </w:tcPr>
          <w:p w14:paraId="60F5912E"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768.446,67</w:t>
            </w:r>
          </w:p>
        </w:tc>
        <w:tc>
          <w:tcPr>
            <w:tcW w:w="1559" w:type="dxa"/>
            <w:tcBorders>
              <w:top w:val="nil"/>
              <w:left w:val="nil"/>
              <w:bottom w:val="single" w:sz="8" w:space="0" w:color="auto"/>
              <w:right w:val="single" w:sz="8" w:space="0" w:color="auto"/>
            </w:tcBorders>
            <w:shd w:val="clear" w:color="auto" w:fill="auto"/>
            <w:noWrap/>
            <w:vAlign w:val="center"/>
          </w:tcPr>
          <w:p w14:paraId="47CF693A"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230.534,00</w:t>
            </w:r>
          </w:p>
        </w:tc>
      </w:tr>
      <w:tr w:rsidR="005C61D5" w:rsidRPr="00BF6306" w14:paraId="356EE98D" w14:textId="77777777" w:rsidTr="002F5C01">
        <w:trPr>
          <w:trHeight w:val="1527"/>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7EC344F8" w14:textId="77777777" w:rsidR="005C61D5" w:rsidRPr="009E6801" w:rsidRDefault="005C61D5" w:rsidP="002F5C01">
            <w:pPr>
              <w:spacing w:after="0" w:line="240" w:lineRule="auto"/>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 xml:space="preserve">Posebni cilj 2: Poboljšanje kvalitete života i očuvanje kulturne baštine </w:t>
            </w:r>
          </w:p>
        </w:tc>
        <w:tc>
          <w:tcPr>
            <w:tcW w:w="1701" w:type="dxa"/>
            <w:tcBorders>
              <w:top w:val="nil"/>
              <w:left w:val="nil"/>
              <w:bottom w:val="single" w:sz="8" w:space="0" w:color="auto"/>
              <w:right w:val="single" w:sz="8" w:space="0" w:color="auto"/>
            </w:tcBorders>
            <w:shd w:val="clear" w:color="auto" w:fill="auto"/>
            <w:noWrap/>
            <w:vAlign w:val="center"/>
            <w:hideMark/>
          </w:tcPr>
          <w:p w14:paraId="2439C738" w14:textId="77777777" w:rsidR="005C61D5" w:rsidRPr="009E6801" w:rsidRDefault="005C61D5" w:rsidP="002F5C01">
            <w:pPr>
              <w:spacing w:after="0" w:line="240" w:lineRule="auto"/>
              <w:jc w:val="right"/>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 29.667.309,33</w:t>
            </w:r>
          </w:p>
        </w:tc>
        <w:tc>
          <w:tcPr>
            <w:tcW w:w="1560" w:type="dxa"/>
            <w:tcBorders>
              <w:top w:val="nil"/>
              <w:left w:val="nil"/>
              <w:bottom w:val="single" w:sz="8" w:space="0" w:color="auto"/>
              <w:right w:val="single" w:sz="8" w:space="0" w:color="auto"/>
            </w:tcBorders>
            <w:shd w:val="clear" w:color="auto" w:fill="auto"/>
            <w:noWrap/>
            <w:vAlign w:val="center"/>
          </w:tcPr>
          <w:p w14:paraId="579C8330"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5.933.461,87</w:t>
            </w:r>
          </w:p>
        </w:tc>
        <w:tc>
          <w:tcPr>
            <w:tcW w:w="1275" w:type="dxa"/>
            <w:tcBorders>
              <w:top w:val="nil"/>
              <w:left w:val="nil"/>
              <w:bottom w:val="single" w:sz="8" w:space="0" w:color="auto"/>
              <w:right w:val="single" w:sz="8" w:space="0" w:color="auto"/>
            </w:tcBorders>
            <w:shd w:val="clear" w:color="auto" w:fill="auto"/>
            <w:noWrap/>
            <w:vAlign w:val="center"/>
          </w:tcPr>
          <w:p w14:paraId="2A61AC18"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4.450.096,40</w:t>
            </w:r>
          </w:p>
        </w:tc>
        <w:tc>
          <w:tcPr>
            <w:tcW w:w="1560" w:type="dxa"/>
            <w:tcBorders>
              <w:top w:val="nil"/>
              <w:left w:val="nil"/>
              <w:bottom w:val="single" w:sz="8" w:space="0" w:color="auto"/>
              <w:right w:val="single" w:sz="8" w:space="0" w:color="auto"/>
            </w:tcBorders>
            <w:shd w:val="clear" w:color="auto" w:fill="auto"/>
            <w:noWrap/>
            <w:vAlign w:val="center"/>
          </w:tcPr>
          <w:p w14:paraId="0013DE87"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14.833.654,67</w:t>
            </w:r>
          </w:p>
        </w:tc>
        <w:tc>
          <w:tcPr>
            <w:tcW w:w="1559" w:type="dxa"/>
            <w:tcBorders>
              <w:top w:val="nil"/>
              <w:left w:val="nil"/>
              <w:bottom w:val="single" w:sz="8" w:space="0" w:color="auto"/>
              <w:right w:val="single" w:sz="8" w:space="0" w:color="auto"/>
            </w:tcBorders>
            <w:shd w:val="clear" w:color="auto" w:fill="auto"/>
            <w:noWrap/>
            <w:vAlign w:val="center"/>
          </w:tcPr>
          <w:p w14:paraId="154C914D"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4.450.096,40</w:t>
            </w:r>
          </w:p>
        </w:tc>
      </w:tr>
      <w:tr w:rsidR="005C61D5" w:rsidRPr="00BF6306" w14:paraId="70D4B4EC" w14:textId="77777777" w:rsidTr="002F5C01">
        <w:trPr>
          <w:trHeight w:val="1123"/>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7B029EA7" w14:textId="77777777" w:rsidR="005C61D5" w:rsidRPr="009E6801" w:rsidRDefault="005C61D5" w:rsidP="002F5C01">
            <w:pPr>
              <w:spacing w:after="0" w:line="240" w:lineRule="auto"/>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Posebni cilj 3: Razvijena komunalna i prometna infrastruktura</w:t>
            </w:r>
          </w:p>
        </w:tc>
        <w:tc>
          <w:tcPr>
            <w:tcW w:w="1701" w:type="dxa"/>
            <w:tcBorders>
              <w:top w:val="nil"/>
              <w:left w:val="nil"/>
              <w:bottom w:val="single" w:sz="8" w:space="0" w:color="auto"/>
              <w:right w:val="single" w:sz="8" w:space="0" w:color="auto"/>
            </w:tcBorders>
            <w:shd w:val="clear" w:color="auto" w:fill="auto"/>
            <w:noWrap/>
            <w:vAlign w:val="center"/>
            <w:hideMark/>
          </w:tcPr>
          <w:p w14:paraId="2E8D71E4" w14:textId="77777777" w:rsidR="005C61D5" w:rsidRPr="009E6801" w:rsidRDefault="005C61D5" w:rsidP="002F5C01">
            <w:pPr>
              <w:spacing w:after="0" w:line="240" w:lineRule="auto"/>
              <w:jc w:val="right"/>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16.646.896,00</w:t>
            </w:r>
          </w:p>
        </w:tc>
        <w:tc>
          <w:tcPr>
            <w:tcW w:w="1560" w:type="dxa"/>
            <w:tcBorders>
              <w:top w:val="nil"/>
              <w:left w:val="nil"/>
              <w:bottom w:val="single" w:sz="8" w:space="0" w:color="auto"/>
              <w:right w:val="single" w:sz="8" w:space="0" w:color="auto"/>
            </w:tcBorders>
            <w:shd w:val="clear" w:color="auto" w:fill="auto"/>
            <w:noWrap/>
            <w:vAlign w:val="center"/>
          </w:tcPr>
          <w:p w14:paraId="0357102C"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3.329.379,20</w:t>
            </w:r>
          </w:p>
        </w:tc>
        <w:tc>
          <w:tcPr>
            <w:tcW w:w="1275" w:type="dxa"/>
            <w:tcBorders>
              <w:top w:val="nil"/>
              <w:left w:val="nil"/>
              <w:bottom w:val="single" w:sz="8" w:space="0" w:color="auto"/>
              <w:right w:val="single" w:sz="8" w:space="0" w:color="auto"/>
            </w:tcBorders>
            <w:shd w:val="clear" w:color="auto" w:fill="auto"/>
            <w:noWrap/>
            <w:vAlign w:val="center"/>
          </w:tcPr>
          <w:p w14:paraId="3E142161"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2.497.034,40</w:t>
            </w:r>
          </w:p>
        </w:tc>
        <w:tc>
          <w:tcPr>
            <w:tcW w:w="1560" w:type="dxa"/>
            <w:tcBorders>
              <w:top w:val="nil"/>
              <w:left w:val="nil"/>
              <w:bottom w:val="single" w:sz="8" w:space="0" w:color="auto"/>
              <w:right w:val="single" w:sz="8" w:space="0" w:color="auto"/>
            </w:tcBorders>
            <w:shd w:val="clear" w:color="auto" w:fill="auto"/>
            <w:noWrap/>
            <w:vAlign w:val="center"/>
          </w:tcPr>
          <w:p w14:paraId="25516553"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8.323.448,00</w:t>
            </w:r>
          </w:p>
        </w:tc>
        <w:tc>
          <w:tcPr>
            <w:tcW w:w="1559" w:type="dxa"/>
            <w:tcBorders>
              <w:top w:val="nil"/>
              <w:left w:val="nil"/>
              <w:bottom w:val="single" w:sz="8" w:space="0" w:color="auto"/>
              <w:right w:val="single" w:sz="8" w:space="0" w:color="auto"/>
            </w:tcBorders>
            <w:shd w:val="clear" w:color="auto" w:fill="auto"/>
            <w:noWrap/>
            <w:vAlign w:val="center"/>
          </w:tcPr>
          <w:p w14:paraId="3EA8E7E3"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2.497.034,40</w:t>
            </w:r>
          </w:p>
        </w:tc>
      </w:tr>
      <w:tr w:rsidR="005C61D5" w:rsidRPr="00BF6306" w14:paraId="3AA88D89" w14:textId="77777777" w:rsidTr="002F5C01">
        <w:trPr>
          <w:trHeight w:val="315"/>
        </w:trPr>
        <w:tc>
          <w:tcPr>
            <w:tcW w:w="1691" w:type="dxa"/>
            <w:tcBorders>
              <w:top w:val="nil"/>
              <w:left w:val="single" w:sz="8" w:space="0" w:color="auto"/>
              <w:bottom w:val="single" w:sz="8" w:space="0" w:color="auto"/>
              <w:right w:val="single" w:sz="8" w:space="0" w:color="auto"/>
            </w:tcBorders>
            <w:shd w:val="clear" w:color="auto" w:fill="auto"/>
            <w:noWrap/>
            <w:vAlign w:val="center"/>
            <w:hideMark/>
          </w:tcPr>
          <w:p w14:paraId="2B2DAA30" w14:textId="77777777" w:rsidR="005C61D5" w:rsidRPr="009E6801" w:rsidRDefault="005C61D5" w:rsidP="002F5C01">
            <w:pPr>
              <w:spacing w:after="0" w:line="240" w:lineRule="auto"/>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Ukupno</w:t>
            </w:r>
          </w:p>
        </w:tc>
        <w:tc>
          <w:tcPr>
            <w:tcW w:w="1701" w:type="dxa"/>
            <w:tcBorders>
              <w:top w:val="nil"/>
              <w:left w:val="nil"/>
              <w:bottom w:val="single" w:sz="8" w:space="0" w:color="auto"/>
              <w:right w:val="single" w:sz="8" w:space="0" w:color="auto"/>
            </w:tcBorders>
            <w:shd w:val="clear" w:color="auto" w:fill="auto"/>
            <w:noWrap/>
            <w:vAlign w:val="center"/>
            <w:hideMark/>
          </w:tcPr>
          <w:p w14:paraId="11E6AF02" w14:textId="77777777" w:rsidR="005C61D5" w:rsidRPr="009E6801" w:rsidRDefault="005C61D5" w:rsidP="002F5C01">
            <w:pPr>
              <w:spacing w:after="0" w:line="240" w:lineRule="auto"/>
              <w:jc w:val="right"/>
              <w:rPr>
                <w:rFonts w:ascii="Calibri" w:eastAsia="Times New Roman" w:hAnsi="Calibri" w:cs="Calibri"/>
                <w:sz w:val="22"/>
                <w:szCs w:val="22"/>
                <w:lang w:eastAsia="hr-HR"/>
              </w:rPr>
            </w:pPr>
            <w:r w:rsidRPr="009E6801">
              <w:rPr>
                <w:rFonts w:ascii="Calibri" w:eastAsia="Times New Roman" w:hAnsi="Calibri" w:cs="Calibri"/>
                <w:sz w:val="22"/>
                <w:szCs w:val="22"/>
                <w:lang w:eastAsia="hr-HR"/>
              </w:rPr>
              <w:t> 47.851.098,66</w:t>
            </w:r>
          </w:p>
        </w:tc>
        <w:tc>
          <w:tcPr>
            <w:tcW w:w="1560" w:type="dxa"/>
            <w:tcBorders>
              <w:top w:val="nil"/>
              <w:left w:val="nil"/>
              <w:bottom w:val="single" w:sz="8" w:space="0" w:color="auto"/>
              <w:right w:val="single" w:sz="8" w:space="0" w:color="auto"/>
            </w:tcBorders>
            <w:shd w:val="clear" w:color="auto" w:fill="auto"/>
            <w:noWrap/>
            <w:vAlign w:val="center"/>
          </w:tcPr>
          <w:p w14:paraId="59D4A2B6"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9.570.219,73</w:t>
            </w:r>
          </w:p>
        </w:tc>
        <w:tc>
          <w:tcPr>
            <w:tcW w:w="1275" w:type="dxa"/>
            <w:tcBorders>
              <w:top w:val="nil"/>
              <w:left w:val="nil"/>
              <w:bottom w:val="single" w:sz="8" w:space="0" w:color="auto"/>
              <w:right w:val="single" w:sz="8" w:space="0" w:color="auto"/>
            </w:tcBorders>
            <w:shd w:val="clear" w:color="auto" w:fill="auto"/>
            <w:noWrap/>
            <w:vAlign w:val="center"/>
          </w:tcPr>
          <w:p w14:paraId="4D7308CB"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7.177.664,80</w:t>
            </w:r>
          </w:p>
        </w:tc>
        <w:tc>
          <w:tcPr>
            <w:tcW w:w="1560" w:type="dxa"/>
            <w:tcBorders>
              <w:top w:val="nil"/>
              <w:left w:val="nil"/>
              <w:bottom w:val="single" w:sz="8" w:space="0" w:color="auto"/>
              <w:right w:val="single" w:sz="8" w:space="0" w:color="auto"/>
            </w:tcBorders>
            <w:shd w:val="clear" w:color="auto" w:fill="auto"/>
            <w:noWrap/>
            <w:vAlign w:val="center"/>
          </w:tcPr>
          <w:p w14:paraId="51252412"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23.925.549,33</w:t>
            </w:r>
          </w:p>
        </w:tc>
        <w:tc>
          <w:tcPr>
            <w:tcW w:w="1559" w:type="dxa"/>
            <w:tcBorders>
              <w:top w:val="nil"/>
              <w:left w:val="nil"/>
              <w:bottom w:val="single" w:sz="8" w:space="0" w:color="auto"/>
              <w:right w:val="single" w:sz="8" w:space="0" w:color="auto"/>
            </w:tcBorders>
            <w:shd w:val="clear" w:color="auto" w:fill="auto"/>
            <w:noWrap/>
            <w:vAlign w:val="center"/>
          </w:tcPr>
          <w:p w14:paraId="18E59597" w14:textId="77777777" w:rsidR="005C61D5" w:rsidRPr="00202ACD" w:rsidRDefault="005C61D5" w:rsidP="002F5C01">
            <w:pPr>
              <w:spacing w:after="0" w:line="240" w:lineRule="auto"/>
              <w:jc w:val="right"/>
              <w:rPr>
                <w:rFonts w:ascii="Calibri" w:eastAsia="Times New Roman" w:hAnsi="Calibri" w:cs="Calibri"/>
                <w:sz w:val="22"/>
                <w:szCs w:val="22"/>
                <w:lang w:eastAsia="hr-HR"/>
              </w:rPr>
            </w:pPr>
            <w:r>
              <w:rPr>
                <w:rFonts w:ascii="Calibri" w:eastAsia="Times New Roman" w:hAnsi="Calibri" w:cs="Calibri"/>
                <w:sz w:val="22"/>
                <w:szCs w:val="22"/>
                <w:lang w:eastAsia="hr-HR"/>
              </w:rPr>
              <w:t>7.177.664,80</w:t>
            </w:r>
          </w:p>
        </w:tc>
      </w:tr>
    </w:tbl>
    <w:p w14:paraId="6F4A85C7" w14:textId="77777777" w:rsidR="005C61D5" w:rsidRDefault="005C61D5" w:rsidP="005C61D5">
      <w:pPr>
        <w:spacing w:after="0"/>
        <w:jc w:val="right"/>
        <w:rPr>
          <w:rFonts w:cstheme="minorHAnsi"/>
          <w:color w:val="FF0000"/>
          <w:sz w:val="22"/>
          <w:szCs w:val="22"/>
        </w:rPr>
      </w:pPr>
    </w:p>
    <w:p w14:paraId="18FB084D" w14:textId="77777777" w:rsidR="005C61D5" w:rsidRPr="002B224B" w:rsidRDefault="005C61D5" w:rsidP="005C61D5">
      <w:pPr>
        <w:spacing w:after="0"/>
        <w:jc w:val="both"/>
        <w:rPr>
          <w:rFonts w:cstheme="minorHAnsi"/>
          <w:color w:val="FF0000"/>
          <w:sz w:val="22"/>
          <w:szCs w:val="22"/>
        </w:rPr>
      </w:pPr>
    </w:p>
    <w:p w14:paraId="717A1FC0" w14:textId="28007883" w:rsidR="005C61D5" w:rsidRPr="00516C49" w:rsidRDefault="005C61D5" w:rsidP="005C61D5">
      <w:pPr>
        <w:spacing w:after="0"/>
        <w:jc w:val="both"/>
        <w:rPr>
          <w:rFonts w:cstheme="minorHAnsi"/>
          <w:sz w:val="22"/>
          <w:szCs w:val="22"/>
        </w:rPr>
      </w:pPr>
      <w:r w:rsidRPr="00516C49">
        <w:rPr>
          <w:rFonts w:cstheme="minorHAnsi"/>
          <w:sz w:val="22"/>
          <w:szCs w:val="22"/>
        </w:rPr>
        <w:lastRenderedPageBreak/>
        <w:t>Prezentirani podaci o financijskim iznosima i alokacijama sredstava koja se očekuju iz lokalnog, županijskog i državnog proračuna te EU fondova</w:t>
      </w:r>
      <w:r w:rsidR="00BF664E">
        <w:rPr>
          <w:rFonts w:cstheme="minorHAnsi"/>
          <w:sz w:val="22"/>
          <w:szCs w:val="22"/>
        </w:rPr>
        <w:t xml:space="preserve"> i</w:t>
      </w:r>
      <w:r w:rsidRPr="00516C49">
        <w:rPr>
          <w:rFonts w:cstheme="minorHAnsi"/>
          <w:sz w:val="22"/>
          <w:szCs w:val="22"/>
        </w:rPr>
        <w:t xml:space="preserve"> javnih poduzeća su u trenutku pripreme ovog dokumenta indikativni i temeljeni na konzultacijama s predlagateljima/nositeljima projekata i najboljim mogućim procjenama budućih fiskalnih i ekonomskih trendova. U tom smislu valja naglasiti da je financijski, kao i dinamički (terminski) plan provedbe temeljni alat praćenja i upravljanja procesom provedbe Plana razvoja te je kao takav podložan temeljitom nadzoru, kao i prilagodbi i promjenama.</w:t>
      </w:r>
    </w:p>
    <w:p w14:paraId="75210846" w14:textId="77777777" w:rsidR="005C61D5" w:rsidRPr="002B224B" w:rsidRDefault="005C61D5" w:rsidP="005C61D5">
      <w:pPr>
        <w:jc w:val="both"/>
        <w:rPr>
          <w:rFonts w:cstheme="minorHAnsi"/>
          <w:color w:val="FF0000"/>
        </w:rPr>
      </w:pPr>
    </w:p>
    <w:p w14:paraId="0F476BA1" w14:textId="77777777" w:rsidR="005C61D5" w:rsidRDefault="005C61D5" w:rsidP="005C61D5">
      <w:pPr>
        <w:spacing w:after="0"/>
        <w:jc w:val="both"/>
      </w:pPr>
    </w:p>
    <w:p w14:paraId="2207808C" w14:textId="77777777" w:rsidR="00F44FF6" w:rsidRPr="002B224B" w:rsidRDefault="00F44FF6" w:rsidP="00F44FF6">
      <w:pPr>
        <w:jc w:val="both"/>
        <w:rPr>
          <w:rFonts w:cstheme="minorHAnsi"/>
          <w:color w:val="FF0000"/>
        </w:rPr>
      </w:pPr>
    </w:p>
    <w:p w14:paraId="32B707CE" w14:textId="77777777" w:rsidR="005F3D08" w:rsidRDefault="005F3D08" w:rsidP="0043720B">
      <w:pPr>
        <w:rPr>
          <w:color w:val="002060"/>
          <w:sz w:val="24"/>
          <w:szCs w:val="24"/>
          <w:lang w:eastAsia="hr-HR"/>
        </w:rPr>
      </w:pPr>
    </w:p>
    <w:p w14:paraId="5C0557F8" w14:textId="5BCE0172" w:rsidR="00F166C6" w:rsidRDefault="00F166C6">
      <w:pPr>
        <w:rPr>
          <w:color w:val="002060"/>
          <w:sz w:val="24"/>
          <w:szCs w:val="24"/>
          <w:lang w:eastAsia="hr-HR"/>
        </w:rPr>
      </w:pPr>
      <w:r>
        <w:rPr>
          <w:color w:val="002060"/>
          <w:sz w:val="24"/>
          <w:szCs w:val="24"/>
          <w:lang w:eastAsia="hr-HR"/>
        </w:rPr>
        <w:br w:type="page"/>
      </w:r>
    </w:p>
    <w:p w14:paraId="235F9115" w14:textId="5A2B0F84" w:rsidR="00646869" w:rsidRPr="0043720B" w:rsidRDefault="00646869" w:rsidP="00646869">
      <w:pPr>
        <w:pStyle w:val="Naslov2"/>
        <w:shd w:val="clear" w:color="auto" w:fill="D9E2F3" w:themeFill="accent1" w:themeFillTint="33"/>
        <w:rPr>
          <w:rFonts w:asciiTheme="minorHAnsi" w:hAnsiTheme="minorHAnsi" w:cstheme="minorHAnsi"/>
          <w:color w:val="002060"/>
          <w:sz w:val="24"/>
          <w:szCs w:val="24"/>
          <w:lang w:eastAsia="hr-HR"/>
        </w:rPr>
      </w:pPr>
      <w:bookmarkStart w:id="177" w:name="_Toc162427578"/>
      <w:r>
        <w:rPr>
          <w:rFonts w:asciiTheme="minorHAnsi" w:hAnsiTheme="minorHAnsi" w:cstheme="minorHAnsi"/>
          <w:color w:val="002060"/>
          <w:sz w:val="24"/>
          <w:szCs w:val="24"/>
          <w:lang w:eastAsia="hr-HR"/>
        </w:rPr>
        <w:lastRenderedPageBreak/>
        <w:t>7</w:t>
      </w:r>
      <w:r w:rsidRPr="009473BA">
        <w:rPr>
          <w:rFonts w:asciiTheme="minorHAnsi" w:hAnsiTheme="minorHAnsi" w:cstheme="minorHAnsi"/>
          <w:color w:val="002060"/>
          <w:sz w:val="24"/>
          <w:szCs w:val="24"/>
          <w:lang w:eastAsia="hr-HR"/>
        </w:rPr>
        <w:t>.</w:t>
      </w:r>
      <w:r>
        <w:rPr>
          <w:rFonts w:asciiTheme="minorHAnsi" w:hAnsiTheme="minorHAnsi" w:cstheme="minorHAnsi"/>
          <w:color w:val="002060"/>
          <w:sz w:val="24"/>
          <w:szCs w:val="24"/>
          <w:lang w:eastAsia="hr-HR"/>
        </w:rPr>
        <w:t xml:space="preserve"> </w:t>
      </w:r>
      <w:r w:rsidR="001B1B6B">
        <w:rPr>
          <w:rFonts w:asciiTheme="minorHAnsi" w:hAnsiTheme="minorHAnsi" w:cstheme="minorHAnsi"/>
          <w:color w:val="002060"/>
          <w:sz w:val="24"/>
          <w:szCs w:val="24"/>
          <w:lang w:eastAsia="hr-HR"/>
        </w:rPr>
        <w:t>INFORMIRANJE I VIDLJIVOST</w:t>
      </w:r>
      <w:bookmarkEnd w:id="177"/>
    </w:p>
    <w:p w14:paraId="1546715C" w14:textId="77777777" w:rsidR="00340A73" w:rsidRDefault="00340A73" w:rsidP="00340A73">
      <w:pPr>
        <w:rPr>
          <w:sz w:val="22"/>
          <w:szCs w:val="22"/>
        </w:rPr>
      </w:pPr>
      <w:bookmarkStart w:id="178" w:name="_Toc130466351"/>
    </w:p>
    <w:p w14:paraId="068F94EB" w14:textId="77777777" w:rsidR="001B1B6B" w:rsidRPr="00C83AFB" w:rsidRDefault="001B1B6B" w:rsidP="001B1B6B">
      <w:pPr>
        <w:rPr>
          <w:rFonts w:cstheme="minorHAnsi"/>
          <w:color w:val="002060"/>
          <w:sz w:val="22"/>
          <w:szCs w:val="22"/>
        </w:rPr>
      </w:pPr>
      <w:bookmarkStart w:id="179" w:name="_Toc127357856"/>
      <w:bookmarkEnd w:id="178"/>
      <w:r w:rsidRPr="00C83AFB">
        <w:rPr>
          <w:i/>
          <w:iCs/>
          <w:color w:val="002060"/>
          <w:sz w:val="24"/>
          <w:szCs w:val="24"/>
        </w:rPr>
        <w:t>7.1. Uvod</w:t>
      </w:r>
      <w:bookmarkEnd w:id="179"/>
    </w:p>
    <w:p w14:paraId="474B3B36"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Općinsko vijeće Općine Kloštar Ivanić je na 12. sjednici održanoj 23. veljače 2023. godine donijelo Odluku o pokretanju postupka izrade Plana razvoja Općine Kloštar Ivanić za razdoblje od 2023. do 2030. godine  (KLASA: 301-01/23-01/01, URBROJ: 238-14-01-23-2).</w:t>
      </w:r>
    </w:p>
    <w:p w14:paraId="1CF294C6" w14:textId="3B88010A" w:rsidR="00340A73" w:rsidRPr="001B1B6B" w:rsidRDefault="001B1B6B" w:rsidP="00C73D77">
      <w:pPr>
        <w:spacing w:line="276" w:lineRule="auto"/>
        <w:jc w:val="both"/>
        <w:rPr>
          <w:rFonts w:cstheme="minorHAnsi"/>
          <w:color w:val="FF0000"/>
          <w:sz w:val="22"/>
          <w:szCs w:val="22"/>
        </w:rPr>
      </w:pPr>
      <w:r>
        <w:rPr>
          <w:rFonts w:cstheme="minorHAnsi"/>
          <w:sz w:val="22"/>
          <w:szCs w:val="22"/>
        </w:rPr>
        <w:t>Cilj Informiranja i vidljivosti</w:t>
      </w:r>
      <w:r w:rsidRPr="005F6E2A">
        <w:rPr>
          <w:rFonts w:cstheme="minorHAnsi"/>
          <w:sz w:val="22"/>
          <w:szCs w:val="22"/>
        </w:rPr>
        <w:t xml:space="preserve"> </w:t>
      </w:r>
      <w:r w:rsidR="00340A73" w:rsidRPr="001B1B6B">
        <w:rPr>
          <w:rFonts w:cstheme="minorHAnsi"/>
          <w:sz w:val="22"/>
          <w:szCs w:val="22"/>
        </w:rPr>
        <w:t xml:space="preserve">Plana razvoja Općine Kloštar Ivanić za razdoblje od 2023. do 2030. godine je informiranje šire javnosti, razvojnih dionika te posebnih ciljanih skupina o provedbi razvojnih aktivnosti, rezultatima provedbe kroz aktivnosti komunikacije i informiranja na temelju načela transparentnosti, učinkovitosti i djelotvornosti. Isto tako, </w:t>
      </w:r>
      <w:r w:rsidR="00D83AD1">
        <w:rPr>
          <w:rFonts w:cstheme="minorHAnsi"/>
          <w:sz w:val="22"/>
          <w:szCs w:val="22"/>
        </w:rPr>
        <w:t>cilj je</w:t>
      </w:r>
      <w:r w:rsidR="00340A73" w:rsidRPr="001B1B6B">
        <w:rPr>
          <w:rFonts w:cstheme="minorHAnsi"/>
          <w:sz w:val="22"/>
          <w:szCs w:val="22"/>
        </w:rPr>
        <w:t xml:space="preserve"> pomoći svim dionicima i nositeljima razvoja, kao i krajnjim korisnicima, da postanu svjesni svoje uloge u razvoju općine. </w:t>
      </w:r>
      <w:r>
        <w:rPr>
          <w:rFonts w:cstheme="minorHAnsi"/>
          <w:sz w:val="22"/>
          <w:szCs w:val="22"/>
        </w:rPr>
        <w:t>Svrha je</w:t>
      </w:r>
      <w:r w:rsidR="00340A73" w:rsidRPr="001B1B6B">
        <w:rPr>
          <w:rFonts w:cstheme="minorHAnsi"/>
          <w:sz w:val="22"/>
          <w:szCs w:val="22"/>
        </w:rPr>
        <w:t xml:space="preserve"> podizanje svijesti i informiranje javnosti o ulozi i značaju Plana razvoja Općine Kloštar Ivanić na razvoj područja Općine Kloštar Ivanić.</w:t>
      </w:r>
    </w:p>
    <w:p w14:paraId="21423684" w14:textId="0D94EDF5" w:rsidR="00340A73" w:rsidRPr="001B1B6B" w:rsidRDefault="00C73D77" w:rsidP="001B1B6B">
      <w:pPr>
        <w:spacing w:line="276" w:lineRule="auto"/>
        <w:jc w:val="both"/>
        <w:rPr>
          <w:rFonts w:cstheme="minorHAnsi"/>
          <w:sz w:val="22"/>
          <w:szCs w:val="22"/>
        </w:rPr>
      </w:pPr>
      <w:r>
        <w:rPr>
          <w:rFonts w:cstheme="minorHAnsi"/>
          <w:sz w:val="22"/>
          <w:szCs w:val="22"/>
        </w:rPr>
        <w:t>Informiranje i vidljivost</w:t>
      </w:r>
      <w:r w:rsidRPr="005F6E2A">
        <w:rPr>
          <w:rFonts w:cstheme="minorHAnsi"/>
          <w:sz w:val="22"/>
          <w:szCs w:val="22"/>
        </w:rPr>
        <w:t xml:space="preserve"> osigurava</w:t>
      </w:r>
      <w:r>
        <w:rPr>
          <w:rFonts w:cstheme="minorHAnsi"/>
          <w:sz w:val="22"/>
          <w:szCs w:val="22"/>
        </w:rPr>
        <w:t>ju</w:t>
      </w:r>
      <w:r w:rsidRPr="005F6E2A">
        <w:rPr>
          <w:rFonts w:cstheme="minorHAnsi"/>
          <w:sz w:val="22"/>
          <w:szCs w:val="22"/>
        </w:rPr>
        <w:t xml:space="preserve"> </w:t>
      </w:r>
      <w:r w:rsidR="00340A73" w:rsidRPr="001B1B6B">
        <w:rPr>
          <w:rFonts w:cstheme="minorHAnsi"/>
          <w:sz w:val="22"/>
          <w:szCs w:val="22"/>
        </w:rPr>
        <w:t xml:space="preserve">provođenje načela konsenzusa ili partnerstva uspostavljenog prilikom izrade Plana razvoja Općine Kloštar Ivanić koje podrazumijeva korištenje svih potrebnih komunikacijskih kanala i alata kako bi se osigurala potpuna informiranost uključenih dionika o daljnjim aktivnostima i napretku, što će pomoći međusobnoj koheziji i održavanju partnerskih odnosa. </w:t>
      </w:r>
    </w:p>
    <w:p w14:paraId="04321D7B" w14:textId="77777777" w:rsidR="00340A73" w:rsidRPr="001B1B6B" w:rsidRDefault="00340A73" w:rsidP="001B1B6B">
      <w:pPr>
        <w:spacing w:line="276" w:lineRule="auto"/>
        <w:jc w:val="both"/>
        <w:rPr>
          <w:rFonts w:cstheme="minorHAnsi"/>
          <w:color w:val="FF0000"/>
          <w:sz w:val="22"/>
          <w:szCs w:val="22"/>
        </w:rPr>
      </w:pPr>
    </w:p>
    <w:p w14:paraId="270F7BE5" w14:textId="77777777" w:rsidR="001B1B6B" w:rsidRPr="00C83AFB" w:rsidRDefault="001B1B6B" w:rsidP="001B1B6B">
      <w:pPr>
        <w:rPr>
          <w:i/>
          <w:iCs/>
          <w:color w:val="002060"/>
          <w:sz w:val="24"/>
          <w:szCs w:val="24"/>
        </w:rPr>
      </w:pPr>
      <w:bookmarkStart w:id="180" w:name="_Toc127357857"/>
      <w:r w:rsidRPr="00C83AFB">
        <w:rPr>
          <w:i/>
          <w:iCs/>
          <w:color w:val="002060"/>
          <w:sz w:val="24"/>
          <w:szCs w:val="24"/>
        </w:rPr>
        <w:t xml:space="preserve">7.2. Ciljevi </w:t>
      </w:r>
      <w:bookmarkEnd w:id="180"/>
      <w:r>
        <w:rPr>
          <w:i/>
          <w:iCs/>
          <w:color w:val="002060"/>
          <w:sz w:val="24"/>
          <w:szCs w:val="24"/>
        </w:rPr>
        <w:t>informiranja i vidljivosti</w:t>
      </w:r>
    </w:p>
    <w:p w14:paraId="1810BAA3" w14:textId="77777777" w:rsidR="001B1B6B" w:rsidRPr="00C83AFB" w:rsidRDefault="001B1B6B" w:rsidP="001B1B6B">
      <w:pPr>
        <w:rPr>
          <w:i/>
          <w:iCs/>
          <w:color w:val="002060"/>
          <w:sz w:val="22"/>
          <w:szCs w:val="22"/>
        </w:rPr>
      </w:pPr>
      <w:r w:rsidRPr="00C83AFB">
        <w:rPr>
          <w:i/>
          <w:iCs/>
          <w:color w:val="002060"/>
          <w:sz w:val="22"/>
          <w:szCs w:val="22"/>
        </w:rPr>
        <w:t>7.2.1. Opći cilj</w:t>
      </w:r>
    </w:p>
    <w:p w14:paraId="58CC4FAE" w14:textId="08A39078" w:rsidR="00340A73" w:rsidRPr="001B1B6B" w:rsidRDefault="00340A73" w:rsidP="00C73D77">
      <w:pPr>
        <w:spacing w:line="276" w:lineRule="auto"/>
        <w:jc w:val="both"/>
        <w:rPr>
          <w:rFonts w:cstheme="minorHAnsi"/>
          <w:color w:val="FF0000"/>
          <w:sz w:val="22"/>
          <w:szCs w:val="22"/>
        </w:rPr>
      </w:pPr>
      <w:r w:rsidRPr="001B1B6B">
        <w:rPr>
          <w:rFonts w:eastAsia="Calibri" w:cstheme="minorHAnsi"/>
          <w:sz w:val="22"/>
          <w:szCs w:val="22"/>
        </w:rPr>
        <w:t xml:space="preserve">Opći cilj </w:t>
      </w:r>
      <w:r w:rsidR="00C73D77">
        <w:rPr>
          <w:rFonts w:eastAsia="Calibri" w:cstheme="minorHAnsi"/>
          <w:sz w:val="22"/>
          <w:szCs w:val="22"/>
        </w:rPr>
        <w:t xml:space="preserve">informiranja i vidljivosti </w:t>
      </w:r>
      <w:r w:rsidRPr="001B1B6B">
        <w:rPr>
          <w:rFonts w:eastAsia="Calibri" w:cstheme="minorHAnsi"/>
          <w:sz w:val="22"/>
          <w:szCs w:val="22"/>
        </w:rPr>
        <w:t xml:space="preserve">je informiranje i podizanje </w:t>
      </w:r>
      <w:r w:rsidRPr="001B1B6B">
        <w:rPr>
          <w:rFonts w:cstheme="minorHAnsi"/>
          <w:sz w:val="22"/>
          <w:szCs w:val="22"/>
        </w:rPr>
        <w:t>svijesti dionika i šire javnosti o važnosti strateškog planiranja kao i značaju i ulozi Plana razvoja Općine Kloštar Ivanić za održivi razvoj Općine, doprinos njihovom razumijevanju razvojne politike te aktivnostima i postignućima tijekom izrade i provedbe Plana razvoja.</w:t>
      </w:r>
    </w:p>
    <w:p w14:paraId="3119BA6D" w14:textId="7DA398CF" w:rsidR="00340A73" w:rsidRPr="001B1B6B" w:rsidRDefault="00C73D77" w:rsidP="001B1B6B">
      <w:pPr>
        <w:spacing w:line="276" w:lineRule="auto"/>
        <w:jc w:val="both"/>
        <w:rPr>
          <w:rFonts w:cstheme="minorHAnsi"/>
          <w:sz w:val="22"/>
          <w:szCs w:val="22"/>
        </w:rPr>
      </w:pPr>
      <w:r>
        <w:rPr>
          <w:rFonts w:cstheme="minorHAnsi"/>
          <w:sz w:val="22"/>
          <w:szCs w:val="22"/>
        </w:rPr>
        <w:t>Informiranje i vidljivost ovog Plana</w:t>
      </w:r>
      <w:r w:rsidRPr="005F6E2A">
        <w:rPr>
          <w:rFonts w:cstheme="minorHAnsi"/>
          <w:sz w:val="22"/>
          <w:szCs w:val="22"/>
        </w:rPr>
        <w:t xml:space="preserve"> postavlja</w:t>
      </w:r>
      <w:r>
        <w:rPr>
          <w:rFonts w:cstheme="minorHAnsi"/>
          <w:sz w:val="22"/>
          <w:szCs w:val="22"/>
        </w:rPr>
        <w:t>ju</w:t>
      </w:r>
      <w:r w:rsidRPr="005F6E2A">
        <w:rPr>
          <w:rFonts w:cstheme="minorHAnsi"/>
          <w:sz w:val="22"/>
          <w:szCs w:val="22"/>
        </w:rPr>
        <w:t xml:space="preserve"> </w:t>
      </w:r>
      <w:r w:rsidR="00340A73" w:rsidRPr="001B1B6B">
        <w:rPr>
          <w:rFonts w:cstheme="minorHAnsi"/>
          <w:sz w:val="22"/>
          <w:szCs w:val="22"/>
        </w:rPr>
        <w:t>jasan okvir s definiranim konkretnim alatima koji održavaju visoku razinu informiranosti o izradi i provedbi Plana razvoja te kasnije praćenja provedbe, podiže svijest i razumijevanje dionika i šire javnosti o važnosti izrade i provedbe ovog razvojnog dokumenta te omogućava ciljanim skupinama njegovo razumijevanje, a kako bi se postigla puna predanost u ostvarenju zajedničke vizije.</w:t>
      </w:r>
    </w:p>
    <w:p w14:paraId="4311B6DF" w14:textId="77777777" w:rsidR="00340A73" w:rsidRPr="001B1B6B" w:rsidRDefault="00340A73" w:rsidP="001B1B6B">
      <w:pPr>
        <w:spacing w:line="276" w:lineRule="auto"/>
        <w:jc w:val="both"/>
        <w:rPr>
          <w:rFonts w:cstheme="minorHAnsi"/>
          <w:color w:val="FF0000"/>
          <w:sz w:val="22"/>
          <w:szCs w:val="22"/>
        </w:rPr>
      </w:pPr>
    </w:p>
    <w:p w14:paraId="1289E023" w14:textId="77777777" w:rsidR="001B1B6B" w:rsidRPr="00C83AFB" w:rsidRDefault="001B1B6B" w:rsidP="001B1B6B">
      <w:pPr>
        <w:rPr>
          <w:i/>
          <w:iCs/>
          <w:color w:val="002060"/>
          <w:sz w:val="22"/>
          <w:szCs w:val="22"/>
        </w:rPr>
      </w:pPr>
      <w:r w:rsidRPr="00C83AFB">
        <w:rPr>
          <w:i/>
          <w:iCs/>
          <w:color w:val="002060"/>
          <w:sz w:val="22"/>
          <w:szCs w:val="22"/>
        </w:rPr>
        <w:t>7.2.2. Specifični cilj</w:t>
      </w:r>
    </w:p>
    <w:p w14:paraId="62ED5632" w14:textId="1FF33273" w:rsidR="00340A73" w:rsidRPr="001B1B6B" w:rsidRDefault="00340A73" w:rsidP="001B1B6B">
      <w:pPr>
        <w:spacing w:line="276" w:lineRule="auto"/>
        <w:jc w:val="both"/>
        <w:rPr>
          <w:rFonts w:cstheme="minorHAnsi"/>
          <w:sz w:val="22"/>
          <w:szCs w:val="22"/>
        </w:rPr>
      </w:pPr>
      <w:r w:rsidRPr="001B1B6B">
        <w:rPr>
          <w:rFonts w:cstheme="minorHAnsi"/>
          <w:sz w:val="22"/>
          <w:szCs w:val="22"/>
        </w:rPr>
        <w:t>Kako bi se navedeni opći cilj mogao uspješno postići, definiraju se i dodatni specifični ciljevi koji trebaju biti ostvaren</w:t>
      </w:r>
      <w:r w:rsidR="00C73D77">
        <w:rPr>
          <w:rFonts w:cstheme="minorHAnsi"/>
          <w:sz w:val="22"/>
          <w:szCs w:val="22"/>
        </w:rPr>
        <w:t>i</w:t>
      </w:r>
      <w:r w:rsidRPr="001B1B6B">
        <w:rPr>
          <w:rFonts w:cstheme="minorHAnsi"/>
          <w:sz w:val="22"/>
          <w:szCs w:val="22"/>
        </w:rPr>
        <w:t>.</w:t>
      </w:r>
    </w:p>
    <w:p w14:paraId="08A76FE3" w14:textId="4FE339EC" w:rsidR="00340A73" w:rsidRPr="001B1B6B" w:rsidRDefault="00340A73" w:rsidP="001B1B6B">
      <w:pPr>
        <w:spacing w:line="276" w:lineRule="auto"/>
        <w:jc w:val="both"/>
        <w:rPr>
          <w:rFonts w:cstheme="minorHAnsi"/>
          <w:sz w:val="22"/>
          <w:szCs w:val="22"/>
        </w:rPr>
      </w:pPr>
      <w:r w:rsidRPr="001B1B6B">
        <w:rPr>
          <w:rFonts w:cstheme="minorHAnsi"/>
          <w:sz w:val="22"/>
          <w:szCs w:val="22"/>
        </w:rPr>
        <w:t>Specifični ciljevi:</w:t>
      </w:r>
    </w:p>
    <w:p w14:paraId="1A7C1668" w14:textId="6DFCDE27" w:rsidR="00340A73" w:rsidRPr="00C73D77" w:rsidRDefault="00340A73">
      <w:pPr>
        <w:pStyle w:val="Odlomakpopisa"/>
        <w:numPr>
          <w:ilvl w:val="0"/>
          <w:numId w:val="25"/>
        </w:numPr>
        <w:spacing w:line="276" w:lineRule="auto"/>
        <w:jc w:val="both"/>
        <w:rPr>
          <w:rFonts w:cstheme="minorHAnsi"/>
          <w:sz w:val="22"/>
          <w:szCs w:val="22"/>
        </w:rPr>
      </w:pPr>
      <w:r w:rsidRPr="00C73D77">
        <w:rPr>
          <w:rFonts w:cstheme="minorHAnsi"/>
          <w:sz w:val="22"/>
          <w:szCs w:val="22"/>
        </w:rPr>
        <w:t>uspostaviti učinkovitu komunikaciju i suradnju svih dionika u procesu izrade i provedbe Plana razvoja Općine Kloštar Ivanić 2023.-2030.</w:t>
      </w:r>
    </w:p>
    <w:p w14:paraId="25745D70" w14:textId="77777777" w:rsidR="00340A73" w:rsidRPr="00C73D77" w:rsidRDefault="00340A73">
      <w:pPr>
        <w:pStyle w:val="Odlomakpopisa"/>
        <w:numPr>
          <w:ilvl w:val="0"/>
          <w:numId w:val="25"/>
        </w:numPr>
        <w:spacing w:line="276" w:lineRule="auto"/>
        <w:jc w:val="both"/>
        <w:rPr>
          <w:rFonts w:cstheme="minorHAnsi"/>
          <w:sz w:val="22"/>
          <w:szCs w:val="22"/>
        </w:rPr>
      </w:pPr>
      <w:r w:rsidRPr="00C73D77">
        <w:rPr>
          <w:rFonts w:cstheme="minorHAnsi"/>
          <w:sz w:val="22"/>
          <w:szCs w:val="22"/>
        </w:rPr>
        <w:t>unaprijediti informiranost javnosti i transparentnost u fazi izrade, donošenja, provedbe i vrednovanja Plana razvoja te podići svijest o ulozi i značaju Plana razvoja za razvoj Općine</w:t>
      </w:r>
    </w:p>
    <w:p w14:paraId="7C315A5D" w14:textId="77777777" w:rsidR="00340A73" w:rsidRPr="00C73D77" w:rsidRDefault="00340A73">
      <w:pPr>
        <w:pStyle w:val="Odlomakpopisa"/>
        <w:numPr>
          <w:ilvl w:val="0"/>
          <w:numId w:val="25"/>
        </w:numPr>
        <w:spacing w:line="276" w:lineRule="auto"/>
        <w:jc w:val="both"/>
        <w:rPr>
          <w:rFonts w:cstheme="minorHAnsi"/>
          <w:sz w:val="22"/>
          <w:szCs w:val="22"/>
        </w:rPr>
      </w:pPr>
      <w:r w:rsidRPr="00C73D77">
        <w:rPr>
          <w:rFonts w:cstheme="minorHAnsi"/>
          <w:sz w:val="22"/>
          <w:szCs w:val="22"/>
        </w:rPr>
        <w:lastRenderedPageBreak/>
        <w:t>informirati javnost o mogućim izvorima financiranja, posebice o fondovima EU-a namijenjenim projektima za regionalni razvoj.</w:t>
      </w:r>
    </w:p>
    <w:p w14:paraId="0C64A955" w14:textId="77777777" w:rsidR="00340A73" w:rsidRPr="001B1B6B" w:rsidRDefault="00340A73" w:rsidP="001B1B6B">
      <w:pPr>
        <w:spacing w:line="276" w:lineRule="auto"/>
        <w:jc w:val="both"/>
        <w:rPr>
          <w:rFonts w:cstheme="minorHAnsi"/>
          <w:sz w:val="22"/>
          <w:szCs w:val="22"/>
        </w:rPr>
      </w:pPr>
    </w:p>
    <w:p w14:paraId="0CC0EBFD" w14:textId="77777777" w:rsidR="00340A73" w:rsidRPr="001B1B6B" w:rsidRDefault="00340A73" w:rsidP="001B1B6B">
      <w:pPr>
        <w:spacing w:line="276" w:lineRule="auto"/>
        <w:jc w:val="both"/>
        <w:rPr>
          <w:rFonts w:eastAsia="Calibri" w:cstheme="minorHAnsi"/>
          <w:sz w:val="22"/>
          <w:szCs w:val="22"/>
        </w:rPr>
      </w:pPr>
      <w:r w:rsidRPr="001B1B6B">
        <w:rPr>
          <w:rFonts w:eastAsia="Calibri" w:cstheme="minorHAnsi"/>
          <w:sz w:val="22"/>
          <w:szCs w:val="22"/>
        </w:rPr>
        <w:t xml:space="preserve">Rezultati specifičnih ciljeva: </w:t>
      </w:r>
    </w:p>
    <w:p w14:paraId="6029EEAC" w14:textId="77777777" w:rsidR="00340A73" w:rsidRPr="00EF0FE5" w:rsidRDefault="00340A73">
      <w:pPr>
        <w:pStyle w:val="Odlomakpopisa"/>
        <w:numPr>
          <w:ilvl w:val="0"/>
          <w:numId w:val="26"/>
        </w:numPr>
        <w:spacing w:line="276" w:lineRule="auto"/>
        <w:jc w:val="both"/>
        <w:rPr>
          <w:rFonts w:eastAsia="Calibri" w:cstheme="minorHAnsi"/>
          <w:sz w:val="22"/>
          <w:szCs w:val="22"/>
        </w:rPr>
      </w:pPr>
      <w:r w:rsidRPr="00EF0FE5">
        <w:rPr>
          <w:rFonts w:cstheme="minorHAnsi"/>
          <w:sz w:val="22"/>
          <w:szCs w:val="22"/>
        </w:rPr>
        <w:t>provedena učinkovita komunikacija svih dionika u svim fazama izrade i provedbe Plana razvoja</w:t>
      </w:r>
    </w:p>
    <w:p w14:paraId="43B62B4E" w14:textId="77777777" w:rsidR="00340A73" w:rsidRPr="00EF0FE5" w:rsidRDefault="00340A73">
      <w:pPr>
        <w:pStyle w:val="Odlomakpopisa"/>
        <w:numPr>
          <w:ilvl w:val="0"/>
          <w:numId w:val="26"/>
        </w:numPr>
        <w:spacing w:line="276" w:lineRule="auto"/>
        <w:jc w:val="both"/>
        <w:rPr>
          <w:rFonts w:eastAsia="Calibri" w:cstheme="minorHAnsi"/>
          <w:sz w:val="22"/>
          <w:szCs w:val="22"/>
        </w:rPr>
      </w:pPr>
      <w:r w:rsidRPr="00EF0FE5">
        <w:rPr>
          <w:rFonts w:cstheme="minorHAnsi"/>
          <w:sz w:val="22"/>
          <w:szCs w:val="22"/>
        </w:rPr>
        <w:t>postignuta transparentnost postupka izrade i provedbe Plana razvoja te javnost upoznata s ulogom i značajem Plana razvoja</w:t>
      </w:r>
    </w:p>
    <w:p w14:paraId="3EA81B9D" w14:textId="77777777" w:rsidR="00340A73" w:rsidRPr="00EF0FE5" w:rsidRDefault="00340A73">
      <w:pPr>
        <w:pStyle w:val="Odlomakpopisa"/>
        <w:numPr>
          <w:ilvl w:val="0"/>
          <w:numId w:val="26"/>
        </w:numPr>
        <w:spacing w:line="276" w:lineRule="auto"/>
        <w:jc w:val="both"/>
        <w:rPr>
          <w:rFonts w:eastAsia="Calibri" w:cstheme="minorHAnsi"/>
          <w:sz w:val="22"/>
          <w:szCs w:val="22"/>
        </w:rPr>
      </w:pPr>
      <w:r w:rsidRPr="00EF0FE5">
        <w:rPr>
          <w:rFonts w:cstheme="minorHAnsi"/>
          <w:sz w:val="22"/>
          <w:szCs w:val="22"/>
        </w:rPr>
        <w:t>javnost informirana o mogućim izvorima financiranja, posebice o fondovima EU-a namijenjenim projektima za regionalni razvoj.</w:t>
      </w:r>
    </w:p>
    <w:p w14:paraId="52382C6D" w14:textId="77777777" w:rsidR="00340A73" w:rsidRPr="001B1B6B" w:rsidRDefault="00340A73" w:rsidP="001B1B6B">
      <w:pPr>
        <w:spacing w:line="276" w:lineRule="auto"/>
        <w:jc w:val="both"/>
        <w:rPr>
          <w:rFonts w:eastAsia="Calibri" w:cstheme="minorHAnsi"/>
          <w:color w:val="FF0000"/>
          <w:sz w:val="22"/>
          <w:szCs w:val="22"/>
        </w:rPr>
      </w:pPr>
    </w:p>
    <w:p w14:paraId="500D3BFF" w14:textId="77777777" w:rsidR="00340A73" w:rsidRPr="001B1B6B" w:rsidRDefault="00340A73" w:rsidP="001B1B6B">
      <w:pPr>
        <w:spacing w:line="276" w:lineRule="auto"/>
        <w:jc w:val="both"/>
        <w:rPr>
          <w:rFonts w:eastAsia="Calibri" w:cstheme="minorHAnsi"/>
          <w:color w:val="FF0000"/>
          <w:sz w:val="22"/>
          <w:szCs w:val="22"/>
        </w:rPr>
      </w:pPr>
    </w:p>
    <w:p w14:paraId="31EA9286" w14:textId="77777777" w:rsidR="001B1B6B" w:rsidRPr="00C83AFB" w:rsidRDefault="001B1B6B" w:rsidP="001B1B6B">
      <w:pPr>
        <w:rPr>
          <w:i/>
          <w:iCs/>
          <w:color w:val="002060"/>
          <w:sz w:val="22"/>
          <w:szCs w:val="22"/>
        </w:rPr>
      </w:pPr>
      <w:r w:rsidRPr="00C83AFB">
        <w:rPr>
          <w:i/>
          <w:iCs/>
          <w:color w:val="002060"/>
          <w:sz w:val="22"/>
          <w:szCs w:val="22"/>
        </w:rPr>
        <w:t xml:space="preserve">7.2.3. Načela </w:t>
      </w:r>
    </w:p>
    <w:p w14:paraId="2C36E7BC" w14:textId="77777777" w:rsidR="00EF0FE5" w:rsidRPr="005F6E2A" w:rsidRDefault="00EF0FE5" w:rsidP="00EF0FE5">
      <w:pPr>
        <w:spacing w:after="0" w:line="276" w:lineRule="auto"/>
        <w:jc w:val="both"/>
        <w:rPr>
          <w:rFonts w:cstheme="minorHAnsi"/>
          <w:sz w:val="22"/>
          <w:szCs w:val="22"/>
        </w:rPr>
      </w:pPr>
      <w:r w:rsidRPr="005F6E2A">
        <w:rPr>
          <w:rFonts w:cstheme="minorHAnsi"/>
          <w:sz w:val="22"/>
          <w:szCs w:val="22"/>
        </w:rPr>
        <w:t xml:space="preserve">Sve aktivnosti provodit će se prema sljedećim načelima: </w:t>
      </w:r>
    </w:p>
    <w:p w14:paraId="2668C1AF" w14:textId="77777777" w:rsidR="00340A73" w:rsidRPr="001B1B6B" w:rsidRDefault="00340A73" w:rsidP="001B1B6B">
      <w:pPr>
        <w:spacing w:line="276" w:lineRule="auto"/>
        <w:jc w:val="both"/>
        <w:rPr>
          <w:rFonts w:cstheme="minorHAnsi"/>
          <w:color w:val="FF0000"/>
          <w:sz w:val="22"/>
          <w:szCs w:val="22"/>
        </w:rPr>
      </w:pPr>
    </w:p>
    <w:p w14:paraId="1BDB2E05" w14:textId="77777777" w:rsidR="00340A73" w:rsidRPr="00EF0FE5" w:rsidRDefault="00340A73">
      <w:pPr>
        <w:pStyle w:val="Odlomakpopisa"/>
        <w:numPr>
          <w:ilvl w:val="0"/>
          <w:numId w:val="27"/>
        </w:numPr>
        <w:spacing w:line="276" w:lineRule="auto"/>
        <w:jc w:val="both"/>
        <w:rPr>
          <w:rFonts w:cstheme="minorHAnsi"/>
          <w:sz w:val="22"/>
          <w:szCs w:val="22"/>
        </w:rPr>
      </w:pPr>
      <w:r w:rsidRPr="00EF0FE5">
        <w:rPr>
          <w:rFonts w:cstheme="minorHAnsi"/>
          <w:sz w:val="22"/>
          <w:szCs w:val="22"/>
        </w:rPr>
        <w:t>informacije će biti prezentirane u jasnom, pristupačnom i razumljivom obliku</w:t>
      </w:r>
    </w:p>
    <w:p w14:paraId="42812851" w14:textId="77777777" w:rsidR="00340A73" w:rsidRPr="00EF0FE5" w:rsidRDefault="00340A73">
      <w:pPr>
        <w:pStyle w:val="Odlomakpopisa"/>
        <w:numPr>
          <w:ilvl w:val="0"/>
          <w:numId w:val="27"/>
        </w:numPr>
        <w:spacing w:line="276" w:lineRule="auto"/>
        <w:jc w:val="both"/>
        <w:rPr>
          <w:rFonts w:cstheme="minorHAnsi"/>
          <w:sz w:val="22"/>
          <w:szCs w:val="22"/>
        </w:rPr>
      </w:pPr>
      <w:r w:rsidRPr="00EF0FE5">
        <w:rPr>
          <w:rFonts w:cstheme="minorHAnsi"/>
          <w:sz w:val="22"/>
          <w:szCs w:val="22"/>
        </w:rPr>
        <w:t>aktivnosti će biti temeljene na usmjeravanju svih relevantnih poruka ciljanim skupinama</w:t>
      </w:r>
    </w:p>
    <w:p w14:paraId="6FF49599" w14:textId="77777777" w:rsidR="00340A73" w:rsidRPr="00EF0FE5" w:rsidRDefault="00340A73">
      <w:pPr>
        <w:pStyle w:val="Odlomakpopisa"/>
        <w:numPr>
          <w:ilvl w:val="0"/>
          <w:numId w:val="27"/>
        </w:numPr>
        <w:spacing w:line="276" w:lineRule="auto"/>
        <w:jc w:val="both"/>
        <w:rPr>
          <w:rFonts w:cstheme="minorHAnsi"/>
          <w:sz w:val="22"/>
          <w:szCs w:val="22"/>
        </w:rPr>
      </w:pPr>
      <w:r w:rsidRPr="00EF0FE5">
        <w:rPr>
          <w:rFonts w:cstheme="minorHAnsi"/>
          <w:sz w:val="22"/>
          <w:szCs w:val="22"/>
        </w:rPr>
        <w:t>ciljane skupine bit će uzete u obzir već prilikom razvijanja i korištenja komunikacijskih alata</w:t>
      </w:r>
    </w:p>
    <w:p w14:paraId="151BF72F" w14:textId="77777777" w:rsidR="00340A73" w:rsidRPr="00EF0FE5" w:rsidRDefault="00340A73">
      <w:pPr>
        <w:pStyle w:val="Odlomakpopisa"/>
        <w:numPr>
          <w:ilvl w:val="0"/>
          <w:numId w:val="27"/>
        </w:numPr>
        <w:spacing w:line="276" w:lineRule="auto"/>
        <w:jc w:val="both"/>
        <w:rPr>
          <w:rFonts w:cstheme="minorHAnsi"/>
          <w:sz w:val="22"/>
          <w:szCs w:val="22"/>
        </w:rPr>
      </w:pPr>
      <w:r w:rsidRPr="00EF0FE5">
        <w:rPr>
          <w:rFonts w:cstheme="minorHAnsi"/>
          <w:sz w:val="22"/>
          <w:szCs w:val="22"/>
        </w:rPr>
        <w:t>sve će aktivnosti biti komplementarne i konzistentne te će težiti uspostavljanju nadopunjujućih komunikacijskih alata i odašiljanju cjelovite poruke</w:t>
      </w:r>
    </w:p>
    <w:p w14:paraId="6CE68F6D" w14:textId="77777777" w:rsidR="00340A73" w:rsidRPr="00EF0FE5" w:rsidRDefault="00340A73">
      <w:pPr>
        <w:pStyle w:val="Odlomakpopisa"/>
        <w:numPr>
          <w:ilvl w:val="0"/>
          <w:numId w:val="27"/>
        </w:numPr>
        <w:spacing w:line="276" w:lineRule="auto"/>
        <w:jc w:val="both"/>
        <w:rPr>
          <w:rFonts w:cstheme="minorHAnsi"/>
          <w:sz w:val="22"/>
          <w:szCs w:val="22"/>
        </w:rPr>
      </w:pPr>
      <w:r w:rsidRPr="00EF0FE5">
        <w:rPr>
          <w:rFonts w:cstheme="minorHAnsi"/>
          <w:sz w:val="22"/>
          <w:szCs w:val="22"/>
        </w:rPr>
        <w:t>uspostavit će se sustav praćenja i ažuriranja informacija kako bi bile u tijeku s vremenom i potencijalnim promjenama situacije.</w:t>
      </w:r>
    </w:p>
    <w:p w14:paraId="6E5B4658" w14:textId="77777777" w:rsidR="00340A73" w:rsidRPr="001B1B6B" w:rsidRDefault="00340A73" w:rsidP="001B1B6B">
      <w:pPr>
        <w:spacing w:line="276" w:lineRule="auto"/>
        <w:jc w:val="both"/>
        <w:rPr>
          <w:rFonts w:cstheme="minorHAnsi"/>
          <w:sz w:val="22"/>
          <w:szCs w:val="22"/>
        </w:rPr>
      </w:pPr>
    </w:p>
    <w:p w14:paraId="7C6E8A55" w14:textId="77777777" w:rsidR="001B1B6B" w:rsidRPr="00C83AFB" w:rsidRDefault="001B1B6B" w:rsidP="001B1B6B">
      <w:pPr>
        <w:rPr>
          <w:i/>
          <w:iCs/>
          <w:color w:val="002060"/>
          <w:sz w:val="24"/>
          <w:szCs w:val="24"/>
        </w:rPr>
      </w:pPr>
      <w:bookmarkStart w:id="181" w:name="_Toc127357858"/>
      <w:r w:rsidRPr="00C83AFB">
        <w:rPr>
          <w:i/>
          <w:iCs/>
          <w:color w:val="002060"/>
          <w:sz w:val="24"/>
          <w:szCs w:val="24"/>
        </w:rPr>
        <w:t>7.3. Pristup informacijama</w:t>
      </w:r>
      <w:bookmarkEnd w:id="181"/>
    </w:p>
    <w:p w14:paraId="76B3AB3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U skladu s hrvatskim zakonodavstvom (</w:t>
      </w:r>
      <w:bookmarkStart w:id="182" w:name="_Hlk131151599"/>
      <w:r w:rsidRPr="001B1B6B">
        <w:rPr>
          <w:rFonts w:cstheme="minorHAnsi"/>
          <w:sz w:val="22"/>
          <w:szCs w:val="22"/>
        </w:rPr>
        <w:t xml:space="preserve">Zakon o pravu na pristup informacijama, NN </w:t>
      </w:r>
      <w:hyperlink r:id="rId33" w:history="1">
        <w:r w:rsidRPr="001B1B6B">
          <w:rPr>
            <w:rFonts w:cstheme="minorHAnsi"/>
            <w:sz w:val="22"/>
            <w:szCs w:val="22"/>
            <w:u w:val="single"/>
          </w:rPr>
          <w:t>25/13</w:t>
        </w:r>
      </w:hyperlink>
      <w:r w:rsidRPr="001B1B6B">
        <w:rPr>
          <w:rFonts w:cstheme="minorHAnsi"/>
          <w:sz w:val="22"/>
          <w:szCs w:val="22"/>
        </w:rPr>
        <w:t xml:space="preserve">, </w:t>
      </w:r>
      <w:hyperlink r:id="rId34" w:history="1">
        <w:r w:rsidRPr="001B1B6B">
          <w:rPr>
            <w:rFonts w:cstheme="minorHAnsi"/>
            <w:sz w:val="22"/>
            <w:szCs w:val="22"/>
            <w:u w:val="single"/>
          </w:rPr>
          <w:t>85/15</w:t>
        </w:r>
      </w:hyperlink>
      <w:r w:rsidRPr="001B1B6B">
        <w:rPr>
          <w:rFonts w:cstheme="minorHAnsi"/>
          <w:sz w:val="22"/>
          <w:szCs w:val="22"/>
          <w:u w:val="single"/>
        </w:rPr>
        <w:t>,</w:t>
      </w:r>
      <w:r w:rsidRPr="001B1B6B">
        <w:rPr>
          <w:rFonts w:cstheme="minorHAnsi"/>
          <w:sz w:val="22"/>
          <w:szCs w:val="22"/>
        </w:rPr>
        <w:t xml:space="preserve"> </w:t>
      </w:r>
      <w:r w:rsidRPr="001B1B6B">
        <w:rPr>
          <w:rFonts w:cstheme="minorHAnsi"/>
          <w:sz w:val="22"/>
          <w:szCs w:val="22"/>
          <w:u w:val="single"/>
        </w:rPr>
        <w:t>69/22</w:t>
      </w:r>
      <w:r w:rsidRPr="001B1B6B">
        <w:rPr>
          <w:rFonts w:cstheme="minorHAnsi"/>
          <w:sz w:val="22"/>
          <w:szCs w:val="22"/>
        </w:rPr>
        <w:t>)</w:t>
      </w:r>
      <w:bookmarkEnd w:id="182"/>
      <w:r w:rsidRPr="001B1B6B">
        <w:rPr>
          <w:rFonts w:cstheme="minorHAnsi"/>
          <w:sz w:val="22"/>
          <w:szCs w:val="22"/>
        </w:rPr>
        <w:t>, Komunikacijska strategija ističe potrebu osiguranja jednakog pristupa informacijama. Prilikom oblikovanja komunikacijskog pristupa uzet će se u obzir invaliditet, etničko podrijetlo, spolne i dobne razlike dionika i potencijalnih korisnika. Slijedom navedenog, neće postojati samo jedan komunikacijski modul, odnosno pristup te će svi komunikacijski materijali biti dostupni u različitim formatima čime se jamči pravo informiranja opće javnosti.</w:t>
      </w:r>
    </w:p>
    <w:p w14:paraId="65BD653A" w14:textId="77777777" w:rsidR="00340A73" w:rsidRPr="001B1B6B" w:rsidRDefault="00340A73" w:rsidP="001B1B6B">
      <w:pPr>
        <w:spacing w:line="276" w:lineRule="auto"/>
        <w:jc w:val="both"/>
        <w:rPr>
          <w:rFonts w:cstheme="minorHAnsi"/>
          <w:color w:val="FF0000"/>
          <w:sz w:val="22"/>
          <w:szCs w:val="22"/>
        </w:rPr>
      </w:pPr>
    </w:p>
    <w:p w14:paraId="2E38D5D7" w14:textId="77777777" w:rsidR="001B1B6B" w:rsidRPr="00C83AFB" w:rsidRDefault="001B1B6B" w:rsidP="001B1B6B">
      <w:pPr>
        <w:rPr>
          <w:i/>
          <w:iCs/>
          <w:color w:val="002060"/>
          <w:sz w:val="24"/>
          <w:szCs w:val="24"/>
        </w:rPr>
      </w:pPr>
      <w:bookmarkStart w:id="183" w:name="_Toc127357859"/>
      <w:r w:rsidRPr="00C83AFB">
        <w:rPr>
          <w:i/>
          <w:iCs/>
          <w:color w:val="002060"/>
          <w:sz w:val="24"/>
          <w:szCs w:val="24"/>
        </w:rPr>
        <w:t>7.4. Ciljane skupine</w:t>
      </w:r>
      <w:bookmarkEnd w:id="183"/>
    </w:p>
    <w:p w14:paraId="522B39F5" w14:textId="59B6FB4E" w:rsidR="00340A73" w:rsidRPr="001B1B6B" w:rsidRDefault="00340A73" w:rsidP="001B1B6B">
      <w:pPr>
        <w:spacing w:line="276" w:lineRule="auto"/>
        <w:jc w:val="both"/>
        <w:rPr>
          <w:rFonts w:cstheme="minorHAnsi"/>
          <w:sz w:val="22"/>
          <w:szCs w:val="22"/>
        </w:rPr>
      </w:pPr>
      <w:r w:rsidRPr="001B1B6B">
        <w:rPr>
          <w:rFonts w:cstheme="minorHAnsi"/>
          <w:sz w:val="22"/>
          <w:szCs w:val="22"/>
        </w:rPr>
        <w:t xml:space="preserve">Kako bi se ostvarili ciljevi </w:t>
      </w:r>
      <w:r w:rsidR="00731D58">
        <w:rPr>
          <w:rFonts w:cstheme="minorHAnsi"/>
          <w:sz w:val="22"/>
          <w:szCs w:val="22"/>
        </w:rPr>
        <w:t>Informiranja i vidljivosti</w:t>
      </w:r>
      <w:r w:rsidR="00731D58" w:rsidRPr="005F6E2A">
        <w:rPr>
          <w:rFonts w:cstheme="minorHAnsi"/>
          <w:sz w:val="22"/>
          <w:szCs w:val="22"/>
        </w:rPr>
        <w:t xml:space="preserve"> </w:t>
      </w:r>
      <w:r w:rsidRPr="001B1B6B">
        <w:rPr>
          <w:rFonts w:cstheme="minorHAnsi"/>
          <w:sz w:val="22"/>
          <w:szCs w:val="22"/>
        </w:rPr>
        <w:t>potrebno je komunikacijske aktivnosti usmjeriti prema grupama dionika koji su važni za područje općine Kloštar Ivanić. Oblici informiranja i komunikacija o Planu razvoja Općine Kloštar Ivanić za razdoblje od 2023. do 2030. godine moraju biti usmjereni i prilagođeni sljedećim ciljnim skupinama dionika:</w:t>
      </w:r>
    </w:p>
    <w:p w14:paraId="5F5B4B9C" w14:textId="77777777" w:rsidR="00340A73" w:rsidRPr="001B1B6B" w:rsidRDefault="00340A73" w:rsidP="001B1B6B">
      <w:pPr>
        <w:spacing w:line="276" w:lineRule="auto"/>
        <w:jc w:val="both"/>
        <w:rPr>
          <w:rFonts w:cstheme="minorHAnsi"/>
          <w:color w:val="FF0000"/>
          <w:sz w:val="22"/>
          <w:szCs w:val="22"/>
        </w:rPr>
      </w:pPr>
    </w:p>
    <w:p w14:paraId="4C70972F" w14:textId="77777777" w:rsidR="00340A73" w:rsidRPr="00731D58" w:rsidRDefault="00340A73">
      <w:pPr>
        <w:pStyle w:val="Odlomakpopisa"/>
        <w:numPr>
          <w:ilvl w:val="0"/>
          <w:numId w:val="28"/>
        </w:numPr>
        <w:spacing w:line="276" w:lineRule="auto"/>
        <w:jc w:val="both"/>
        <w:rPr>
          <w:rFonts w:cstheme="minorHAnsi"/>
          <w:sz w:val="22"/>
          <w:szCs w:val="22"/>
        </w:rPr>
      </w:pPr>
      <w:r w:rsidRPr="00731D58">
        <w:rPr>
          <w:rFonts w:cstheme="minorHAnsi"/>
          <w:sz w:val="22"/>
          <w:szCs w:val="22"/>
        </w:rPr>
        <w:lastRenderedPageBreak/>
        <w:t>radna skupina</w:t>
      </w:r>
    </w:p>
    <w:p w14:paraId="1664B50D" w14:textId="77777777" w:rsidR="00340A73" w:rsidRPr="00731D58" w:rsidRDefault="00340A73">
      <w:pPr>
        <w:pStyle w:val="Odlomakpopisa"/>
        <w:numPr>
          <w:ilvl w:val="0"/>
          <w:numId w:val="28"/>
        </w:numPr>
        <w:spacing w:line="276" w:lineRule="auto"/>
        <w:jc w:val="both"/>
        <w:rPr>
          <w:rFonts w:cstheme="minorHAnsi"/>
          <w:sz w:val="22"/>
          <w:szCs w:val="22"/>
        </w:rPr>
      </w:pPr>
      <w:r w:rsidRPr="00731D58">
        <w:rPr>
          <w:rFonts w:cstheme="minorHAnsi"/>
          <w:sz w:val="22"/>
          <w:szCs w:val="22"/>
        </w:rPr>
        <w:t>donositelji odluka</w:t>
      </w:r>
    </w:p>
    <w:p w14:paraId="3082786F" w14:textId="77777777" w:rsidR="00340A73" w:rsidRPr="00731D58" w:rsidRDefault="00340A73">
      <w:pPr>
        <w:pStyle w:val="Odlomakpopisa"/>
        <w:numPr>
          <w:ilvl w:val="0"/>
          <w:numId w:val="28"/>
        </w:numPr>
        <w:spacing w:line="276" w:lineRule="auto"/>
        <w:jc w:val="both"/>
        <w:rPr>
          <w:rFonts w:cstheme="minorHAnsi"/>
          <w:sz w:val="22"/>
          <w:szCs w:val="22"/>
        </w:rPr>
      </w:pPr>
      <w:r w:rsidRPr="00731D58">
        <w:rPr>
          <w:rFonts w:cstheme="minorHAnsi"/>
          <w:sz w:val="22"/>
          <w:szCs w:val="22"/>
        </w:rPr>
        <w:t>ključni dionici – predstavnici javnog, civilnog i privatnog sektora na području općine – upravna tijela Općine, javna poduzeća i institucije, obrazovni sektor, znanstveni i istraživački sektor, socijalni partneri, organizacije civilnog društva, gospodarski subjekti</w:t>
      </w:r>
    </w:p>
    <w:p w14:paraId="18530375" w14:textId="77777777" w:rsidR="00340A73" w:rsidRPr="00731D58" w:rsidRDefault="00340A73">
      <w:pPr>
        <w:pStyle w:val="Odlomakpopisa"/>
        <w:numPr>
          <w:ilvl w:val="0"/>
          <w:numId w:val="28"/>
        </w:numPr>
        <w:spacing w:line="276" w:lineRule="auto"/>
        <w:jc w:val="both"/>
        <w:rPr>
          <w:rFonts w:cstheme="minorHAnsi"/>
          <w:sz w:val="22"/>
          <w:szCs w:val="22"/>
        </w:rPr>
      </w:pPr>
      <w:r w:rsidRPr="00731D58">
        <w:rPr>
          <w:rFonts w:cstheme="minorHAnsi"/>
          <w:sz w:val="22"/>
          <w:szCs w:val="22"/>
        </w:rPr>
        <w:t>šira javnost</w:t>
      </w:r>
    </w:p>
    <w:p w14:paraId="43B85DC5" w14:textId="77777777" w:rsidR="00340A73" w:rsidRPr="00731D58" w:rsidRDefault="00340A73">
      <w:pPr>
        <w:pStyle w:val="Odlomakpopisa"/>
        <w:numPr>
          <w:ilvl w:val="0"/>
          <w:numId w:val="28"/>
        </w:numPr>
        <w:spacing w:line="276" w:lineRule="auto"/>
        <w:jc w:val="both"/>
        <w:rPr>
          <w:rFonts w:cstheme="minorHAnsi"/>
          <w:sz w:val="22"/>
          <w:szCs w:val="22"/>
        </w:rPr>
      </w:pPr>
      <w:r w:rsidRPr="00731D58">
        <w:rPr>
          <w:rFonts w:cstheme="minorHAnsi"/>
          <w:sz w:val="22"/>
          <w:szCs w:val="22"/>
        </w:rPr>
        <w:t>mediji.</w:t>
      </w:r>
    </w:p>
    <w:p w14:paraId="12F2263C" w14:textId="77777777" w:rsidR="00340A73" w:rsidRPr="001B1B6B" w:rsidRDefault="00340A73" w:rsidP="001B1B6B">
      <w:pPr>
        <w:spacing w:line="276" w:lineRule="auto"/>
        <w:jc w:val="both"/>
        <w:rPr>
          <w:rFonts w:cstheme="minorHAnsi"/>
          <w:color w:val="FF0000"/>
          <w:sz w:val="22"/>
          <w:szCs w:val="22"/>
        </w:rPr>
      </w:pPr>
    </w:p>
    <w:p w14:paraId="79417B11" w14:textId="77777777" w:rsidR="001B1B6B" w:rsidRPr="00C83AFB" w:rsidRDefault="001B1B6B" w:rsidP="001B1B6B">
      <w:pPr>
        <w:rPr>
          <w:i/>
          <w:iCs/>
          <w:color w:val="002060"/>
          <w:sz w:val="22"/>
          <w:szCs w:val="22"/>
        </w:rPr>
      </w:pPr>
      <w:r w:rsidRPr="00C83AFB">
        <w:rPr>
          <w:i/>
          <w:iCs/>
          <w:color w:val="002060"/>
          <w:sz w:val="22"/>
          <w:szCs w:val="22"/>
        </w:rPr>
        <w:t>7.4.1. Potencijalni korisnici</w:t>
      </w:r>
    </w:p>
    <w:p w14:paraId="4710BDE7" w14:textId="78AE3EA8" w:rsidR="00340A73" w:rsidRPr="001B1B6B" w:rsidRDefault="00340A73" w:rsidP="00731D58">
      <w:pPr>
        <w:spacing w:line="276" w:lineRule="auto"/>
        <w:jc w:val="both"/>
        <w:rPr>
          <w:rFonts w:eastAsia="Calibri" w:cstheme="minorHAnsi"/>
          <w:sz w:val="22"/>
          <w:szCs w:val="22"/>
        </w:rPr>
      </w:pPr>
      <w:r w:rsidRPr="001B1B6B">
        <w:rPr>
          <w:rFonts w:cstheme="minorHAnsi"/>
          <w:sz w:val="22"/>
          <w:szCs w:val="22"/>
        </w:rPr>
        <w:t>Osim partnera koji su direktno uključeni u izradu i upravljanje provedbom Plana razvoja Općine Kloštar Ivanić</w:t>
      </w:r>
      <w:r w:rsidRPr="001B1B6B">
        <w:rPr>
          <w:rFonts w:eastAsia="Calibri" w:cstheme="minorHAnsi"/>
          <w:sz w:val="22"/>
          <w:szCs w:val="22"/>
        </w:rPr>
        <w:t>, prepoznati su i subjekti koji iskazuju interes za provedbu, odnosno provode projekte i aktivnosti koje iz njega proizlaze. Radi se o široj zajednici koja bi trebala biti informirana o važnosti Plana razvoja, njegovom sadržaju, Akcijskom planu te mogućnostima koje im se njegovom izradom i provođenjem pružaju kao potencijalnim korisnicima koji realiziraju vlastite projekte od šireg interesa.</w:t>
      </w:r>
      <w:r w:rsidR="00731D58">
        <w:rPr>
          <w:rFonts w:eastAsia="Calibri" w:cstheme="minorHAnsi"/>
          <w:sz w:val="22"/>
          <w:szCs w:val="22"/>
        </w:rPr>
        <w:t xml:space="preserve"> </w:t>
      </w:r>
      <w:r w:rsidRPr="001B1B6B">
        <w:rPr>
          <w:rFonts w:eastAsia="Calibri" w:cstheme="minorHAnsi"/>
          <w:sz w:val="22"/>
          <w:szCs w:val="22"/>
        </w:rPr>
        <w:t>Potencijalni korisnici mogu biti: javna tijela, poslovne organizacije, ustanove (školstvo, zdravstvo i drugi), znanstveni i istraživački sektor, privatan sektor i drugi.</w:t>
      </w:r>
    </w:p>
    <w:p w14:paraId="685228FF" w14:textId="77777777" w:rsidR="00340A73" w:rsidRPr="001B1B6B" w:rsidRDefault="00340A73" w:rsidP="001B1B6B">
      <w:pPr>
        <w:spacing w:line="276" w:lineRule="auto"/>
        <w:jc w:val="both"/>
        <w:rPr>
          <w:rFonts w:eastAsia="Calibri" w:cstheme="minorHAnsi"/>
          <w:sz w:val="22"/>
          <w:szCs w:val="22"/>
        </w:rPr>
      </w:pPr>
      <w:r w:rsidRPr="001B1B6B">
        <w:rPr>
          <w:rFonts w:eastAsia="Calibri" w:cstheme="minorHAnsi"/>
          <w:sz w:val="22"/>
          <w:szCs w:val="22"/>
        </w:rPr>
        <w:t>Komunikacijske aktivnosti odnosit će se na informiranje putem mrežne stranice i društvenih mreža Općine Kloštar Ivanić, organiziranjem sastanaka i informativnih događanja, obavještavanja o mogućnostima financiranja putem medija i promidžbenih materijala.</w:t>
      </w:r>
    </w:p>
    <w:p w14:paraId="7D7EFF2A" w14:textId="77777777" w:rsidR="00340A73" w:rsidRPr="001B1B6B" w:rsidRDefault="00340A73" w:rsidP="001B1B6B">
      <w:pPr>
        <w:spacing w:line="276" w:lineRule="auto"/>
        <w:jc w:val="both"/>
        <w:rPr>
          <w:rFonts w:eastAsia="Calibri" w:cstheme="minorHAnsi"/>
          <w:color w:val="FF0000"/>
          <w:sz w:val="22"/>
          <w:szCs w:val="22"/>
        </w:rPr>
      </w:pPr>
    </w:p>
    <w:p w14:paraId="34E1A3D9" w14:textId="77777777" w:rsidR="001B1B6B" w:rsidRPr="00C83AFB" w:rsidRDefault="001B1B6B" w:rsidP="001B1B6B">
      <w:pPr>
        <w:rPr>
          <w:rFonts w:cstheme="minorHAnsi"/>
          <w:color w:val="002060"/>
          <w:sz w:val="22"/>
          <w:szCs w:val="22"/>
        </w:rPr>
      </w:pPr>
      <w:r w:rsidRPr="00C83AFB">
        <w:rPr>
          <w:i/>
          <w:iCs/>
          <w:color w:val="002060"/>
          <w:sz w:val="22"/>
          <w:szCs w:val="22"/>
        </w:rPr>
        <w:t>7.4.2. Javnost</w:t>
      </w:r>
    </w:p>
    <w:p w14:paraId="6345400E" w14:textId="77777777" w:rsidR="00340A73" w:rsidRPr="001B1B6B" w:rsidRDefault="00340A73" w:rsidP="001B1B6B">
      <w:pPr>
        <w:spacing w:line="276" w:lineRule="auto"/>
        <w:jc w:val="both"/>
        <w:rPr>
          <w:rFonts w:eastAsia="Calibri" w:cstheme="minorHAnsi"/>
          <w:sz w:val="22"/>
          <w:szCs w:val="22"/>
        </w:rPr>
      </w:pPr>
      <w:r w:rsidRPr="001B1B6B">
        <w:rPr>
          <w:rFonts w:eastAsia="Calibri" w:cstheme="minorHAnsi"/>
          <w:sz w:val="22"/>
          <w:szCs w:val="22"/>
        </w:rPr>
        <w:t xml:space="preserve">Zbog načela transparentnosti i partnerskog pristupa važno je da i javnost bude informirana o izradi Plana razvoja </w:t>
      </w:r>
      <w:r w:rsidRPr="001B1B6B">
        <w:rPr>
          <w:rFonts w:cstheme="minorHAnsi"/>
          <w:sz w:val="22"/>
          <w:szCs w:val="22"/>
        </w:rPr>
        <w:t xml:space="preserve">Općine Kloštar Ivanić </w:t>
      </w:r>
      <w:r w:rsidRPr="001B1B6B">
        <w:rPr>
          <w:rFonts w:eastAsia="Calibri" w:cstheme="minorHAnsi"/>
          <w:sz w:val="22"/>
          <w:szCs w:val="22"/>
        </w:rPr>
        <w:t>za razdoblje od 2023. do 2030. godine jer razvojni ciljevi, prioriteti i mjere koje će se planirati kroz Plan razvoja utječu na život svih stanovnika općine, a njihovo uključivanje otvara im mogućnosti aktivnog građanskog angažmana u kreiranju lokalne politike.</w:t>
      </w:r>
    </w:p>
    <w:p w14:paraId="72B73FF6" w14:textId="77777777" w:rsidR="00340A73" w:rsidRPr="001B1B6B" w:rsidRDefault="00340A73" w:rsidP="001B1B6B">
      <w:pPr>
        <w:spacing w:line="276" w:lineRule="auto"/>
        <w:jc w:val="both"/>
        <w:rPr>
          <w:rFonts w:eastAsia="Calibri" w:cstheme="minorHAnsi"/>
          <w:sz w:val="22"/>
          <w:szCs w:val="22"/>
        </w:rPr>
      </w:pPr>
      <w:r w:rsidRPr="001B1B6B">
        <w:rPr>
          <w:rFonts w:eastAsia="Calibri" w:cstheme="minorHAnsi"/>
          <w:sz w:val="22"/>
          <w:szCs w:val="22"/>
        </w:rPr>
        <w:t xml:space="preserve">Mrežna stranica </w:t>
      </w:r>
      <w:r w:rsidRPr="001B1B6B">
        <w:rPr>
          <w:rFonts w:cstheme="minorHAnsi"/>
          <w:sz w:val="22"/>
          <w:szCs w:val="22"/>
        </w:rPr>
        <w:t xml:space="preserve">Općine Kloštar Ivanić </w:t>
      </w:r>
      <w:r w:rsidRPr="001B1B6B">
        <w:rPr>
          <w:rFonts w:eastAsia="Calibri" w:cstheme="minorHAnsi"/>
          <w:sz w:val="22"/>
          <w:szCs w:val="22"/>
        </w:rPr>
        <w:t>bit će dostupna javnosti sa svim potrebnim informacijama. U prijenosu informacija ovoj ciljnoj skupini važnu ulogu imat će i mediji kroz objave u lokalnim tiskovinama, portalima, elektroničkim medijima i drugo. Po izradi Plana razvoja provest će se javno savjetovanje sukladno Zakonu o pravu na pristup informacijama.</w:t>
      </w:r>
    </w:p>
    <w:p w14:paraId="7B1DA943" w14:textId="77777777" w:rsidR="00340A73" w:rsidRPr="001B1B6B" w:rsidRDefault="00340A73" w:rsidP="001B1B6B">
      <w:pPr>
        <w:spacing w:line="276" w:lineRule="auto"/>
        <w:jc w:val="both"/>
        <w:rPr>
          <w:rFonts w:cstheme="minorHAnsi"/>
          <w:color w:val="FF0000"/>
          <w:sz w:val="22"/>
          <w:szCs w:val="22"/>
        </w:rPr>
      </w:pPr>
    </w:p>
    <w:p w14:paraId="5EFDCD3C" w14:textId="77777777" w:rsidR="001B1B6B" w:rsidRPr="00C83AFB" w:rsidRDefault="001B1B6B" w:rsidP="001B1B6B">
      <w:pPr>
        <w:rPr>
          <w:i/>
          <w:iCs/>
          <w:color w:val="002060"/>
          <w:sz w:val="22"/>
          <w:szCs w:val="22"/>
        </w:rPr>
      </w:pPr>
      <w:r w:rsidRPr="00C83AFB">
        <w:rPr>
          <w:i/>
          <w:iCs/>
          <w:color w:val="002060"/>
          <w:sz w:val="22"/>
          <w:szCs w:val="22"/>
        </w:rPr>
        <w:t>7.4.3. Mediji</w:t>
      </w:r>
    </w:p>
    <w:p w14:paraId="083A0A08" w14:textId="4FA6A359" w:rsidR="00340A73" w:rsidRPr="001B1B6B" w:rsidRDefault="00340A73" w:rsidP="00731D58">
      <w:pPr>
        <w:spacing w:line="276" w:lineRule="auto"/>
        <w:jc w:val="both"/>
        <w:rPr>
          <w:rFonts w:eastAsia="Calibri" w:cstheme="minorHAnsi"/>
          <w:sz w:val="22"/>
          <w:szCs w:val="22"/>
        </w:rPr>
      </w:pPr>
      <w:r w:rsidRPr="001B1B6B">
        <w:rPr>
          <w:rFonts w:eastAsia="Calibri" w:cstheme="minorHAnsi"/>
          <w:sz w:val="22"/>
          <w:szCs w:val="22"/>
        </w:rPr>
        <w:t xml:space="preserve">Mediji zbog svog utjecaja imaju vrlo važnu ulogu kao prenositelji informacija o svim fazama Plana razvoja </w:t>
      </w:r>
      <w:r w:rsidRPr="001B1B6B">
        <w:rPr>
          <w:rFonts w:cstheme="minorHAnsi"/>
          <w:sz w:val="22"/>
          <w:szCs w:val="22"/>
        </w:rPr>
        <w:t xml:space="preserve">Općine Kloštar Ivanić </w:t>
      </w:r>
      <w:r w:rsidRPr="001B1B6B">
        <w:rPr>
          <w:rFonts w:eastAsia="Calibri" w:cstheme="minorHAnsi"/>
          <w:sz w:val="22"/>
          <w:szCs w:val="22"/>
        </w:rPr>
        <w:t xml:space="preserve">od izrade, postupka donošenja, provedbe, praćenja provedbe i vrednovanja. </w:t>
      </w:r>
      <w:r w:rsidRPr="001B1B6B">
        <w:rPr>
          <w:rFonts w:cstheme="minorHAnsi"/>
          <w:sz w:val="22"/>
          <w:szCs w:val="22"/>
        </w:rPr>
        <w:t xml:space="preserve">Općina Kloštar Ivanić </w:t>
      </w:r>
      <w:r w:rsidRPr="001B1B6B">
        <w:rPr>
          <w:rFonts w:eastAsia="Calibri" w:cstheme="minorHAnsi"/>
          <w:sz w:val="22"/>
          <w:szCs w:val="22"/>
        </w:rPr>
        <w:t>prosljeđivat će medijima priopćenja za javnost, organizirati tiskovne konferencije za medije i sudjelovati u izradi priloga za informativne emisije i promidžbene poruke.</w:t>
      </w:r>
    </w:p>
    <w:p w14:paraId="359F7C78" w14:textId="77777777" w:rsidR="00340A73" w:rsidRDefault="00340A73" w:rsidP="001B1B6B">
      <w:pPr>
        <w:spacing w:line="276" w:lineRule="auto"/>
        <w:jc w:val="both"/>
        <w:rPr>
          <w:rFonts w:cstheme="minorHAnsi"/>
          <w:color w:val="FF0000"/>
          <w:sz w:val="22"/>
          <w:szCs w:val="22"/>
        </w:rPr>
      </w:pPr>
    </w:p>
    <w:p w14:paraId="741784DA" w14:textId="77777777" w:rsidR="00177BB3" w:rsidRPr="001B1B6B" w:rsidRDefault="00177BB3" w:rsidP="001B1B6B">
      <w:pPr>
        <w:spacing w:line="276" w:lineRule="auto"/>
        <w:jc w:val="both"/>
        <w:rPr>
          <w:rFonts w:cstheme="minorHAnsi"/>
          <w:color w:val="FF0000"/>
          <w:sz w:val="22"/>
          <w:szCs w:val="22"/>
        </w:rPr>
      </w:pPr>
    </w:p>
    <w:p w14:paraId="65293734" w14:textId="46D571F6" w:rsidR="00340A73" w:rsidRPr="001B1B6B" w:rsidRDefault="001B1B6B" w:rsidP="00731D58">
      <w:pPr>
        <w:rPr>
          <w:rFonts w:cstheme="minorHAnsi"/>
          <w:sz w:val="22"/>
          <w:szCs w:val="22"/>
        </w:rPr>
      </w:pPr>
      <w:r w:rsidRPr="00C83AFB">
        <w:rPr>
          <w:i/>
          <w:iCs/>
          <w:color w:val="002060"/>
          <w:sz w:val="22"/>
          <w:szCs w:val="22"/>
        </w:rPr>
        <w:lastRenderedPageBreak/>
        <w:t>7.4.4. Komunikacijske poruke</w:t>
      </w:r>
    </w:p>
    <w:p w14:paraId="7937A545" w14:textId="52148F2D" w:rsidR="00340A73" w:rsidRPr="001B1B6B" w:rsidRDefault="00731D58" w:rsidP="001B1B6B">
      <w:pPr>
        <w:spacing w:line="276" w:lineRule="auto"/>
        <w:jc w:val="both"/>
        <w:rPr>
          <w:rFonts w:cstheme="minorHAnsi"/>
          <w:sz w:val="22"/>
          <w:szCs w:val="22"/>
        </w:rPr>
      </w:pPr>
      <w:r w:rsidRPr="005F6E2A">
        <w:rPr>
          <w:rFonts w:cstheme="minorHAnsi"/>
          <w:sz w:val="22"/>
          <w:szCs w:val="22"/>
        </w:rPr>
        <w:t xml:space="preserve">Budući da se žele priopćiti informacije </w:t>
      </w:r>
      <w:r w:rsidR="00340A73" w:rsidRPr="001B1B6B">
        <w:rPr>
          <w:rFonts w:cstheme="minorHAnsi"/>
          <w:sz w:val="22"/>
          <w:szCs w:val="22"/>
        </w:rPr>
        <w:t xml:space="preserve">o Planu razvoja Općine Kloštar Ivanić u smislu razumijevanja njezinih ciljeva, svrhe i aktivnosti, a isto ovisi i o sadržaju medijskih materijala i poruka, komunikacijske poruke trebaju biti realne, pozitivne, jednostavne te poticati na proaktivno razmišljanje. </w:t>
      </w:r>
    </w:p>
    <w:p w14:paraId="66CC5109" w14:textId="77777777" w:rsidR="00340A73" w:rsidRPr="001B1B6B" w:rsidRDefault="00340A73" w:rsidP="001B1B6B">
      <w:pPr>
        <w:spacing w:line="276" w:lineRule="auto"/>
        <w:jc w:val="both"/>
        <w:rPr>
          <w:rFonts w:cstheme="minorHAnsi"/>
          <w:color w:val="FF0000"/>
          <w:sz w:val="22"/>
          <w:szCs w:val="22"/>
        </w:rPr>
      </w:pPr>
    </w:p>
    <w:p w14:paraId="48D60E17" w14:textId="77777777" w:rsidR="001B1B6B" w:rsidRPr="00C83AFB" w:rsidRDefault="001B1B6B" w:rsidP="001B1B6B">
      <w:pPr>
        <w:rPr>
          <w:i/>
          <w:iCs/>
          <w:color w:val="002060"/>
          <w:sz w:val="24"/>
          <w:szCs w:val="24"/>
        </w:rPr>
      </w:pPr>
      <w:bookmarkStart w:id="184" w:name="_Toc127357860"/>
      <w:r w:rsidRPr="00C83AFB">
        <w:rPr>
          <w:i/>
          <w:iCs/>
          <w:color w:val="002060"/>
          <w:sz w:val="24"/>
          <w:szCs w:val="24"/>
        </w:rPr>
        <w:t>7.5. Komunikacijski alati i aktivnosti</w:t>
      </w:r>
      <w:bookmarkEnd w:id="184"/>
    </w:p>
    <w:p w14:paraId="3F6034AC"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Komunikacijske aktivnosti bit će usmjerene i prilagođene različitim ciljanim skupinama, a provodit će se korištenjem sljedećih alata:</w:t>
      </w:r>
    </w:p>
    <w:p w14:paraId="68D18033" w14:textId="7EF6C8BA" w:rsidR="00340A73" w:rsidRPr="00731D58" w:rsidRDefault="00340A73">
      <w:pPr>
        <w:pStyle w:val="Odlomakpopisa"/>
        <w:numPr>
          <w:ilvl w:val="0"/>
          <w:numId w:val="29"/>
        </w:numPr>
        <w:spacing w:line="276" w:lineRule="auto"/>
        <w:jc w:val="both"/>
        <w:rPr>
          <w:rFonts w:cstheme="minorHAnsi"/>
          <w:sz w:val="22"/>
          <w:szCs w:val="22"/>
        </w:rPr>
      </w:pPr>
      <w:r w:rsidRPr="00731D58">
        <w:rPr>
          <w:rFonts w:cstheme="minorHAnsi"/>
          <w:sz w:val="22"/>
          <w:szCs w:val="22"/>
        </w:rPr>
        <w:t>službena mrežna stranica</w:t>
      </w:r>
      <w:r w:rsidR="00740B58">
        <w:rPr>
          <w:rFonts w:cstheme="minorHAnsi"/>
          <w:sz w:val="22"/>
          <w:szCs w:val="22"/>
        </w:rPr>
        <w:t>,</w:t>
      </w:r>
    </w:p>
    <w:p w14:paraId="48301CF0" w14:textId="5C7F830D" w:rsidR="00340A73" w:rsidRPr="00731D58" w:rsidRDefault="00340A73">
      <w:pPr>
        <w:pStyle w:val="Odlomakpopisa"/>
        <w:numPr>
          <w:ilvl w:val="0"/>
          <w:numId w:val="29"/>
        </w:numPr>
        <w:spacing w:line="276" w:lineRule="auto"/>
        <w:jc w:val="both"/>
        <w:rPr>
          <w:rFonts w:cstheme="minorHAnsi"/>
          <w:sz w:val="22"/>
          <w:szCs w:val="22"/>
        </w:rPr>
      </w:pPr>
      <w:r w:rsidRPr="00731D58">
        <w:rPr>
          <w:rFonts w:cstheme="minorHAnsi"/>
          <w:sz w:val="22"/>
          <w:szCs w:val="22"/>
        </w:rPr>
        <w:t>društvene mreže</w:t>
      </w:r>
      <w:r w:rsidR="00740B58">
        <w:rPr>
          <w:rFonts w:cstheme="minorHAnsi"/>
          <w:sz w:val="22"/>
          <w:szCs w:val="22"/>
        </w:rPr>
        <w:t>,</w:t>
      </w:r>
    </w:p>
    <w:p w14:paraId="78D2F90D" w14:textId="22D370C0" w:rsidR="00340A73" w:rsidRPr="00731D58" w:rsidRDefault="00340A73">
      <w:pPr>
        <w:pStyle w:val="Odlomakpopisa"/>
        <w:numPr>
          <w:ilvl w:val="0"/>
          <w:numId w:val="29"/>
        </w:numPr>
        <w:spacing w:line="276" w:lineRule="auto"/>
        <w:jc w:val="both"/>
        <w:rPr>
          <w:rFonts w:cstheme="minorHAnsi"/>
          <w:sz w:val="22"/>
          <w:szCs w:val="22"/>
        </w:rPr>
      </w:pPr>
      <w:r w:rsidRPr="00731D58">
        <w:rPr>
          <w:rFonts w:cstheme="minorHAnsi"/>
          <w:sz w:val="22"/>
          <w:szCs w:val="22"/>
        </w:rPr>
        <w:t>medijska vidljivost</w:t>
      </w:r>
      <w:r w:rsidR="00740B58">
        <w:rPr>
          <w:rFonts w:cstheme="minorHAnsi"/>
          <w:sz w:val="22"/>
          <w:szCs w:val="22"/>
        </w:rPr>
        <w:t>,</w:t>
      </w:r>
    </w:p>
    <w:p w14:paraId="50A96E12" w14:textId="2499463A" w:rsidR="00340A73" w:rsidRPr="00731D58" w:rsidRDefault="00340A73">
      <w:pPr>
        <w:pStyle w:val="Odlomakpopisa"/>
        <w:numPr>
          <w:ilvl w:val="0"/>
          <w:numId w:val="29"/>
        </w:numPr>
        <w:spacing w:line="276" w:lineRule="auto"/>
        <w:jc w:val="both"/>
        <w:rPr>
          <w:rFonts w:cstheme="minorHAnsi"/>
          <w:sz w:val="22"/>
          <w:szCs w:val="22"/>
        </w:rPr>
      </w:pPr>
      <w:r w:rsidRPr="00731D58">
        <w:rPr>
          <w:rFonts w:cstheme="minorHAnsi"/>
          <w:sz w:val="22"/>
          <w:szCs w:val="22"/>
        </w:rPr>
        <w:t>organizacija događanja</w:t>
      </w:r>
      <w:r w:rsidR="00740B58">
        <w:rPr>
          <w:rFonts w:cstheme="minorHAnsi"/>
          <w:sz w:val="22"/>
          <w:szCs w:val="22"/>
        </w:rPr>
        <w:t>,</w:t>
      </w:r>
    </w:p>
    <w:p w14:paraId="0EF0763E" w14:textId="2727D5B2" w:rsidR="00340A73" w:rsidRPr="00731D58" w:rsidRDefault="00340A73">
      <w:pPr>
        <w:pStyle w:val="Odlomakpopisa"/>
        <w:numPr>
          <w:ilvl w:val="0"/>
          <w:numId w:val="29"/>
        </w:numPr>
        <w:spacing w:line="276" w:lineRule="auto"/>
        <w:jc w:val="both"/>
        <w:rPr>
          <w:rFonts w:cstheme="minorHAnsi"/>
          <w:sz w:val="22"/>
          <w:szCs w:val="22"/>
        </w:rPr>
      </w:pPr>
      <w:r w:rsidRPr="00731D58">
        <w:rPr>
          <w:rFonts w:cstheme="minorHAnsi"/>
          <w:sz w:val="22"/>
          <w:szCs w:val="22"/>
        </w:rPr>
        <w:t>promidžbeni materijali</w:t>
      </w:r>
      <w:r w:rsidR="00740B58">
        <w:rPr>
          <w:rFonts w:cstheme="minorHAnsi"/>
          <w:sz w:val="22"/>
          <w:szCs w:val="22"/>
        </w:rPr>
        <w:t>,</w:t>
      </w:r>
    </w:p>
    <w:p w14:paraId="39F4E9DD" w14:textId="77777777" w:rsidR="00340A73" w:rsidRPr="00731D58" w:rsidRDefault="00340A73">
      <w:pPr>
        <w:pStyle w:val="Odlomakpopisa"/>
        <w:numPr>
          <w:ilvl w:val="0"/>
          <w:numId w:val="29"/>
        </w:numPr>
        <w:spacing w:line="276" w:lineRule="auto"/>
        <w:jc w:val="both"/>
        <w:rPr>
          <w:rFonts w:cstheme="minorHAnsi"/>
          <w:sz w:val="22"/>
          <w:szCs w:val="22"/>
        </w:rPr>
      </w:pPr>
      <w:r w:rsidRPr="00731D58">
        <w:rPr>
          <w:rFonts w:cstheme="minorHAnsi"/>
          <w:sz w:val="22"/>
          <w:szCs w:val="22"/>
        </w:rPr>
        <w:t>elektronička pošta - koristit će se prije svega u svrhu redovitog službenog komuniciranja svih dionika uključenih u izradu Plana razvoja.</w:t>
      </w:r>
    </w:p>
    <w:p w14:paraId="03BC85C0" w14:textId="77777777" w:rsidR="00340A73" w:rsidRPr="001B1B6B" w:rsidRDefault="00340A73" w:rsidP="001B1B6B">
      <w:pPr>
        <w:spacing w:line="276" w:lineRule="auto"/>
        <w:jc w:val="both"/>
        <w:rPr>
          <w:rFonts w:cstheme="minorHAnsi"/>
          <w:color w:val="FF0000"/>
          <w:sz w:val="22"/>
          <w:szCs w:val="22"/>
        </w:rPr>
      </w:pPr>
    </w:p>
    <w:p w14:paraId="26861B72" w14:textId="77777777" w:rsidR="00731D58" w:rsidRPr="005F6E2A" w:rsidRDefault="00731D58" w:rsidP="00731D58">
      <w:pPr>
        <w:spacing w:after="0" w:line="276" w:lineRule="auto"/>
        <w:jc w:val="both"/>
        <w:rPr>
          <w:rFonts w:cstheme="minorHAnsi"/>
          <w:sz w:val="22"/>
          <w:szCs w:val="22"/>
        </w:rPr>
      </w:pPr>
      <w:r w:rsidRPr="005F6E2A">
        <w:rPr>
          <w:rFonts w:cstheme="minorHAnsi"/>
          <w:sz w:val="22"/>
          <w:szCs w:val="22"/>
        </w:rPr>
        <w:t xml:space="preserve">Aktivnosti koje su predviđene kroz provedbu </w:t>
      </w:r>
      <w:r>
        <w:rPr>
          <w:rFonts w:cstheme="minorHAnsi"/>
          <w:sz w:val="22"/>
          <w:szCs w:val="22"/>
        </w:rPr>
        <w:t>Informiranja i vidljivosti</w:t>
      </w:r>
      <w:r w:rsidRPr="005F6E2A">
        <w:rPr>
          <w:rFonts w:cstheme="minorHAnsi"/>
          <w:sz w:val="22"/>
          <w:szCs w:val="22"/>
        </w:rPr>
        <w:t xml:space="preserve"> su: </w:t>
      </w:r>
    </w:p>
    <w:p w14:paraId="3FFB8E0A" w14:textId="77777777" w:rsidR="00340A73" w:rsidRPr="001B1B6B" w:rsidRDefault="00340A73" w:rsidP="001B1B6B">
      <w:pPr>
        <w:spacing w:line="276" w:lineRule="auto"/>
        <w:jc w:val="both"/>
        <w:rPr>
          <w:rFonts w:cstheme="minorHAnsi"/>
          <w:color w:val="FF0000"/>
          <w:sz w:val="22"/>
          <w:szCs w:val="22"/>
        </w:rPr>
      </w:pPr>
    </w:p>
    <w:p w14:paraId="3084DAA5" w14:textId="576214E6"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redovito održavanje sastanaka razvojnih dionika Plana razvoja Općine Kloštar Ivanić</w:t>
      </w:r>
      <w:r w:rsidR="00740B58">
        <w:rPr>
          <w:rFonts w:cstheme="minorHAnsi"/>
          <w:sz w:val="22"/>
          <w:szCs w:val="22"/>
        </w:rPr>
        <w:t>,</w:t>
      </w:r>
    </w:p>
    <w:p w14:paraId="73C4AA94" w14:textId="68C89791"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ažuriranje mrežne stranice Općine Kloštar Ivanić, putem koje će se javnost moći upoznati s tijekom provedbe Plana razvoja</w:t>
      </w:r>
      <w:r w:rsidR="00740B58">
        <w:rPr>
          <w:rFonts w:cstheme="minorHAnsi"/>
          <w:sz w:val="22"/>
          <w:szCs w:val="22"/>
        </w:rPr>
        <w:t>,</w:t>
      </w:r>
    </w:p>
    <w:p w14:paraId="5AD0EA46" w14:textId="726B719C"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komuniciranje s javnošću putem društvenih mreža Općine Kloštar Ivanić</w:t>
      </w:r>
      <w:r w:rsidR="00740B58">
        <w:rPr>
          <w:rFonts w:cstheme="minorHAnsi"/>
          <w:sz w:val="22"/>
          <w:szCs w:val="22"/>
        </w:rPr>
        <w:t>,</w:t>
      </w:r>
    </w:p>
    <w:p w14:paraId="1BB858AC" w14:textId="1EF26902"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objava Plana razvoja Općine Kloštar Ivanić za razdoblje od 2023. do 2030. godine u tiskanom obliku (Glasnik Zagrebačke županije)</w:t>
      </w:r>
      <w:r w:rsidR="00740B58">
        <w:rPr>
          <w:rFonts w:cstheme="minorHAnsi"/>
          <w:sz w:val="22"/>
          <w:szCs w:val="22"/>
        </w:rPr>
        <w:t>,</w:t>
      </w:r>
    </w:p>
    <w:p w14:paraId="0A2E7EC7" w14:textId="54B3249A"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objava Plana razvoja Općine Kloštar Ivanić u elektroničkom obliku na službenim mrežnim stranicama Općine Kloštar Ivanić</w:t>
      </w:r>
      <w:r w:rsidR="00740B58">
        <w:rPr>
          <w:rFonts w:cstheme="minorHAnsi"/>
          <w:sz w:val="22"/>
          <w:szCs w:val="22"/>
        </w:rPr>
        <w:t>,</w:t>
      </w:r>
    </w:p>
    <w:p w14:paraId="34C245ED" w14:textId="77900E98"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promocija Plana razvoja Općine Kloštar Ivanić u medijima (oglašavanje u tiskanim i elektroničnim medijima te na društvenim mrežama)</w:t>
      </w:r>
      <w:r w:rsidR="00740B58">
        <w:rPr>
          <w:rFonts w:cstheme="minorHAnsi"/>
          <w:sz w:val="22"/>
          <w:szCs w:val="22"/>
        </w:rPr>
        <w:t>,</w:t>
      </w:r>
    </w:p>
    <w:p w14:paraId="1C016054" w14:textId="6C8CD793"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priopćenja za javnost</w:t>
      </w:r>
      <w:r w:rsidR="00740B58">
        <w:rPr>
          <w:rFonts w:cstheme="minorHAnsi"/>
          <w:sz w:val="22"/>
          <w:szCs w:val="22"/>
        </w:rPr>
        <w:t>,</w:t>
      </w:r>
    </w:p>
    <w:p w14:paraId="7BD93813" w14:textId="72371411"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organizacija događanja i održavanje konferencija za medije</w:t>
      </w:r>
      <w:r w:rsidR="00740B58">
        <w:rPr>
          <w:rFonts w:cstheme="minorHAnsi"/>
          <w:sz w:val="22"/>
          <w:szCs w:val="22"/>
        </w:rPr>
        <w:t>,</w:t>
      </w:r>
    </w:p>
    <w:p w14:paraId="57492EA2" w14:textId="4609BF25"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objave dostupnih natječaja i mogućih načina financiranja iz EU fondova na službenim mrežnim stranicama Općine Kloštar Ivanić</w:t>
      </w:r>
      <w:r w:rsidR="00740B58">
        <w:rPr>
          <w:rFonts w:cstheme="minorHAnsi"/>
          <w:sz w:val="22"/>
          <w:szCs w:val="22"/>
        </w:rPr>
        <w:t>,</w:t>
      </w:r>
    </w:p>
    <w:p w14:paraId="2D8ECEE6" w14:textId="77777777" w:rsidR="00340A73" w:rsidRPr="00731D58" w:rsidRDefault="00340A73">
      <w:pPr>
        <w:pStyle w:val="Odlomakpopisa"/>
        <w:numPr>
          <w:ilvl w:val="0"/>
          <w:numId w:val="30"/>
        </w:numPr>
        <w:spacing w:line="276" w:lineRule="auto"/>
        <w:jc w:val="both"/>
        <w:rPr>
          <w:rFonts w:cstheme="minorHAnsi"/>
          <w:sz w:val="22"/>
          <w:szCs w:val="22"/>
        </w:rPr>
      </w:pPr>
      <w:r w:rsidRPr="00731D58">
        <w:rPr>
          <w:rFonts w:cstheme="minorHAnsi"/>
          <w:sz w:val="22"/>
          <w:szCs w:val="22"/>
        </w:rPr>
        <w:t>izrada videa, brošura, letaka i ostalog promidžbenog materijala.</w:t>
      </w:r>
    </w:p>
    <w:p w14:paraId="5AA4236C" w14:textId="77777777" w:rsidR="00340A73" w:rsidRPr="001B1B6B" w:rsidRDefault="00340A73" w:rsidP="001B1B6B">
      <w:pPr>
        <w:spacing w:line="276" w:lineRule="auto"/>
        <w:jc w:val="both"/>
        <w:rPr>
          <w:rFonts w:cstheme="minorHAnsi"/>
          <w:color w:val="FF0000"/>
          <w:sz w:val="22"/>
          <w:szCs w:val="22"/>
        </w:rPr>
      </w:pPr>
    </w:p>
    <w:p w14:paraId="25DDFAF9" w14:textId="77777777" w:rsidR="001B1B6B" w:rsidRPr="00C83AFB" w:rsidRDefault="001B1B6B" w:rsidP="001B1B6B">
      <w:pPr>
        <w:rPr>
          <w:i/>
          <w:iCs/>
          <w:color w:val="002060"/>
          <w:sz w:val="24"/>
          <w:szCs w:val="24"/>
        </w:rPr>
      </w:pPr>
      <w:bookmarkStart w:id="185" w:name="_Toc127357861"/>
      <w:r w:rsidRPr="00C83AFB">
        <w:rPr>
          <w:i/>
          <w:iCs/>
          <w:color w:val="002060"/>
          <w:sz w:val="24"/>
          <w:szCs w:val="24"/>
        </w:rPr>
        <w:t xml:space="preserve">7.6. Akcijski plan </w:t>
      </w:r>
      <w:bookmarkEnd w:id="185"/>
    </w:p>
    <w:p w14:paraId="56185E65" w14:textId="77777777" w:rsidR="00731D58" w:rsidRPr="005F6E2A" w:rsidRDefault="00731D58" w:rsidP="00731D58">
      <w:pPr>
        <w:spacing w:after="0" w:line="276" w:lineRule="auto"/>
        <w:jc w:val="both"/>
        <w:rPr>
          <w:rFonts w:cstheme="minorHAnsi"/>
          <w:sz w:val="22"/>
          <w:szCs w:val="22"/>
        </w:rPr>
      </w:pPr>
      <w:r w:rsidRPr="005F6E2A">
        <w:rPr>
          <w:rFonts w:cstheme="minorHAnsi"/>
          <w:sz w:val="22"/>
          <w:szCs w:val="22"/>
        </w:rPr>
        <w:t>U sljedećoj tab</w:t>
      </w:r>
      <w:r>
        <w:rPr>
          <w:rFonts w:cstheme="minorHAnsi"/>
          <w:sz w:val="22"/>
          <w:szCs w:val="22"/>
        </w:rPr>
        <w:t>lici</w:t>
      </w:r>
      <w:r w:rsidRPr="005F6E2A">
        <w:rPr>
          <w:rFonts w:cstheme="minorHAnsi"/>
          <w:sz w:val="22"/>
          <w:szCs w:val="22"/>
        </w:rPr>
        <w:t xml:space="preserve"> definirani su nositelji i vremenski raspored provedbe pojedinih aktivnosti </w:t>
      </w:r>
      <w:r>
        <w:rPr>
          <w:rFonts w:cstheme="minorHAnsi"/>
          <w:sz w:val="22"/>
          <w:szCs w:val="22"/>
        </w:rPr>
        <w:t>Informiranja i vidljivosti</w:t>
      </w:r>
      <w:r w:rsidRPr="005F6E2A">
        <w:rPr>
          <w:rFonts w:cstheme="minorHAnsi"/>
          <w:sz w:val="22"/>
          <w:szCs w:val="22"/>
        </w:rPr>
        <w:t>.</w:t>
      </w:r>
    </w:p>
    <w:p w14:paraId="64058499" w14:textId="77777777" w:rsidR="00340A73" w:rsidRPr="001B1B6B" w:rsidRDefault="00340A73" w:rsidP="001B1B6B">
      <w:pPr>
        <w:spacing w:line="276" w:lineRule="auto"/>
        <w:jc w:val="both"/>
        <w:rPr>
          <w:rFonts w:cstheme="minorHAnsi"/>
          <w:color w:val="FF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2"/>
        <w:gridCol w:w="2797"/>
        <w:gridCol w:w="2841"/>
      </w:tblGrid>
      <w:tr w:rsidR="00340A73" w:rsidRPr="001B1B6B" w14:paraId="52662FA8" w14:textId="77777777" w:rsidTr="00234ECD">
        <w:trPr>
          <w:trHeight w:val="694"/>
        </w:trPr>
        <w:tc>
          <w:tcPr>
            <w:tcW w:w="3222" w:type="dxa"/>
            <w:shd w:val="clear" w:color="auto" w:fill="002060"/>
            <w:vAlign w:val="bottom"/>
          </w:tcPr>
          <w:p w14:paraId="42BCBF78" w14:textId="77777777" w:rsidR="00340A73" w:rsidRPr="001B1B6B" w:rsidRDefault="00340A73" w:rsidP="00731D58">
            <w:pPr>
              <w:spacing w:line="276" w:lineRule="auto"/>
              <w:jc w:val="center"/>
              <w:rPr>
                <w:rFonts w:cstheme="minorHAnsi"/>
                <w:b/>
                <w:bCs/>
                <w:color w:val="FFFFFF" w:themeColor="background1"/>
                <w:sz w:val="22"/>
                <w:szCs w:val="22"/>
              </w:rPr>
            </w:pPr>
            <w:r w:rsidRPr="001B1B6B">
              <w:rPr>
                <w:rFonts w:cstheme="minorHAnsi"/>
                <w:b/>
                <w:bCs/>
                <w:color w:val="FFFFFF" w:themeColor="background1"/>
                <w:sz w:val="22"/>
                <w:szCs w:val="22"/>
              </w:rPr>
              <w:lastRenderedPageBreak/>
              <w:t>AKTIVNOST</w:t>
            </w:r>
          </w:p>
        </w:tc>
        <w:tc>
          <w:tcPr>
            <w:tcW w:w="2797" w:type="dxa"/>
            <w:shd w:val="clear" w:color="auto" w:fill="002060"/>
            <w:vAlign w:val="bottom"/>
          </w:tcPr>
          <w:p w14:paraId="5E0A28EC" w14:textId="77777777" w:rsidR="00340A73" w:rsidRPr="001B1B6B" w:rsidRDefault="00340A73" w:rsidP="00731D58">
            <w:pPr>
              <w:spacing w:line="276" w:lineRule="auto"/>
              <w:jc w:val="center"/>
              <w:rPr>
                <w:rFonts w:cstheme="minorHAnsi"/>
                <w:b/>
                <w:bCs/>
                <w:color w:val="FFFFFF" w:themeColor="background1"/>
                <w:sz w:val="22"/>
                <w:szCs w:val="22"/>
              </w:rPr>
            </w:pPr>
            <w:r w:rsidRPr="001B1B6B">
              <w:rPr>
                <w:rFonts w:cstheme="minorHAnsi"/>
                <w:b/>
                <w:bCs/>
                <w:color w:val="FFFFFF" w:themeColor="background1"/>
                <w:sz w:val="22"/>
                <w:szCs w:val="22"/>
              </w:rPr>
              <w:t>NOSITELJ AKTIVNOSTI</w:t>
            </w:r>
          </w:p>
        </w:tc>
        <w:tc>
          <w:tcPr>
            <w:tcW w:w="2841" w:type="dxa"/>
            <w:shd w:val="clear" w:color="auto" w:fill="002060"/>
            <w:vAlign w:val="bottom"/>
          </w:tcPr>
          <w:p w14:paraId="46D0C6C4" w14:textId="77777777" w:rsidR="00340A73" w:rsidRPr="001B1B6B" w:rsidRDefault="00340A73" w:rsidP="00731D58">
            <w:pPr>
              <w:spacing w:line="276" w:lineRule="auto"/>
              <w:jc w:val="center"/>
              <w:rPr>
                <w:rFonts w:cstheme="minorHAnsi"/>
                <w:b/>
                <w:bCs/>
                <w:color w:val="FFFFFF" w:themeColor="background1"/>
                <w:sz w:val="22"/>
                <w:szCs w:val="22"/>
              </w:rPr>
            </w:pPr>
            <w:r w:rsidRPr="001B1B6B">
              <w:rPr>
                <w:rFonts w:cstheme="minorHAnsi"/>
                <w:b/>
                <w:bCs/>
                <w:color w:val="FFFFFF" w:themeColor="background1"/>
                <w:sz w:val="22"/>
                <w:szCs w:val="22"/>
              </w:rPr>
              <w:t>VRIJEME TRAJANJA</w:t>
            </w:r>
          </w:p>
        </w:tc>
      </w:tr>
      <w:tr w:rsidR="00340A73" w:rsidRPr="001B1B6B" w14:paraId="68905B1C" w14:textId="77777777" w:rsidTr="00234ECD">
        <w:trPr>
          <w:trHeight w:val="973"/>
        </w:trPr>
        <w:tc>
          <w:tcPr>
            <w:tcW w:w="3222" w:type="dxa"/>
          </w:tcPr>
          <w:p w14:paraId="353F33CC"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Redovito održavanje sastanaka razvojnih dionika Plana razvoja Općine Kloštar Ivanić</w:t>
            </w:r>
          </w:p>
        </w:tc>
        <w:tc>
          <w:tcPr>
            <w:tcW w:w="2797" w:type="dxa"/>
          </w:tcPr>
          <w:p w14:paraId="54B2E4F0"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6E059E21"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5161757F" w14:textId="77777777" w:rsidTr="00234ECD">
        <w:trPr>
          <w:trHeight w:val="676"/>
        </w:trPr>
        <w:tc>
          <w:tcPr>
            <w:tcW w:w="3222" w:type="dxa"/>
          </w:tcPr>
          <w:p w14:paraId="05043C95"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Ažuriranje mrežne stranice Općine Kloštar Ivanić putem koje će se javnost moći upoznati s tijekom provedbe Plana razvoja</w:t>
            </w:r>
          </w:p>
        </w:tc>
        <w:tc>
          <w:tcPr>
            <w:tcW w:w="2797" w:type="dxa"/>
          </w:tcPr>
          <w:p w14:paraId="0E94D9D4"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7F75483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5F8AEF33" w14:textId="77777777" w:rsidTr="00234ECD">
        <w:trPr>
          <w:trHeight w:val="588"/>
        </w:trPr>
        <w:tc>
          <w:tcPr>
            <w:tcW w:w="3222" w:type="dxa"/>
          </w:tcPr>
          <w:p w14:paraId="22E57676"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Komuniciranje s javnošću putem društvenih mreža Općine Kloštar Ivanić</w:t>
            </w:r>
          </w:p>
        </w:tc>
        <w:tc>
          <w:tcPr>
            <w:tcW w:w="2797" w:type="dxa"/>
          </w:tcPr>
          <w:p w14:paraId="57FE40D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500B60BC"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433DD1A9" w14:textId="77777777" w:rsidTr="00234ECD">
        <w:trPr>
          <w:trHeight w:val="588"/>
        </w:trPr>
        <w:tc>
          <w:tcPr>
            <w:tcW w:w="3222" w:type="dxa"/>
          </w:tcPr>
          <w:p w14:paraId="70076EBC"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Objava Plana razvoja Općine Kloštar Ivanić u tiskanom obliku (Glasnik Zagrebačke županije)</w:t>
            </w:r>
          </w:p>
        </w:tc>
        <w:tc>
          <w:tcPr>
            <w:tcW w:w="2797" w:type="dxa"/>
          </w:tcPr>
          <w:p w14:paraId="6830221F"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1999FAF9"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u okviru mjesec dana po usvajanju Plana razvoja</w:t>
            </w:r>
          </w:p>
        </w:tc>
      </w:tr>
      <w:tr w:rsidR="00340A73" w:rsidRPr="001B1B6B" w14:paraId="0A732BCB" w14:textId="77777777" w:rsidTr="00234ECD">
        <w:trPr>
          <w:trHeight w:val="538"/>
        </w:trPr>
        <w:tc>
          <w:tcPr>
            <w:tcW w:w="3222" w:type="dxa"/>
          </w:tcPr>
          <w:p w14:paraId="35A12AD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Objava Plana razvoja Općine Kloštar Ivanić u elektroničkom obliku na službenim mrežnim stranicama Općine Kloštar Ivanić</w:t>
            </w:r>
          </w:p>
        </w:tc>
        <w:tc>
          <w:tcPr>
            <w:tcW w:w="2797" w:type="dxa"/>
          </w:tcPr>
          <w:p w14:paraId="02F664C3"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418445B6"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u okviru mjesec dana po usvajanju Plana razvoja</w:t>
            </w:r>
          </w:p>
        </w:tc>
      </w:tr>
      <w:tr w:rsidR="00340A73" w:rsidRPr="001B1B6B" w14:paraId="3D5EDB61" w14:textId="77777777" w:rsidTr="00234ECD">
        <w:trPr>
          <w:trHeight w:val="651"/>
        </w:trPr>
        <w:tc>
          <w:tcPr>
            <w:tcW w:w="3222" w:type="dxa"/>
          </w:tcPr>
          <w:p w14:paraId="7F63B899"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Promocija Plana razvoja Općine Kloštar Ivanić u medijima (oglašavanje u tiskanim i elektroničnim medijima te na društvenim mrežama)</w:t>
            </w:r>
          </w:p>
        </w:tc>
        <w:tc>
          <w:tcPr>
            <w:tcW w:w="2797" w:type="dxa"/>
          </w:tcPr>
          <w:p w14:paraId="2FADCC14"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397AF6E7"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1D20F8C2" w14:textId="77777777" w:rsidTr="00234ECD">
        <w:trPr>
          <w:trHeight w:val="450"/>
        </w:trPr>
        <w:tc>
          <w:tcPr>
            <w:tcW w:w="3222" w:type="dxa"/>
          </w:tcPr>
          <w:p w14:paraId="7B12DB72"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Priopćenja za javnost</w:t>
            </w:r>
          </w:p>
        </w:tc>
        <w:tc>
          <w:tcPr>
            <w:tcW w:w="2797" w:type="dxa"/>
          </w:tcPr>
          <w:p w14:paraId="1D79A1FF"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5E487798"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7CB43657" w14:textId="77777777" w:rsidTr="00234ECD">
        <w:trPr>
          <w:trHeight w:val="450"/>
        </w:trPr>
        <w:tc>
          <w:tcPr>
            <w:tcW w:w="3222" w:type="dxa"/>
          </w:tcPr>
          <w:p w14:paraId="14F3EB98"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 xml:space="preserve">Promocija Plana razvoja Općine Kloštar Ivanić na organiziranim događanjima poput sajmova, manifestacija i ostalih događanja </w:t>
            </w:r>
          </w:p>
        </w:tc>
        <w:tc>
          <w:tcPr>
            <w:tcW w:w="2797" w:type="dxa"/>
          </w:tcPr>
          <w:p w14:paraId="6CA1D3C6"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17463D8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21C24994" w14:textId="77777777" w:rsidTr="00234ECD">
        <w:trPr>
          <w:trHeight w:val="426"/>
        </w:trPr>
        <w:tc>
          <w:tcPr>
            <w:tcW w:w="3222" w:type="dxa"/>
          </w:tcPr>
          <w:p w14:paraId="2895ABE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Organizacija događanja i održavanje konferencija za medije</w:t>
            </w:r>
          </w:p>
        </w:tc>
        <w:tc>
          <w:tcPr>
            <w:tcW w:w="2797" w:type="dxa"/>
          </w:tcPr>
          <w:p w14:paraId="10F19AE9"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1FD0A122"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02077978" w14:textId="77777777" w:rsidTr="00234ECD">
        <w:trPr>
          <w:trHeight w:val="426"/>
        </w:trPr>
        <w:tc>
          <w:tcPr>
            <w:tcW w:w="3222" w:type="dxa"/>
          </w:tcPr>
          <w:p w14:paraId="358D7D65"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Objave dostupnih natječaja i mogućih načina financiranja iz EU fondova na službenim mrežnim stranicama Razvojne agencije Zagrebačke županije i Općine Kloštar Ivanić</w:t>
            </w:r>
          </w:p>
        </w:tc>
        <w:tc>
          <w:tcPr>
            <w:tcW w:w="2797" w:type="dxa"/>
          </w:tcPr>
          <w:p w14:paraId="1010623D"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5F9569C4"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r w:rsidR="00340A73" w:rsidRPr="001B1B6B" w14:paraId="0B74E408" w14:textId="77777777" w:rsidTr="00234ECD">
        <w:trPr>
          <w:trHeight w:val="426"/>
        </w:trPr>
        <w:tc>
          <w:tcPr>
            <w:tcW w:w="3222" w:type="dxa"/>
          </w:tcPr>
          <w:p w14:paraId="73CBAE55"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lastRenderedPageBreak/>
              <w:t xml:space="preserve">Izrada videa, brošura, letaka i ostalog promidžbenog materijala </w:t>
            </w:r>
          </w:p>
        </w:tc>
        <w:tc>
          <w:tcPr>
            <w:tcW w:w="2797" w:type="dxa"/>
          </w:tcPr>
          <w:p w14:paraId="67EBE67E"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Općine Kloštar Ivanić</w:t>
            </w:r>
          </w:p>
        </w:tc>
        <w:tc>
          <w:tcPr>
            <w:tcW w:w="2841" w:type="dxa"/>
          </w:tcPr>
          <w:p w14:paraId="5FF66B07"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kontinuirano</w:t>
            </w:r>
          </w:p>
        </w:tc>
      </w:tr>
    </w:tbl>
    <w:p w14:paraId="1E5CBD62" w14:textId="77777777" w:rsidR="00340A73" w:rsidRPr="001B1B6B" w:rsidRDefault="00340A73" w:rsidP="001B1B6B">
      <w:pPr>
        <w:spacing w:line="276" w:lineRule="auto"/>
        <w:jc w:val="both"/>
        <w:rPr>
          <w:rFonts w:cstheme="minorHAnsi"/>
          <w:color w:val="FF0000"/>
          <w:sz w:val="22"/>
          <w:szCs w:val="22"/>
        </w:rPr>
      </w:pPr>
    </w:p>
    <w:p w14:paraId="66DA0E19" w14:textId="77777777" w:rsidR="00340A73" w:rsidRPr="001B1B6B" w:rsidRDefault="00340A73" w:rsidP="001B1B6B">
      <w:pPr>
        <w:spacing w:line="276" w:lineRule="auto"/>
        <w:jc w:val="both"/>
        <w:rPr>
          <w:rFonts w:cstheme="minorHAnsi"/>
          <w:color w:val="FF0000"/>
          <w:sz w:val="22"/>
          <w:szCs w:val="22"/>
        </w:rPr>
      </w:pPr>
    </w:p>
    <w:p w14:paraId="280A3DB7" w14:textId="77777777" w:rsidR="001B1B6B" w:rsidRPr="00C83AFB" w:rsidRDefault="001B1B6B" w:rsidP="001B1B6B">
      <w:pPr>
        <w:rPr>
          <w:i/>
          <w:iCs/>
          <w:color w:val="002060"/>
          <w:sz w:val="24"/>
          <w:szCs w:val="24"/>
        </w:rPr>
      </w:pPr>
      <w:bookmarkStart w:id="186" w:name="_Toc127357862"/>
      <w:r w:rsidRPr="00C83AFB">
        <w:rPr>
          <w:i/>
          <w:iCs/>
          <w:color w:val="002060"/>
          <w:sz w:val="24"/>
          <w:szCs w:val="24"/>
        </w:rPr>
        <w:t>7.7. Praćenje</w:t>
      </w:r>
      <w:bookmarkEnd w:id="186"/>
    </w:p>
    <w:p w14:paraId="6F678D76" w14:textId="77777777" w:rsidR="00340A73" w:rsidRPr="001B1B6B" w:rsidRDefault="00340A73" w:rsidP="001B1B6B">
      <w:pPr>
        <w:spacing w:line="276" w:lineRule="auto"/>
        <w:jc w:val="both"/>
        <w:rPr>
          <w:rFonts w:cstheme="minorHAnsi"/>
          <w:sz w:val="22"/>
          <w:szCs w:val="22"/>
        </w:rPr>
      </w:pPr>
      <w:r w:rsidRPr="001B1B6B">
        <w:rPr>
          <w:rFonts w:cstheme="minorHAnsi"/>
          <w:sz w:val="22"/>
          <w:szCs w:val="22"/>
        </w:rPr>
        <w:t xml:space="preserve">Godišnje izvješće o provedbi Plana razvoja Općine Kloštar Ivanić za razdoblje od 2023. do 2030. godine izrađivat će se svake godine za period prethodne godine do 31. ožujka tekuće godine, u skladu s važećim odredbama </w:t>
      </w:r>
      <w:bookmarkStart w:id="187" w:name="_Hlk131151547"/>
      <w:r w:rsidRPr="001B1B6B">
        <w:rPr>
          <w:rFonts w:cstheme="minorHAnsi"/>
          <w:sz w:val="22"/>
          <w:szCs w:val="22"/>
        </w:rPr>
        <w:t xml:space="preserve">Pravilnika o rokovima i postupcima praćenja i izvještavanja o provedbi akata strateškog planiranja od nacionalnog značaja i od  značaja za jedinice lokalne i područne (regionalne) samouprave </w:t>
      </w:r>
      <w:bookmarkEnd w:id="187"/>
      <w:r w:rsidRPr="001B1B6B">
        <w:rPr>
          <w:rFonts w:cstheme="minorHAnsi"/>
          <w:sz w:val="22"/>
          <w:szCs w:val="22"/>
        </w:rPr>
        <w:t xml:space="preserve">te će se u okviru istoga provoditi evaluacija realiziranih unaprijed postavljenih aktivnosti. Praćenje i vrednovanje komunikacijske strategije bit će sastavni dio dokumenta evaluacije o provedbi Plana razvoja Općine Kloštar Ivanić, koja će sadržavati sve mjerljive parametre kako bi se vidjelo jesu li provedene aktivnosti imale učinka. </w:t>
      </w:r>
    </w:p>
    <w:p w14:paraId="72AAEDFC" w14:textId="5452E521" w:rsidR="00354A21" w:rsidRDefault="00354A21" w:rsidP="00340A73">
      <w:pPr>
        <w:tabs>
          <w:tab w:val="left" w:pos="630"/>
        </w:tabs>
        <w:spacing w:after="0" w:line="276" w:lineRule="auto"/>
        <w:contextualSpacing/>
        <w:jc w:val="both"/>
        <w:rPr>
          <w:rFonts w:eastAsia="Times New Roman" w:cstheme="minorHAnsi"/>
          <w:b/>
          <w:color w:val="FF0000"/>
          <w:sz w:val="22"/>
          <w:szCs w:val="22"/>
        </w:rPr>
      </w:pPr>
    </w:p>
    <w:p w14:paraId="0B2D13AF" w14:textId="77777777" w:rsidR="00354A21" w:rsidRDefault="00354A21">
      <w:pPr>
        <w:rPr>
          <w:rFonts w:eastAsia="Times New Roman" w:cstheme="minorHAnsi"/>
          <w:b/>
          <w:color w:val="FF0000"/>
          <w:sz w:val="22"/>
          <w:szCs w:val="22"/>
        </w:rPr>
      </w:pPr>
      <w:r>
        <w:rPr>
          <w:rFonts w:eastAsia="Times New Roman" w:cstheme="minorHAnsi"/>
          <w:b/>
          <w:color w:val="FF0000"/>
          <w:sz w:val="22"/>
          <w:szCs w:val="22"/>
        </w:rPr>
        <w:br w:type="page"/>
      </w:r>
    </w:p>
    <w:p w14:paraId="3B85FF17" w14:textId="75FC1DD9" w:rsidR="0043720B" w:rsidRPr="0043720B" w:rsidRDefault="00D9150E" w:rsidP="009473BA">
      <w:pPr>
        <w:pStyle w:val="Naslov2"/>
        <w:shd w:val="clear" w:color="auto" w:fill="D9E2F3" w:themeFill="accent1" w:themeFillTint="33"/>
        <w:rPr>
          <w:rFonts w:asciiTheme="minorHAnsi" w:hAnsiTheme="minorHAnsi" w:cstheme="minorHAnsi"/>
          <w:color w:val="002060"/>
          <w:sz w:val="24"/>
          <w:szCs w:val="24"/>
          <w:lang w:eastAsia="hr-HR"/>
        </w:rPr>
      </w:pPr>
      <w:r>
        <w:rPr>
          <w:rFonts w:asciiTheme="minorHAnsi" w:hAnsiTheme="minorHAnsi" w:cstheme="minorHAnsi"/>
          <w:color w:val="002060"/>
          <w:sz w:val="24"/>
          <w:szCs w:val="24"/>
          <w:lang w:eastAsia="hr-HR"/>
        </w:rPr>
        <w:lastRenderedPageBreak/>
        <w:t xml:space="preserve"> </w:t>
      </w:r>
      <w:bookmarkStart w:id="188" w:name="_Toc162427579"/>
      <w:r w:rsidR="00646869">
        <w:rPr>
          <w:rFonts w:asciiTheme="minorHAnsi" w:hAnsiTheme="minorHAnsi" w:cstheme="minorHAnsi"/>
          <w:color w:val="002060"/>
          <w:sz w:val="24"/>
          <w:szCs w:val="24"/>
          <w:lang w:eastAsia="hr-HR"/>
        </w:rPr>
        <w:t>8</w:t>
      </w:r>
      <w:r w:rsidR="009473BA" w:rsidRPr="009473BA">
        <w:rPr>
          <w:rFonts w:asciiTheme="minorHAnsi" w:hAnsiTheme="minorHAnsi" w:cstheme="minorHAnsi"/>
          <w:color w:val="002060"/>
          <w:sz w:val="24"/>
          <w:szCs w:val="24"/>
          <w:lang w:eastAsia="hr-HR"/>
        </w:rPr>
        <w:t>.</w:t>
      </w:r>
      <w:r w:rsidR="009473BA">
        <w:rPr>
          <w:rFonts w:asciiTheme="minorHAnsi" w:hAnsiTheme="minorHAnsi" w:cstheme="minorHAnsi"/>
          <w:color w:val="002060"/>
          <w:sz w:val="24"/>
          <w:szCs w:val="24"/>
          <w:lang w:eastAsia="hr-HR"/>
        </w:rPr>
        <w:t xml:space="preserve"> ZAKLJUČAK</w:t>
      </w:r>
      <w:bookmarkEnd w:id="188"/>
    </w:p>
    <w:p w14:paraId="0D5B3880" w14:textId="0F59699C" w:rsidR="00E02A10" w:rsidRDefault="00E02A10" w:rsidP="00E02A10">
      <w:pPr>
        <w:rPr>
          <w:lang w:eastAsia="hr-HR"/>
        </w:rPr>
      </w:pPr>
    </w:p>
    <w:p w14:paraId="21CDF87D" w14:textId="765ED15A" w:rsidR="007B036A" w:rsidRPr="008B62ED" w:rsidRDefault="007B036A" w:rsidP="007B036A">
      <w:pPr>
        <w:spacing w:after="0" w:line="276" w:lineRule="auto"/>
        <w:jc w:val="both"/>
        <w:rPr>
          <w:rFonts w:eastAsia="Calibri" w:cstheme="minorHAnsi"/>
          <w:sz w:val="22"/>
          <w:szCs w:val="22"/>
        </w:rPr>
      </w:pPr>
      <w:r w:rsidRPr="008B62ED">
        <w:rPr>
          <w:rFonts w:eastAsia="Calibri" w:cstheme="minorHAnsi"/>
          <w:sz w:val="22"/>
          <w:szCs w:val="22"/>
        </w:rPr>
        <w:t>Plan razvoja Općine Kloštar Ivanić ključan je dokument strateškog planiranja u periodu od 2023. do 2030. godine. Izrađen je na temelju analize stanja koja je izvršena početkom 2023. godine, odnosno s ciljem identifikacije problema i potreba s kojima se Općina suočava, kao i snaga i prilika koje može iskoristiti u budućem razvoju.</w:t>
      </w:r>
    </w:p>
    <w:p w14:paraId="75C28E3A" w14:textId="77777777" w:rsidR="007B036A" w:rsidRPr="00B671F9" w:rsidRDefault="007B036A" w:rsidP="007B036A">
      <w:pPr>
        <w:spacing w:after="0" w:line="276" w:lineRule="auto"/>
        <w:jc w:val="both"/>
        <w:rPr>
          <w:rFonts w:eastAsia="Calibri" w:cstheme="minorHAnsi"/>
          <w:sz w:val="22"/>
          <w:szCs w:val="22"/>
        </w:rPr>
      </w:pPr>
    </w:p>
    <w:p w14:paraId="32779564" w14:textId="6C44061E" w:rsidR="007B036A" w:rsidRPr="00B671F9" w:rsidRDefault="007B036A" w:rsidP="007B036A">
      <w:pPr>
        <w:spacing w:after="0" w:line="276" w:lineRule="auto"/>
        <w:jc w:val="both"/>
        <w:rPr>
          <w:rFonts w:eastAsia="Calibri" w:cstheme="minorHAnsi"/>
          <w:sz w:val="22"/>
          <w:szCs w:val="22"/>
        </w:rPr>
      </w:pPr>
      <w:r w:rsidRPr="00B671F9">
        <w:rPr>
          <w:rFonts w:eastAsia="Calibri" w:cstheme="minorHAnsi"/>
          <w:sz w:val="22"/>
          <w:szCs w:val="22"/>
        </w:rPr>
        <w:t xml:space="preserve">Kroz viziju i strategiju razvoja, Općina je identificirala svoj strateški smjer razvoja, dok su konkretni koraci identificirani u okviru pripadajućih mjera i prioriteta. Konkretni projekti Općine prikazani su u popisu razvojnih projekata koja će se ažurirati i dopunjavati sukladno potrebama i postignutim rezultatima.  </w:t>
      </w:r>
    </w:p>
    <w:p w14:paraId="30AAE9E8" w14:textId="77777777" w:rsidR="007B036A" w:rsidRPr="007B036A" w:rsidRDefault="007B036A" w:rsidP="007B036A">
      <w:pPr>
        <w:spacing w:after="0" w:line="276" w:lineRule="auto"/>
        <w:jc w:val="both"/>
        <w:rPr>
          <w:rFonts w:eastAsia="Calibri" w:cstheme="minorHAnsi"/>
          <w:color w:val="FF0000"/>
          <w:sz w:val="22"/>
          <w:szCs w:val="22"/>
        </w:rPr>
      </w:pPr>
    </w:p>
    <w:p w14:paraId="27DC352F" w14:textId="0BF2CAF2" w:rsidR="007B036A" w:rsidRPr="00B671F9" w:rsidRDefault="007B036A" w:rsidP="007B036A">
      <w:pPr>
        <w:spacing w:after="0" w:line="276" w:lineRule="auto"/>
        <w:jc w:val="both"/>
        <w:rPr>
          <w:rFonts w:eastAsia="Calibri" w:cstheme="minorHAnsi"/>
          <w:sz w:val="22"/>
          <w:szCs w:val="22"/>
        </w:rPr>
      </w:pPr>
      <w:r w:rsidRPr="00B671F9">
        <w:rPr>
          <w:rFonts w:eastAsia="Calibri" w:cstheme="minorHAnsi"/>
          <w:sz w:val="22"/>
          <w:szCs w:val="22"/>
        </w:rPr>
        <w:t xml:space="preserve">Fondovi EU-a će, prema očekivanjima Općine, biti jedan od ključnih izvora financiranja. Cilj je osigurati što je veći mogući iznos financiranja projekata upravo iz ovog izvora, kako bi se smanjio proračun te osloboditi sredstva za daljnja ulaganja. </w:t>
      </w:r>
    </w:p>
    <w:p w14:paraId="45F125FD" w14:textId="77777777" w:rsidR="007B036A" w:rsidRPr="007B036A" w:rsidRDefault="007B036A" w:rsidP="007B036A">
      <w:pPr>
        <w:spacing w:after="0" w:line="276" w:lineRule="auto"/>
        <w:jc w:val="both"/>
        <w:rPr>
          <w:rFonts w:eastAsia="Calibri" w:cstheme="minorHAnsi"/>
          <w:color w:val="FF0000"/>
          <w:sz w:val="22"/>
          <w:szCs w:val="22"/>
        </w:rPr>
      </w:pPr>
    </w:p>
    <w:p w14:paraId="4F4B338D" w14:textId="3ED4F55C" w:rsidR="007B036A" w:rsidRPr="00B671F9" w:rsidRDefault="007B036A" w:rsidP="007B036A">
      <w:pPr>
        <w:spacing w:after="0" w:line="276" w:lineRule="auto"/>
        <w:jc w:val="both"/>
        <w:rPr>
          <w:rFonts w:eastAsia="Calibri" w:cstheme="minorHAnsi"/>
          <w:sz w:val="22"/>
          <w:szCs w:val="22"/>
        </w:rPr>
      </w:pPr>
      <w:r w:rsidRPr="00B671F9">
        <w:rPr>
          <w:rFonts w:eastAsia="Calibri" w:cstheme="minorHAnsi"/>
          <w:sz w:val="22"/>
          <w:szCs w:val="22"/>
        </w:rPr>
        <w:t xml:space="preserve">Provedbom Plana razvoja doprinijet će se približavanje vizije koju je Općina formulirala kroz provedbu konkretnih ulaganja/projekata i jačanje kapaciteta dionika iz svih sektora. </w:t>
      </w:r>
    </w:p>
    <w:p w14:paraId="13057D7E" w14:textId="77777777" w:rsidR="007B036A" w:rsidRPr="00B671F9" w:rsidRDefault="007B036A" w:rsidP="007B036A">
      <w:pPr>
        <w:spacing w:after="0" w:line="276" w:lineRule="auto"/>
        <w:jc w:val="both"/>
        <w:rPr>
          <w:rFonts w:eastAsia="Calibri" w:cstheme="minorHAnsi"/>
          <w:sz w:val="22"/>
          <w:szCs w:val="22"/>
        </w:rPr>
      </w:pPr>
      <w:r w:rsidRPr="00B671F9">
        <w:rPr>
          <w:rFonts w:eastAsia="Calibri" w:cstheme="minorHAnsi"/>
          <w:sz w:val="22"/>
          <w:szCs w:val="22"/>
        </w:rPr>
        <w:t xml:space="preserve">Sve navedeno će u konačnici imati pozitivan utjecaj na kvalitetu života lokalnoga stanovništva, što i jest cilj svake odgovorne javne vlasti. </w:t>
      </w:r>
    </w:p>
    <w:p w14:paraId="54AC195F" w14:textId="77777777" w:rsidR="007B036A" w:rsidRPr="00B671F9" w:rsidRDefault="007B036A" w:rsidP="007B036A">
      <w:pPr>
        <w:spacing w:after="0" w:line="276" w:lineRule="auto"/>
        <w:jc w:val="both"/>
        <w:rPr>
          <w:rFonts w:eastAsia="Calibri" w:cstheme="minorHAnsi"/>
          <w:sz w:val="22"/>
          <w:szCs w:val="22"/>
        </w:rPr>
      </w:pPr>
    </w:p>
    <w:p w14:paraId="1745F492" w14:textId="37C6842B" w:rsidR="00B671F9" w:rsidRDefault="00B671F9" w:rsidP="007B036A">
      <w:pPr>
        <w:jc w:val="both"/>
        <w:rPr>
          <w:sz w:val="22"/>
          <w:szCs w:val="22"/>
        </w:rPr>
      </w:pPr>
      <w:r w:rsidRPr="00B671F9">
        <w:rPr>
          <w:sz w:val="22"/>
          <w:szCs w:val="22"/>
        </w:rPr>
        <w:t xml:space="preserve">Općina Kloštar Ivanić </w:t>
      </w:r>
      <w:r>
        <w:rPr>
          <w:sz w:val="22"/>
          <w:szCs w:val="22"/>
        </w:rPr>
        <w:t xml:space="preserve">će se </w:t>
      </w:r>
      <w:r w:rsidRPr="00B671F9">
        <w:rPr>
          <w:sz w:val="22"/>
          <w:szCs w:val="22"/>
        </w:rPr>
        <w:t>2030. godine moći pohvaliti nizom postignuća koja će u konačnici doprinijeti tome da građani žive bolje i kvalitetnije</w:t>
      </w:r>
      <w:r>
        <w:rPr>
          <w:sz w:val="22"/>
          <w:szCs w:val="22"/>
        </w:rPr>
        <w:t>.</w:t>
      </w:r>
    </w:p>
    <w:p w14:paraId="743539E5" w14:textId="38FAF72F" w:rsidR="008A6984" w:rsidRDefault="008A6984" w:rsidP="00E02A10">
      <w:pPr>
        <w:rPr>
          <w:lang w:eastAsia="hr-HR"/>
        </w:rPr>
      </w:pPr>
    </w:p>
    <w:p w14:paraId="0EE99C9F" w14:textId="612BB7DD" w:rsidR="00E968A5" w:rsidRDefault="00E968A5">
      <w:pPr>
        <w:rPr>
          <w:lang w:eastAsia="hr-HR"/>
        </w:rPr>
      </w:pPr>
      <w:r>
        <w:rPr>
          <w:lang w:eastAsia="hr-HR"/>
        </w:rPr>
        <w:br w:type="page"/>
      </w:r>
    </w:p>
    <w:p w14:paraId="651CCE67" w14:textId="77777777" w:rsidR="00E02A10" w:rsidRPr="0043720B" w:rsidRDefault="00E02A10" w:rsidP="00E02A10">
      <w:pPr>
        <w:pStyle w:val="Naslov2"/>
        <w:shd w:val="clear" w:color="auto" w:fill="D9E2F3" w:themeFill="accent1" w:themeFillTint="33"/>
        <w:rPr>
          <w:rFonts w:asciiTheme="minorHAnsi" w:hAnsiTheme="minorHAnsi" w:cstheme="minorHAnsi"/>
          <w:color w:val="002060"/>
          <w:sz w:val="24"/>
          <w:szCs w:val="24"/>
          <w:lang w:eastAsia="hr-HR"/>
        </w:rPr>
      </w:pPr>
      <w:bookmarkStart w:id="189" w:name="_Toc162427580"/>
      <w:r>
        <w:rPr>
          <w:rFonts w:asciiTheme="minorHAnsi" w:hAnsiTheme="minorHAnsi" w:cstheme="minorHAnsi"/>
          <w:color w:val="002060"/>
          <w:sz w:val="24"/>
          <w:szCs w:val="24"/>
          <w:lang w:eastAsia="hr-HR"/>
        </w:rPr>
        <w:lastRenderedPageBreak/>
        <w:t>DODATAK 1.</w:t>
      </w:r>
      <w:bookmarkEnd w:id="189"/>
    </w:p>
    <w:p w14:paraId="281F7E8A" w14:textId="3F68A186" w:rsidR="003C1D82" w:rsidRDefault="003C1D82" w:rsidP="00B75FB0">
      <w:pPr>
        <w:pStyle w:val="Naslov3"/>
        <w:rPr>
          <w:color w:val="002060"/>
          <w:sz w:val="24"/>
          <w:szCs w:val="24"/>
          <w:lang w:eastAsia="hr-HR"/>
        </w:rPr>
      </w:pPr>
      <w:bookmarkStart w:id="190" w:name="_Toc162427581"/>
      <w:r w:rsidRPr="003C1D82">
        <w:rPr>
          <w:color w:val="002060"/>
          <w:sz w:val="24"/>
          <w:szCs w:val="24"/>
          <w:lang w:eastAsia="hr-HR"/>
        </w:rPr>
        <w:t>Predložak za izradu plana razvoja jedinice lokalne samouprave</w:t>
      </w:r>
      <w:bookmarkEnd w:id="190"/>
      <w:r w:rsidR="00DD1AFA">
        <w:rPr>
          <w:color w:val="002060"/>
          <w:sz w:val="24"/>
          <w:szCs w:val="24"/>
          <w:lang w:eastAsia="hr-HR"/>
        </w:rPr>
        <w:t xml:space="preserve"> </w:t>
      </w:r>
    </w:p>
    <w:p w14:paraId="2BB6F4A4" w14:textId="77777777" w:rsidR="009D5E64" w:rsidRDefault="009D5E64" w:rsidP="009D5E64">
      <w:pPr>
        <w:rPr>
          <w:lang w:eastAsia="hr-HR"/>
        </w:rPr>
      </w:pPr>
    </w:p>
    <w:p w14:paraId="77314197" w14:textId="62C89AC6" w:rsidR="009D5E64" w:rsidRDefault="009D5E64">
      <w:pPr>
        <w:rPr>
          <w:lang w:eastAsia="hr-HR"/>
        </w:rPr>
      </w:pPr>
      <w:r>
        <w:rPr>
          <w:lang w:eastAsia="hr-HR"/>
        </w:rPr>
        <w:br w:type="page"/>
      </w:r>
    </w:p>
    <w:p w14:paraId="4EF216D4" w14:textId="223AC312" w:rsidR="009D5E64" w:rsidRDefault="009D5E64" w:rsidP="009D5E64">
      <w:pPr>
        <w:pStyle w:val="Naslov2"/>
        <w:shd w:val="clear" w:color="auto" w:fill="D9E2F3" w:themeFill="accent1" w:themeFillTint="33"/>
        <w:rPr>
          <w:rFonts w:asciiTheme="minorHAnsi" w:hAnsiTheme="minorHAnsi" w:cstheme="minorHAnsi"/>
          <w:color w:val="002060"/>
          <w:sz w:val="24"/>
          <w:szCs w:val="24"/>
          <w:lang w:eastAsia="hr-HR"/>
        </w:rPr>
      </w:pPr>
      <w:bookmarkStart w:id="191" w:name="_Toc158724155"/>
      <w:bookmarkStart w:id="192" w:name="_Toc162427582"/>
      <w:r>
        <w:rPr>
          <w:rFonts w:asciiTheme="minorHAnsi" w:hAnsiTheme="minorHAnsi" w:cstheme="minorHAnsi"/>
          <w:color w:val="002060"/>
          <w:sz w:val="24"/>
          <w:szCs w:val="24"/>
          <w:lang w:eastAsia="hr-HR"/>
        </w:rPr>
        <w:lastRenderedPageBreak/>
        <w:t>DODATAK 2.</w:t>
      </w:r>
      <w:bookmarkEnd w:id="192"/>
    </w:p>
    <w:p w14:paraId="05DE61FD" w14:textId="392B70CF" w:rsidR="009D5E64" w:rsidRPr="009D5E64" w:rsidRDefault="009D5E64" w:rsidP="009D5E64">
      <w:pPr>
        <w:pStyle w:val="Naslov3"/>
        <w:rPr>
          <w:sz w:val="32"/>
          <w:szCs w:val="32"/>
        </w:rPr>
      </w:pPr>
      <w:bookmarkStart w:id="193" w:name="_Toc162427583"/>
      <w:r w:rsidRPr="009D5E64">
        <w:rPr>
          <w:sz w:val="22"/>
          <w:szCs w:val="22"/>
        </w:rPr>
        <w:t xml:space="preserve">Ocjena i strateška procjena utjecaja na okoliš plana razvoja </w:t>
      </w:r>
      <w:r>
        <w:rPr>
          <w:sz w:val="22"/>
          <w:szCs w:val="22"/>
        </w:rPr>
        <w:t>općine kloštar Ivanić</w:t>
      </w:r>
      <w:r w:rsidRPr="009D5E64">
        <w:rPr>
          <w:sz w:val="22"/>
          <w:szCs w:val="22"/>
        </w:rPr>
        <w:t xml:space="preserve"> za razdoblje od 2023. do 2030. godine</w:t>
      </w:r>
      <w:bookmarkEnd w:id="191"/>
      <w:bookmarkEnd w:id="193"/>
    </w:p>
    <w:p w14:paraId="77C2C13A" w14:textId="165B90FC" w:rsidR="009D5E64" w:rsidRDefault="009D5E64">
      <w:pPr>
        <w:rPr>
          <w:lang w:eastAsia="hr-HR"/>
        </w:rPr>
      </w:pPr>
      <w:r>
        <w:rPr>
          <w:lang w:eastAsia="hr-HR"/>
        </w:rPr>
        <w:br w:type="page"/>
      </w:r>
    </w:p>
    <w:p w14:paraId="566AE074" w14:textId="7EFF2820" w:rsidR="00F95BA1" w:rsidRPr="006608D5" w:rsidRDefault="006608D5" w:rsidP="006608D5">
      <w:pPr>
        <w:pStyle w:val="Naslov2"/>
        <w:rPr>
          <w:rFonts w:asciiTheme="minorHAnsi" w:hAnsiTheme="minorHAnsi" w:cstheme="minorHAnsi"/>
          <w:color w:val="002060"/>
          <w:sz w:val="24"/>
          <w:szCs w:val="24"/>
          <w:lang w:eastAsia="hr-HR"/>
        </w:rPr>
      </w:pPr>
      <w:bookmarkStart w:id="194" w:name="_Toc162427584"/>
      <w:r w:rsidRPr="006608D5">
        <w:rPr>
          <w:rFonts w:asciiTheme="minorHAnsi" w:hAnsiTheme="minorHAnsi" w:cstheme="minorHAnsi"/>
          <w:color w:val="002060"/>
          <w:sz w:val="24"/>
          <w:szCs w:val="24"/>
          <w:lang w:eastAsia="hr-HR"/>
        </w:rPr>
        <w:lastRenderedPageBreak/>
        <w:t>PRILOZI</w:t>
      </w:r>
      <w:bookmarkEnd w:id="194"/>
    </w:p>
    <w:p w14:paraId="4185B2B3" w14:textId="5EEA688A" w:rsidR="006608D5" w:rsidRPr="006608D5" w:rsidRDefault="006608D5" w:rsidP="0033097E">
      <w:pPr>
        <w:pStyle w:val="Naslov3"/>
        <w:rPr>
          <w:color w:val="002060"/>
          <w:sz w:val="24"/>
          <w:szCs w:val="24"/>
          <w:lang w:eastAsia="hr-HR"/>
        </w:rPr>
      </w:pPr>
      <w:bookmarkStart w:id="195" w:name="_Toc162427585"/>
      <w:r w:rsidRPr="006608D5">
        <w:rPr>
          <w:color w:val="002060"/>
          <w:sz w:val="24"/>
          <w:szCs w:val="24"/>
          <w:lang w:eastAsia="hr-HR"/>
        </w:rPr>
        <w:t>P</w:t>
      </w:r>
      <w:r w:rsidR="0033097E">
        <w:rPr>
          <w:color w:val="002060"/>
          <w:sz w:val="24"/>
          <w:szCs w:val="24"/>
          <w:lang w:eastAsia="hr-HR"/>
        </w:rPr>
        <w:t>opis tablica</w:t>
      </w:r>
      <w:bookmarkEnd w:id="195"/>
    </w:p>
    <w:p w14:paraId="7E53F58F" w14:textId="77777777" w:rsidR="006608D5" w:rsidRPr="006608D5" w:rsidRDefault="006608D5" w:rsidP="006608D5">
      <w:pPr>
        <w:rPr>
          <w:lang w:eastAsia="hr-HR"/>
        </w:rPr>
      </w:pPr>
    </w:p>
    <w:p w14:paraId="0D8EB2CC" w14:textId="5F9EE740" w:rsidR="002D05E5" w:rsidRDefault="006608D5">
      <w:pPr>
        <w:pStyle w:val="Tablicaslika"/>
        <w:tabs>
          <w:tab w:val="right" w:leader="dot" w:pos="9016"/>
        </w:tabs>
        <w:rPr>
          <w:noProof/>
          <w:kern w:val="2"/>
          <w:sz w:val="22"/>
          <w:szCs w:val="22"/>
          <w:lang w:eastAsia="hr-HR"/>
          <w14:ligatures w14:val="standardContextual"/>
        </w:rPr>
      </w:pPr>
      <w:r>
        <w:rPr>
          <w:rFonts w:cstheme="minorHAnsi"/>
          <w:lang w:eastAsia="hr-HR"/>
        </w:rPr>
        <w:fldChar w:fldCharType="begin"/>
      </w:r>
      <w:r>
        <w:rPr>
          <w:rFonts w:cstheme="minorHAnsi"/>
          <w:lang w:eastAsia="hr-HR"/>
        </w:rPr>
        <w:instrText xml:space="preserve"> TOC \h \z \c "Tablica" </w:instrText>
      </w:r>
      <w:r>
        <w:rPr>
          <w:rFonts w:cstheme="minorHAnsi"/>
          <w:lang w:eastAsia="hr-HR"/>
        </w:rPr>
        <w:fldChar w:fldCharType="separate"/>
      </w:r>
      <w:hyperlink w:anchor="_Toc162427505" w:history="1">
        <w:r w:rsidR="002D05E5" w:rsidRPr="004F4620">
          <w:rPr>
            <w:rStyle w:val="Hiperveza"/>
            <w:rFonts w:cstheme="minorHAnsi"/>
            <w:noProof/>
          </w:rPr>
          <w:t>Tablica 1. Struktura prostora Općine Kloštar Ivanić</w:t>
        </w:r>
        <w:r w:rsidR="002D05E5">
          <w:rPr>
            <w:noProof/>
            <w:webHidden/>
          </w:rPr>
          <w:tab/>
        </w:r>
        <w:r w:rsidR="002D05E5">
          <w:rPr>
            <w:noProof/>
            <w:webHidden/>
          </w:rPr>
          <w:fldChar w:fldCharType="begin"/>
        </w:r>
        <w:r w:rsidR="002D05E5">
          <w:rPr>
            <w:noProof/>
            <w:webHidden/>
          </w:rPr>
          <w:instrText xml:space="preserve"> PAGEREF _Toc162427505 \h </w:instrText>
        </w:r>
        <w:r w:rsidR="002D05E5">
          <w:rPr>
            <w:noProof/>
            <w:webHidden/>
          </w:rPr>
        </w:r>
        <w:r w:rsidR="002D05E5">
          <w:rPr>
            <w:noProof/>
            <w:webHidden/>
          </w:rPr>
          <w:fldChar w:fldCharType="separate"/>
        </w:r>
        <w:r w:rsidR="002D05E5">
          <w:rPr>
            <w:noProof/>
            <w:webHidden/>
          </w:rPr>
          <w:t>11</w:t>
        </w:r>
        <w:r w:rsidR="002D05E5">
          <w:rPr>
            <w:noProof/>
            <w:webHidden/>
          </w:rPr>
          <w:fldChar w:fldCharType="end"/>
        </w:r>
      </w:hyperlink>
    </w:p>
    <w:p w14:paraId="366DE865" w14:textId="0D331BCA" w:rsidR="002D05E5" w:rsidRDefault="002D05E5">
      <w:pPr>
        <w:pStyle w:val="Tablicaslika"/>
        <w:tabs>
          <w:tab w:val="right" w:leader="dot" w:pos="9016"/>
        </w:tabs>
        <w:rPr>
          <w:noProof/>
          <w:kern w:val="2"/>
          <w:sz w:val="22"/>
          <w:szCs w:val="22"/>
          <w:lang w:eastAsia="hr-HR"/>
          <w14:ligatures w14:val="standardContextual"/>
        </w:rPr>
      </w:pPr>
      <w:hyperlink w:anchor="_Toc162427506" w:history="1">
        <w:r w:rsidRPr="004F4620">
          <w:rPr>
            <w:rStyle w:val="Hiperveza"/>
            <w:rFonts w:cstheme="minorHAnsi"/>
            <w:noProof/>
          </w:rPr>
          <w:t>Tablica 2. Broj stanovnika prema naseljima za 2011. i 2021. godinu</w:t>
        </w:r>
        <w:r>
          <w:rPr>
            <w:noProof/>
            <w:webHidden/>
          </w:rPr>
          <w:tab/>
        </w:r>
        <w:r>
          <w:rPr>
            <w:noProof/>
            <w:webHidden/>
          </w:rPr>
          <w:fldChar w:fldCharType="begin"/>
        </w:r>
        <w:r>
          <w:rPr>
            <w:noProof/>
            <w:webHidden/>
          </w:rPr>
          <w:instrText xml:space="preserve"> PAGEREF _Toc162427506 \h </w:instrText>
        </w:r>
        <w:r>
          <w:rPr>
            <w:noProof/>
            <w:webHidden/>
          </w:rPr>
        </w:r>
        <w:r>
          <w:rPr>
            <w:noProof/>
            <w:webHidden/>
          </w:rPr>
          <w:fldChar w:fldCharType="separate"/>
        </w:r>
        <w:r>
          <w:rPr>
            <w:noProof/>
            <w:webHidden/>
          </w:rPr>
          <w:t>12</w:t>
        </w:r>
        <w:r>
          <w:rPr>
            <w:noProof/>
            <w:webHidden/>
          </w:rPr>
          <w:fldChar w:fldCharType="end"/>
        </w:r>
      </w:hyperlink>
    </w:p>
    <w:p w14:paraId="31792B95" w14:textId="345EF3BE" w:rsidR="002D05E5" w:rsidRDefault="002D05E5">
      <w:pPr>
        <w:pStyle w:val="Tablicaslika"/>
        <w:tabs>
          <w:tab w:val="right" w:leader="dot" w:pos="9016"/>
        </w:tabs>
        <w:rPr>
          <w:noProof/>
          <w:kern w:val="2"/>
          <w:sz w:val="22"/>
          <w:szCs w:val="22"/>
          <w:lang w:eastAsia="hr-HR"/>
          <w14:ligatures w14:val="standardContextual"/>
        </w:rPr>
      </w:pPr>
      <w:hyperlink w:anchor="_Toc162427507" w:history="1">
        <w:r w:rsidRPr="004F4620">
          <w:rPr>
            <w:rStyle w:val="Hiperveza"/>
            <w:noProof/>
          </w:rPr>
          <w:t>Tablica 3. Broj stanovnika prema dobi i spolu, 2021. godine</w:t>
        </w:r>
        <w:r>
          <w:rPr>
            <w:noProof/>
            <w:webHidden/>
          </w:rPr>
          <w:tab/>
        </w:r>
        <w:r>
          <w:rPr>
            <w:noProof/>
            <w:webHidden/>
          </w:rPr>
          <w:fldChar w:fldCharType="begin"/>
        </w:r>
        <w:r>
          <w:rPr>
            <w:noProof/>
            <w:webHidden/>
          </w:rPr>
          <w:instrText xml:space="preserve"> PAGEREF _Toc162427507 \h </w:instrText>
        </w:r>
        <w:r>
          <w:rPr>
            <w:noProof/>
            <w:webHidden/>
          </w:rPr>
        </w:r>
        <w:r>
          <w:rPr>
            <w:noProof/>
            <w:webHidden/>
          </w:rPr>
          <w:fldChar w:fldCharType="separate"/>
        </w:r>
        <w:r>
          <w:rPr>
            <w:noProof/>
            <w:webHidden/>
          </w:rPr>
          <w:t>13</w:t>
        </w:r>
        <w:r>
          <w:rPr>
            <w:noProof/>
            <w:webHidden/>
          </w:rPr>
          <w:fldChar w:fldCharType="end"/>
        </w:r>
      </w:hyperlink>
    </w:p>
    <w:p w14:paraId="1089B226" w14:textId="77B3D266" w:rsidR="002D05E5" w:rsidRDefault="002D05E5">
      <w:pPr>
        <w:pStyle w:val="Tablicaslika"/>
        <w:tabs>
          <w:tab w:val="right" w:leader="dot" w:pos="9016"/>
        </w:tabs>
        <w:rPr>
          <w:noProof/>
          <w:kern w:val="2"/>
          <w:sz w:val="22"/>
          <w:szCs w:val="22"/>
          <w:lang w:eastAsia="hr-HR"/>
          <w14:ligatures w14:val="standardContextual"/>
        </w:rPr>
      </w:pPr>
      <w:hyperlink w:anchor="_Toc162427508" w:history="1">
        <w:r w:rsidRPr="004F4620">
          <w:rPr>
            <w:rStyle w:val="Hiperveza"/>
            <w:rFonts w:cstheme="minorHAnsi"/>
            <w:noProof/>
          </w:rPr>
          <w:t>Tablica 4. Doseljenih i odseljenih na području općine Kloštar Ivanić</w:t>
        </w:r>
        <w:r>
          <w:rPr>
            <w:noProof/>
            <w:webHidden/>
          </w:rPr>
          <w:tab/>
        </w:r>
        <w:r>
          <w:rPr>
            <w:noProof/>
            <w:webHidden/>
          </w:rPr>
          <w:fldChar w:fldCharType="begin"/>
        </w:r>
        <w:r>
          <w:rPr>
            <w:noProof/>
            <w:webHidden/>
          </w:rPr>
          <w:instrText xml:space="preserve"> PAGEREF _Toc162427508 \h </w:instrText>
        </w:r>
        <w:r>
          <w:rPr>
            <w:noProof/>
            <w:webHidden/>
          </w:rPr>
        </w:r>
        <w:r>
          <w:rPr>
            <w:noProof/>
            <w:webHidden/>
          </w:rPr>
          <w:fldChar w:fldCharType="separate"/>
        </w:r>
        <w:r>
          <w:rPr>
            <w:noProof/>
            <w:webHidden/>
          </w:rPr>
          <w:t>14</w:t>
        </w:r>
        <w:r>
          <w:rPr>
            <w:noProof/>
            <w:webHidden/>
          </w:rPr>
          <w:fldChar w:fldCharType="end"/>
        </w:r>
      </w:hyperlink>
    </w:p>
    <w:p w14:paraId="0D840611" w14:textId="0B4CBE99" w:rsidR="002D05E5" w:rsidRDefault="002D05E5">
      <w:pPr>
        <w:pStyle w:val="Tablicaslika"/>
        <w:tabs>
          <w:tab w:val="right" w:leader="dot" w:pos="9016"/>
        </w:tabs>
        <w:rPr>
          <w:noProof/>
          <w:kern w:val="2"/>
          <w:sz w:val="22"/>
          <w:szCs w:val="22"/>
          <w:lang w:eastAsia="hr-HR"/>
          <w14:ligatures w14:val="standardContextual"/>
        </w:rPr>
      </w:pPr>
      <w:hyperlink w:anchor="_Toc162427509" w:history="1">
        <w:r w:rsidRPr="004F4620">
          <w:rPr>
            <w:rStyle w:val="Hiperveza"/>
            <w:rFonts w:cstheme="minorHAnsi"/>
            <w:noProof/>
          </w:rPr>
          <w:t>Tablica 5. Rokovi i koraci u izradi proračuna</w:t>
        </w:r>
        <w:r>
          <w:rPr>
            <w:noProof/>
            <w:webHidden/>
          </w:rPr>
          <w:tab/>
        </w:r>
        <w:r>
          <w:rPr>
            <w:noProof/>
            <w:webHidden/>
          </w:rPr>
          <w:fldChar w:fldCharType="begin"/>
        </w:r>
        <w:r>
          <w:rPr>
            <w:noProof/>
            <w:webHidden/>
          </w:rPr>
          <w:instrText xml:space="preserve"> PAGEREF _Toc162427509 \h </w:instrText>
        </w:r>
        <w:r>
          <w:rPr>
            <w:noProof/>
            <w:webHidden/>
          </w:rPr>
        </w:r>
        <w:r>
          <w:rPr>
            <w:noProof/>
            <w:webHidden/>
          </w:rPr>
          <w:fldChar w:fldCharType="separate"/>
        </w:r>
        <w:r>
          <w:rPr>
            <w:noProof/>
            <w:webHidden/>
          </w:rPr>
          <w:t>21</w:t>
        </w:r>
        <w:r>
          <w:rPr>
            <w:noProof/>
            <w:webHidden/>
          </w:rPr>
          <w:fldChar w:fldCharType="end"/>
        </w:r>
      </w:hyperlink>
    </w:p>
    <w:p w14:paraId="1CE97EBD" w14:textId="32A492C8" w:rsidR="002D05E5" w:rsidRDefault="002D05E5">
      <w:pPr>
        <w:pStyle w:val="Tablicaslika"/>
        <w:tabs>
          <w:tab w:val="right" w:leader="dot" w:pos="9016"/>
        </w:tabs>
        <w:rPr>
          <w:noProof/>
          <w:kern w:val="2"/>
          <w:sz w:val="22"/>
          <w:szCs w:val="22"/>
          <w:lang w:eastAsia="hr-HR"/>
          <w14:ligatures w14:val="standardContextual"/>
        </w:rPr>
      </w:pPr>
      <w:hyperlink w:anchor="_Toc162427510" w:history="1">
        <w:r w:rsidRPr="004F4620">
          <w:rPr>
            <w:rStyle w:val="Hiperveza"/>
            <w:rFonts w:cstheme="minorHAnsi"/>
            <w:noProof/>
          </w:rPr>
          <w:t>Tablica 6. Prikaz prihoda i primitaka te rashoda i izdataka (u eurima)</w:t>
        </w:r>
        <w:r>
          <w:rPr>
            <w:noProof/>
            <w:webHidden/>
          </w:rPr>
          <w:tab/>
        </w:r>
        <w:r>
          <w:rPr>
            <w:noProof/>
            <w:webHidden/>
          </w:rPr>
          <w:fldChar w:fldCharType="begin"/>
        </w:r>
        <w:r>
          <w:rPr>
            <w:noProof/>
            <w:webHidden/>
          </w:rPr>
          <w:instrText xml:space="preserve"> PAGEREF _Toc162427510 \h </w:instrText>
        </w:r>
        <w:r>
          <w:rPr>
            <w:noProof/>
            <w:webHidden/>
          </w:rPr>
        </w:r>
        <w:r>
          <w:rPr>
            <w:noProof/>
            <w:webHidden/>
          </w:rPr>
          <w:fldChar w:fldCharType="separate"/>
        </w:r>
        <w:r>
          <w:rPr>
            <w:noProof/>
            <w:webHidden/>
          </w:rPr>
          <w:t>22</w:t>
        </w:r>
        <w:r>
          <w:rPr>
            <w:noProof/>
            <w:webHidden/>
          </w:rPr>
          <w:fldChar w:fldCharType="end"/>
        </w:r>
      </w:hyperlink>
    </w:p>
    <w:p w14:paraId="44AFD3DB" w14:textId="7672733A" w:rsidR="002D05E5" w:rsidRDefault="002D05E5">
      <w:pPr>
        <w:pStyle w:val="Tablicaslika"/>
        <w:tabs>
          <w:tab w:val="right" w:leader="dot" w:pos="9016"/>
        </w:tabs>
        <w:rPr>
          <w:noProof/>
          <w:kern w:val="2"/>
          <w:sz w:val="22"/>
          <w:szCs w:val="22"/>
          <w:lang w:eastAsia="hr-HR"/>
          <w14:ligatures w14:val="standardContextual"/>
        </w:rPr>
      </w:pPr>
      <w:hyperlink w:anchor="_Toc162427511" w:history="1">
        <w:r w:rsidRPr="004F4620">
          <w:rPr>
            <w:rStyle w:val="Hiperveza"/>
            <w:rFonts w:cstheme="minorHAnsi"/>
            <w:noProof/>
          </w:rPr>
          <w:t>Tablica 7. Osnovni i standardizirani pokazatelji indeksa razvijenosti za Općinu Kloštar Ivanić</w:t>
        </w:r>
        <w:r>
          <w:rPr>
            <w:noProof/>
            <w:webHidden/>
          </w:rPr>
          <w:tab/>
        </w:r>
        <w:r>
          <w:rPr>
            <w:noProof/>
            <w:webHidden/>
          </w:rPr>
          <w:fldChar w:fldCharType="begin"/>
        </w:r>
        <w:r>
          <w:rPr>
            <w:noProof/>
            <w:webHidden/>
          </w:rPr>
          <w:instrText xml:space="preserve"> PAGEREF _Toc162427511 \h </w:instrText>
        </w:r>
        <w:r>
          <w:rPr>
            <w:noProof/>
            <w:webHidden/>
          </w:rPr>
        </w:r>
        <w:r>
          <w:rPr>
            <w:noProof/>
            <w:webHidden/>
          </w:rPr>
          <w:fldChar w:fldCharType="separate"/>
        </w:r>
        <w:r>
          <w:rPr>
            <w:noProof/>
            <w:webHidden/>
          </w:rPr>
          <w:t>24</w:t>
        </w:r>
        <w:r>
          <w:rPr>
            <w:noProof/>
            <w:webHidden/>
          </w:rPr>
          <w:fldChar w:fldCharType="end"/>
        </w:r>
      </w:hyperlink>
    </w:p>
    <w:p w14:paraId="285F3F11" w14:textId="7EB9C6AB" w:rsidR="002D05E5" w:rsidRDefault="002D05E5">
      <w:pPr>
        <w:pStyle w:val="Tablicaslika"/>
        <w:tabs>
          <w:tab w:val="right" w:leader="dot" w:pos="9016"/>
        </w:tabs>
        <w:rPr>
          <w:noProof/>
          <w:kern w:val="2"/>
          <w:sz w:val="22"/>
          <w:szCs w:val="22"/>
          <w:lang w:eastAsia="hr-HR"/>
          <w14:ligatures w14:val="standardContextual"/>
        </w:rPr>
      </w:pPr>
      <w:hyperlink w:anchor="_Toc162427512" w:history="1">
        <w:r w:rsidRPr="004F4620">
          <w:rPr>
            <w:rStyle w:val="Hiperveza"/>
            <w:rFonts w:cstheme="minorHAnsi"/>
            <w:noProof/>
          </w:rPr>
          <w:t>Tablica 8. Broj djece na početku pedagoške godine (dječji vrtić)</w:t>
        </w:r>
        <w:r>
          <w:rPr>
            <w:noProof/>
            <w:webHidden/>
          </w:rPr>
          <w:tab/>
        </w:r>
        <w:r>
          <w:rPr>
            <w:noProof/>
            <w:webHidden/>
          </w:rPr>
          <w:fldChar w:fldCharType="begin"/>
        </w:r>
        <w:r>
          <w:rPr>
            <w:noProof/>
            <w:webHidden/>
          </w:rPr>
          <w:instrText xml:space="preserve"> PAGEREF _Toc162427512 \h </w:instrText>
        </w:r>
        <w:r>
          <w:rPr>
            <w:noProof/>
            <w:webHidden/>
          </w:rPr>
        </w:r>
        <w:r>
          <w:rPr>
            <w:noProof/>
            <w:webHidden/>
          </w:rPr>
          <w:fldChar w:fldCharType="separate"/>
        </w:r>
        <w:r>
          <w:rPr>
            <w:noProof/>
            <w:webHidden/>
          </w:rPr>
          <w:t>25</w:t>
        </w:r>
        <w:r>
          <w:rPr>
            <w:noProof/>
            <w:webHidden/>
          </w:rPr>
          <w:fldChar w:fldCharType="end"/>
        </w:r>
      </w:hyperlink>
    </w:p>
    <w:p w14:paraId="69034617" w14:textId="28F9C20A" w:rsidR="002D05E5" w:rsidRDefault="002D05E5">
      <w:pPr>
        <w:pStyle w:val="Tablicaslika"/>
        <w:tabs>
          <w:tab w:val="right" w:leader="dot" w:pos="9016"/>
        </w:tabs>
        <w:rPr>
          <w:noProof/>
          <w:kern w:val="2"/>
          <w:sz w:val="22"/>
          <w:szCs w:val="22"/>
          <w:lang w:eastAsia="hr-HR"/>
          <w14:ligatures w14:val="standardContextual"/>
        </w:rPr>
      </w:pPr>
      <w:hyperlink w:anchor="_Toc162427513" w:history="1">
        <w:r w:rsidRPr="004F4620">
          <w:rPr>
            <w:rStyle w:val="Hiperveza"/>
            <w:rFonts w:cstheme="minorHAnsi"/>
            <w:noProof/>
          </w:rPr>
          <w:t>Tablica 9. Broj učenika na početku školske godine</w:t>
        </w:r>
        <w:r>
          <w:rPr>
            <w:noProof/>
            <w:webHidden/>
          </w:rPr>
          <w:tab/>
        </w:r>
        <w:r>
          <w:rPr>
            <w:noProof/>
            <w:webHidden/>
          </w:rPr>
          <w:fldChar w:fldCharType="begin"/>
        </w:r>
        <w:r>
          <w:rPr>
            <w:noProof/>
            <w:webHidden/>
          </w:rPr>
          <w:instrText xml:space="preserve"> PAGEREF _Toc162427513 \h </w:instrText>
        </w:r>
        <w:r>
          <w:rPr>
            <w:noProof/>
            <w:webHidden/>
          </w:rPr>
        </w:r>
        <w:r>
          <w:rPr>
            <w:noProof/>
            <w:webHidden/>
          </w:rPr>
          <w:fldChar w:fldCharType="separate"/>
        </w:r>
        <w:r>
          <w:rPr>
            <w:noProof/>
            <w:webHidden/>
          </w:rPr>
          <w:t>25</w:t>
        </w:r>
        <w:r>
          <w:rPr>
            <w:noProof/>
            <w:webHidden/>
          </w:rPr>
          <w:fldChar w:fldCharType="end"/>
        </w:r>
      </w:hyperlink>
    </w:p>
    <w:p w14:paraId="3DA4D52B" w14:textId="621C9A77" w:rsidR="002D05E5" w:rsidRDefault="002D05E5">
      <w:pPr>
        <w:pStyle w:val="Tablicaslika"/>
        <w:tabs>
          <w:tab w:val="right" w:leader="dot" w:pos="9016"/>
        </w:tabs>
        <w:rPr>
          <w:noProof/>
          <w:kern w:val="2"/>
          <w:sz w:val="22"/>
          <w:szCs w:val="22"/>
          <w:lang w:eastAsia="hr-HR"/>
          <w14:ligatures w14:val="standardContextual"/>
        </w:rPr>
      </w:pPr>
      <w:hyperlink w:anchor="_Toc162427514" w:history="1">
        <w:r w:rsidRPr="004F4620">
          <w:rPr>
            <w:rStyle w:val="Hiperveza"/>
            <w:noProof/>
          </w:rPr>
          <w:t>Tablica 10. Broj studenata</w:t>
        </w:r>
        <w:r>
          <w:rPr>
            <w:noProof/>
            <w:webHidden/>
          </w:rPr>
          <w:tab/>
        </w:r>
        <w:r>
          <w:rPr>
            <w:noProof/>
            <w:webHidden/>
          </w:rPr>
          <w:fldChar w:fldCharType="begin"/>
        </w:r>
        <w:r>
          <w:rPr>
            <w:noProof/>
            <w:webHidden/>
          </w:rPr>
          <w:instrText xml:space="preserve"> PAGEREF _Toc162427514 \h </w:instrText>
        </w:r>
        <w:r>
          <w:rPr>
            <w:noProof/>
            <w:webHidden/>
          </w:rPr>
        </w:r>
        <w:r>
          <w:rPr>
            <w:noProof/>
            <w:webHidden/>
          </w:rPr>
          <w:fldChar w:fldCharType="separate"/>
        </w:r>
        <w:r>
          <w:rPr>
            <w:noProof/>
            <w:webHidden/>
          </w:rPr>
          <w:t>26</w:t>
        </w:r>
        <w:r>
          <w:rPr>
            <w:noProof/>
            <w:webHidden/>
          </w:rPr>
          <w:fldChar w:fldCharType="end"/>
        </w:r>
      </w:hyperlink>
    </w:p>
    <w:p w14:paraId="7792B347" w14:textId="20B32A02" w:rsidR="002D05E5" w:rsidRDefault="002D05E5">
      <w:pPr>
        <w:pStyle w:val="Tablicaslika"/>
        <w:tabs>
          <w:tab w:val="right" w:leader="dot" w:pos="9016"/>
        </w:tabs>
        <w:rPr>
          <w:noProof/>
          <w:kern w:val="2"/>
          <w:sz w:val="22"/>
          <w:szCs w:val="22"/>
          <w:lang w:eastAsia="hr-HR"/>
          <w14:ligatures w14:val="standardContextual"/>
        </w:rPr>
      </w:pPr>
      <w:hyperlink w:anchor="_Toc162427515" w:history="1">
        <w:r w:rsidRPr="004F4620">
          <w:rPr>
            <w:rStyle w:val="Hiperveza"/>
            <w:rFonts w:cstheme="minorHAnsi"/>
            <w:noProof/>
          </w:rPr>
          <w:t>Tablica 11. Kulturna dobra na području općine Kloštar Ivanić</w:t>
        </w:r>
        <w:r>
          <w:rPr>
            <w:noProof/>
            <w:webHidden/>
          </w:rPr>
          <w:tab/>
        </w:r>
        <w:r>
          <w:rPr>
            <w:noProof/>
            <w:webHidden/>
          </w:rPr>
          <w:fldChar w:fldCharType="begin"/>
        </w:r>
        <w:r>
          <w:rPr>
            <w:noProof/>
            <w:webHidden/>
          </w:rPr>
          <w:instrText xml:space="preserve"> PAGEREF _Toc162427515 \h </w:instrText>
        </w:r>
        <w:r>
          <w:rPr>
            <w:noProof/>
            <w:webHidden/>
          </w:rPr>
        </w:r>
        <w:r>
          <w:rPr>
            <w:noProof/>
            <w:webHidden/>
          </w:rPr>
          <w:fldChar w:fldCharType="separate"/>
        </w:r>
        <w:r>
          <w:rPr>
            <w:noProof/>
            <w:webHidden/>
          </w:rPr>
          <w:t>28</w:t>
        </w:r>
        <w:r>
          <w:rPr>
            <w:noProof/>
            <w:webHidden/>
          </w:rPr>
          <w:fldChar w:fldCharType="end"/>
        </w:r>
      </w:hyperlink>
    </w:p>
    <w:p w14:paraId="51F490C5" w14:textId="485F9218" w:rsidR="002D05E5" w:rsidRDefault="002D05E5">
      <w:pPr>
        <w:pStyle w:val="Tablicaslika"/>
        <w:tabs>
          <w:tab w:val="right" w:leader="dot" w:pos="9016"/>
        </w:tabs>
        <w:rPr>
          <w:noProof/>
          <w:kern w:val="2"/>
          <w:sz w:val="22"/>
          <w:szCs w:val="22"/>
          <w:lang w:eastAsia="hr-HR"/>
          <w14:ligatures w14:val="standardContextual"/>
        </w:rPr>
      </w:pPr>
      <w:hyperlink w:anchor="_Toc162427516" w:history="1">
        <w:r w:rsidRPr="004F4620">
          <w:rPr>
            <w:rStyle w:val="Hiperveza"/>
            <w:rFonts w:cstheme="minorHAnsi"/>
            <w:noProof/>
          </w:rPr>
          <w:t>Tablica 12. Tipologija poljoprivrednih gospodarstava</w:t>
        </w:r>
        <w:r>
          <w:rPr>
            <w:noProof/>
            <w:webHidden/>
          </w:rPr>
          <w:tab/>
        </w:r>
        <w:r>
          <w:rPr>
            <w:noProof/>
            <w:webHidden/>
          </w:rPr>
          <w:fldChar w:fldCharType="begin"/>
        </w:r>
        <w:r>
          <w:rPr>
            <w:noProof/>
            <w:webHidden/>
          </w:rPr>
          <w:instrText xml:space="preserve"> PAGEREF _Toc162427516 \h </w:instrText>
        </w:r>
        <w:r>
          <w:rPr>
            <w:noProof/>
            <w:webHidden/>
          </w:rPr>
        </w:r>
        <w:r>
          <w:rPr>
            <w:noProof/>
            <w:webHidden/>
          </w:rPr>
          <w:fldChar w:fldCharType="separate"/>
        </w:r>
        <w:r>
          <w:rPr>
            <w:noProof/>
            <w:webHidden/>
          </w:rPr>
          <w:t>32</w:t>
        </w:r>
        <w:r>
          <w:rPr>
            <w:noProof/>
            <w:webHidden/>
          </w:rPr>
          <w:fldChar w:fldCharType="end"/>
        </w:r>
      </w:hyperlink>
    </w:p>
    <w:p w14:paraId="2E62B7A6" w14:textId="36B10F0F" w:rsidR="002D05E5" w:rsidRDefault="002D05E5">
      <w:pPr>
        <w:pStyle w:val="Tablicaslika"/>
        <w:tabs>
          <w:tab w:val="right" w:leader="dot" w:pos="9016"/>
        </w:tabs>
        <w:rPr>
          <w:noProof/>
          <w:kern w:val="2"/>
          <w:sz w:val="22"/>
          <w:szCs w:val="22"/>
          <w:lang w:eastAsia="hr-HR"/>
          <w14:ligatures w14:val="standardContextual"/>
        </w:rPr>
      </w:pPr>
      <w:hyperlink w:anchor="_Toc162427517" w:history="1">
        <w:r w:rsidRPr="004F4620">
          <w:rPr>
            <w:rStyle w:val="Hiperveza"/>
            <w:rFonts w:cstheme="minorHAnsi"/>
            <w:noProof/>
          </w:rPr>
          <w:t>Tablica 13. Poljoprivredno zemljište prema vrstama upotrebe</w:t>
        </w:r>
        <w:r>
          <w:rPr>
            <w:noProof/>
            <w:webHidden/>
          </w:rPr>
          <w:tab/>
        </w:r>
        <w:r>
          <w:rPr>
            <w:noProof/>
            <w:webHidden/>
          </w:rPr>
          <w:fldChar w:fldCharType="begin"/>
        </w:r>
        <w:r>
          <w:rPr>
            <w:noProof/>
            <w:webHidden/>
          </w:rPr>
          <w:instrText xml:space="preserve"> PAGEREF _Toc162427517 \h </w:instrText>
        </w:r>
        <w:r>
          <w:rPr>
            <w:noProof/>
            <w:webHidden/>
          </w:rPr>
        </w:r>
        <w:r>
          <w:rPr>
            <w:noProof/>
            <w:webHidden/>
          </w:rPr>
          <w:fldChar w:fldCharType="separate"/>
        </w:r>
        <w:r>
          <w:rPr>
            <w:noProof/>
            <w:webHidden/>
          </w:rPr>
          <w:t>32</w:t>
        </w:r>
        <w:r>
          <w:rPr>
            <w:noProof/>
            <w:webHidden/>
          </w:rPr>
          <w:fldChar w:fldCharType="end"/>
        </w:r>
      </w:hyperlink>
    </w:p>
    <w:p w14:paraId="1C2C2C3B" w14:textId="11DCE675" w:rsidR="002D05E5" w:rsidRDefault="002D05E5">
      <w:pPr>
        <w:pStyle w:val="Tablicaslika"/>
        <w:tabs>
          <w:tab w:val="right" w:leader="dot" w:pos="9016"/>
        </w:tabs>
        <w:rPr>
          <w:noProof/>
          <w:kern w:val="2"/>
          <w:sz w:val="22"/>
          <w:szCs w:val="22"/>
          <w:lang w:eastAsia="hr-HR"/>
          <w14:ligatures w14:val="standardContextual"/>
        </w:rPr>
      </w:pPr>
      <w:hyperlink w:anchor="_Toc162427518" w:history="1">
        <w:r w:rsidRPr="004F4620">
          <w:rPr>
            <w:rStyle w:val="Hiperveza"/>
            <w:rFonts w:cstheme="minorHAnsi"/>
            <w:noProof/>
          </w:rPr>
          <w:t>Tablica 14. Prikaz financijskih rezultata poslovanja poduzetnika općine Kloštar Ivanić 2018.-2022. godine</w:t>
        </w:r>
        <w:r>
          <w:rPr>
            <w:noProof/>
            <w:webHidden/>
          </w:rPr>
          <w:tab/>
        </w:r>
        <w:r>
          <w:rPr>
            <w:noProof/>
            <w:webHidden/>
          </w:rPr>
          <w:fldChar w:fldCharType="begin"/>
        </w:r>
        <w:r>
          <w:rPr>
            <w:noProof/>
            <w:webHidden/>
          </w:rPr>
          <w:instrText xml:space="preserve"> PAGEREF _Toc162427518 \h </w:instrText>
        </w:r>
        <w:r>
          <w:rPr>
            <w:noProof/>
            <w:webHidden/>
          </w:rPr>
        </w:r>
        <w:r>
          <w:rPr>
            <w:noProof/>
            <w:webHidden/>
          </w:rPr>
          <w:fldChar w:fldCharType="separate"/>
        </w:r>
        <w:r>
          <w:rPr>
            <w:noProof/>
            <w:webHidden/>
          </w:rPr>
          <w:t>33</w:t>
        </w:r>
        <w:r>
          <w:rPr>
            <w:noProof/>
            <w:webHidden/>
          </w:rPr>
          <w:fldChar w:fldCharType="end"/>
        </w:r>
      </w:hyperlink>
    </w:p>
    <w:p w14:paraId="65A98D80" w14:textId="47BDBC56" w:rsidR="002D05E5" w:rsidRDefault="002D05E5">
      <w:pPr>
        <w:pStyle w:val="Tablicaslika"/>
        <w:tabs>
          <w:tab w:val="right" w:leader="dot" w:pos="9016"/>
        </w:tabs>
        <w:rPr>
          <w:noProof/>
          <w:kern w:val="2"/>
          <w:sz w:val="22"/>
          <w:szCs w:val="22"/>
          <w:lang w:eastAsia="hr-HR"/>
          <w14:ligatures w14:val="standardContextual"/>
        </w:rPr>
      </w:pPr>
      <w:hyperlink w:anchor="_Toc162427519" w:history="1">
        <w:r w:rsidRPr="004F4620">
          <w:rPr>
            <w:rStyle w:val="Hiperveza"/>
            <w:rFonts w:cstheme="minorHAnsi"/>
            <w:noProof/>
          </w:rPr>
          <w:t>Tablica 15. Najveći gospodarski subjekti prema ostvarenim prihodima 2022. godine (u eurima)</w:t>
        </w:r>
        <w:r>
          <w:rPr>
            <w:noProof/>
            <w:webHidden/>
          </w:rPr>
          <w:tab/>
        </w:r>
        <w:r>
          <w:rPr>
            <w:noProof/>
            <w:webHidden/>
          </w:rPr>
          <w:fldChar w:fldCharType="begin"/>
        </w:r>
        <w:r>
          <w:rPr>
            <w:noProof/>
            <w:webHidden/>
          </w:rPr>
          <w:instrText xml:space="preserve"> PAGEREF _Toc162427519 \h </w:instrText>
        </w:r>
        <w:r>
          <w:rPr>
            <w:noProof/>
            <w:webHidden/>
          </w:rPr>
        </w:r>
        <w:r>
          <w:rPr>
            <w:noProof/>
            <w:webHidden/>
          </w:rPr>
          <w:fldChar w:fldCharType="separate"/>
        </w:r>
        <w:r>
          <w:rPr>
            <w:noProof/>
            <w:webHidden/>
          </w:rPr>
          <w:t>34</w:t>
        </w:r>
        <w:r>
          <w:rPr>
            <w:noProof/>
            <w:webHidden/>
          </w:rPr>
          <w:fldChar w:fldCharType="end"/>
        </w:r>
      </w:hyperlink>
    </w:p>
    <w:p w14:paraId="34A65EF0" w14:textId="2CDC2E31" w:rsidR="002D05E5" w:rsidRDefault="002D05E5">
      <w:pPr>
        <w:pStyle w:val="Tablicaslika"/>
        <w:tabs>
          <w:tab w:val="right" w:leader="dot" w:pos="9016"/>
        </w:tabs>
        <w:rPr>
          <w:noProof/>
          <w:kern w:val="2"/>
          <w:sz w:val="22"/>
          <w:szCs w:val="22"/>
          <w:lang w:eastAsia="hr-HR"/>
          <w14:ligatures w14:val="standardContextual"/>
        </w:rPr>
      </w:pPr>
      <w:hyperlink w:anchor="_Toc162427520" w:history="1">
        <w:r w:rsidRPr="004F4620">
          <w:rPr>
            <w:rStyle w:val="Hiperveza"/>
            <w:rFonts w:cstheme="minorHAnsi"/>
            <w:noProof/>
          </w:rPr>
          <w:t>Tablica 16. Broj aktivnih obrta</w:t>
        </w:r>
        <w:r>
          <w:rPr>
            <w:noProof/>
            <w:webHidden/>
          </w:rPr>
          <w:tab/>
        </w:r>
        <w:r>
          <w:rPr>
            <w:noProof/>
            <w:webHidden/>
          </w:rPr>
          <w:fldChar w:fldCharType="begin"/>
        </w:r>
        <w:r>
          <w:rPr>
            <w:noProof/>
            <w:webHidden/>
          </w:rPr>
          <w:instrText xml:space="preserve"> PAGEREF _Toc162427520 \h </w:instrText>
        </w:r>
        <w:r>
          <w:rPr>
            <w:noProof/>
            <w:webHidden/>
          </w:rPr>
        </w:r>
        <w:r>
          <w:rPr>
            <w:noProof/>
            <w:webHidden/>
          </w:rPr>
          <w:fldChar w:fldCharType="separate"/>
        </w:r>
        <w:r>
          <w:rPr>
            <w:noProof/>
            <w:webHidden/>
          </w:rPr>
          <w:t>34</w:t>
        </w:r>
        <w:r>
          <w:rPr>
            <w:noProof/>
            <w:webHidden/>
          </w:rPr>
          <w:fldChar w:fldCharType="end"/>
        </w:r>
      </w:hyperlink>
    </w:p>
    <w:p w14:paraId="6D94E531" w14:textId="1ABB3184" w:rsidR="002D05E5" w:rsidRDefault="002D05E5">
      <w:pPr>
        <w:pStyle w:val="Tablicaslika"/>
        <w:tabs>
          <w:tab w:val="right" w:leader="dot" w:pos="9016"/>
        </w:tabs>
        <w:rPr>
          <w:noProof/>
          <w:kern w:val="2"/>
          <w:sz w:val="22"/>
          <w:szCs w:val="22"/>
          <w:lang w:eastAsia="hr-HR"/>
          <w14:ligatures w14:val="standardContextual"/>
        </w:rPr>
      </w:pPr>
      <w:hyperlink w:anchor="_Toc162427521" w:history="1">
        <w:r w:rsidRPr="004F4620">
          <w:rPr>
            <w:rStyle w:val="Hiperveza"/>
            <w:rFonts w:cstheme="minorHAnsi"/>
            <w:noProof/>
          </w:rPr>
          <w:t>Tablica 17. Broj i struktura smještajnih kapaciteta u Općini Kloštar Ivanić</w:t>
        </w:r>
        <w:r>
          <w:rPr>
            <w:noProof/>
            <w:webHidden/>
          </w:rPr>
          <w:tab/>
        </w:r>
        <w:r>
          <w:rPr>
            <w:noProof/>
            <w:webHidden/>
          </w:rPr>
          <w:fldChar w:fldCharType="begin"/>
        </w:r>
        <w:r>
          <w:rPr>
            <w:noProof/>
            <w:webHidden/>
          </w:rPr>
          <w:instrText xml:space="preserve"> PAGEREF _Toc162427521 \h </w:instrText>
        </w:r>
        <w:r>
          <w:rPr>
            <w:noProof/>
            <w:webHidden/>
          </w:rPr>
        </w:r>
        <w:r>
          <w:rPr>
            <w:noProof/>
            <w:webHidden/>
          </w:rPr>
          <w:fldChar w:fldCharType="separate"/>
        </w:r>
        <w:r>
          <w:rPr>
            <w:noProof/>
            <w:webHidden/>
          </w:rPr>
          <w:t>36</w:t>
        </w:r>
        <w:r>
          <w:rPr>
            <w:noProof/>
            <w:webHidden/>
          </w:rPr>
          <w:fldChar w:fldCharType="end"/>
        </w:r>
      </w:hyperlink>
    </w:p>
    <w:p w14:paraId="04297800" w14:textId="0EA8C096" w:rsidR="002D05E5" w:rsidRDefault="002D05E5">
      <w:pPr>
        <w:pStyle w:val="Tablicaslika"/>
        <w:tabs>
          <w:tab w:val="right" w:leader="dot" w:pos="9016"/>
        </w:tabs>
        <w:rPr>
          <w:noProof/>
          <w:kern w:val="2"/>
          <w:sz w:val="22"/>
          <w:szCs w:val="22"/>
          <w:lang w:eastAsia="hr-HR"/>
          <w14:ligatures w14:val="standardContextual"/>
        </w:rPr>
      </w:pPr>
      <w:hyperlink w:anchor="_Toc162427522" w:history="1">
        <w:r w:rsidRPr="004F4620">
          <w:rPr>
            <w:rStyle w:val="Hiperveza"/>
            <w:rFonts w:cstheme="minorHAnsi"/>
            <w:noProof/>
          </w:rPr>
          <w:t>Tablica 18. Turistički dolasci i noćenja u sustavu eVisitor</w:t>
        </w:r>
        <w:r>
          <w:rPr>
            <w:noProof/>
            <w:webHidden/>
          </w:rPr>
          <w:tab/>
        </w:r>
        <w:r>
          <w:rPr>
            <w:noProof/>
            <w:webHidden/>
          </w:rPr>
          <w:fldChar w:fldCharType="begin"/>
        </w:r>
        <w:r>
          <w:rPr>
            <w:noProof/>
            <w:webHidden/>
          </w:rPr>
          <w:instrText xml:space="preserve"> PAGEREF _Toc162427522 \h </w:instrText>
        </w:r>
        <w:r>
          <w:rPr>
            <w:noProof/>
            <w:webHidden/>
          </w:rPr>
        </w:r>
        <w:r>
          <w:rPr>
            <w:noProof/>
            <w:webHidden/>
          </w:rPr>
          <w:fldChar w:fldCharType="separate"/>
        </w:r>
        <w:r>
          <w:rPr>
            <w:noProof/>
            <w:webHidden/>
          </w:rPr>
          <w:t>36</w:t>
        </w:r>
        <w:r>
          <w:rPr>
            <w:noProof/>
            <w:webHidden/>
          </w:rPr>
          <w:fldChar w:fldCharType="end"/>
        </w:r>
      </w:hyperlink>
    </w:p>
    <w:p w14:paraId="45ED3A64" w14:textId="778FA42E" w:rsidR="002D05E5" w:rsidRDefault="002D05E5">
      <w:pPr>
        <w:pStyle w:val="Tablicaslika"/>
        <w:tabs>
          <w:tab w:val="right" w:leader="dot" w:pos="9016"/>
        </w:tabs>
        <w:rPr>
          <w:noProof/>
          <w:kern w:val="2"/>
          <w:sz w:val="22"/>
          <w:szCs w:val="22"/>
          <w:lang w:eastAsia="hr-HR"/>
          <w14:ligatures w14:val="standardContextual"/>
        </w:rPr>
      </w:pPr>
      <w:hyperlink w:anchor="_Toc162427523" w:history="1">
        <w:r w:rsidRPr="004F4620">
          <w:rPr>
            <w:rStyle w:val="Hiperveza"/>
            <w:rFonts w:cstheme="minorHAnsi"/>
            <w:noProof/>
          </w:rPr>
          <w:t>Tablica 19. Osiguranici mirovinskog osiguranja prema osnovama osiguranja</w:t>
        </w:r>
        <w:r>
          <w:rPr>
            <w:noProof/>
            <w:webHidden/>
          </w:rPr>
          <w:tab/>
        </w:r>
        <w:r>
          <w:rPr>
            <w:noProof/>
            <w:webHidden/>
          </w:rPr>
          <w:fldChar w:fldCharType="begin"/>
        </w:r>
        <w:r>
          <w:rPr>
            <w:noProof/>
            <w:webHidden/>
          </w:rPr>
          <w:instrText xml:space="preserve"> PAGEREF _Toc162427523 \h </w:instrText>
        </w:r>
        <w:r>
          <w:rPr>
            <w:noProof/>
            <w:webHidden/>
          </w:rPr>
        </w:r>
        <w:r>
          <w:rPr>
            <w:noProof/>
            <w:webHidden/>
          </w:rPr>
          <w:fldChar w:fldCharType="separate"/>
        </w:r>
        <w:r>
          <w:rPr>
            <w:noProof/>
            <w:webHidden/>
          </w:rPr>
          <w:t>39</w:t>
        </w:r>
        <w:r>
          <w:rPr>
            <w:noProof/>
            <w:webHidden/>
          </w:rPr>
          <w:fldChar w:fldCharType="end"/>
        </w:r>
      </w:hyperlink>
    </w:p>
    <w:p w14:paraId="38E5F67B" w14:textId="59686F41" w:rsidR="002D05E5" w:rsidRDefault="002D05E5">
      <w:pPr>
        <w:pStyle w:val="Tablicaslika"/>
        <w:tabs>
          <w:tab w:val="right" w:leader="dot" w:pos="9016"/>
        </w:tabs>
        <w:rPr>
          <w:noProof/>
          <w:kern w:val="2"/>
          <w:sz w:val="22"/>
          <w:szCs w:val="22"/>
          <w:lang w:eastAsia="hr-HR"/>
          <w14:ligatures w14:val="standardContextual"/>
        </w:rPr>
      </w:pPr>
      <w:hyperlink w:anchor="_Toc162427524" w:history="1">
        <w:r w:rsidRPr="004F4620">
          <w:rPr>
            <w:rStyle w:val="Hiperveza"/>
            <w:noProof/>
          </w:rPr>
          <w:t>Tablica 20. Broj zaposlenih po djelatnostima</w:t>
        </w:r>
        <w:r>
          <w:rPr>
            <w:noProof/>
            <w:webHidden/>
          </w:rPr>
          <w:tab/>
        </w:r>
        <w:r>
          <w:rPr>
            <w:noProof/>
            <w:webHidden/>
          </w:rPr>
          <w:fldChar w:fldCharType="begin"/>
        </w:r>
        <w:r>
          <w:rPr>
            <w:noProof/>
            <w:webHidden/>
          </w:rPr>
          <w:instrText xml:space="preserve"> PAGEREF _Toc162427524 \h </w:instrText>
        </w:r>
        <w:r>
          <w:rPr>
            <w:noProof/>
            <w:webHidden/>
          </w:rPr>
        </w:r>
        <w:r>
          <w:rPr>
            <w:noProof/>
            <w:webHidden/>
          </w:rPr>
          <w:fldChar w:fldCharType="separate"/>
        </w:r>
        <w:r>
          <w:rPr>
            <w:noProof/>
            <w:webHidden/>
          </w:rPr>
          <w:t>39</w:t>
        </w:r>
        <w:r>
          <w:rPr>
            <w:noProof/>
            <w:webHidden/>
          </w:rPr>
          <w:fldChar w:fldCharType="end"/>
        </w:r>
      </w:hyperlink>
    </w:p>
    <w:p w14:paraId="692D9297" w14:textId="425C3590" w:rsidR="002D05E5" w:rsidRDefault="002D05E5">
      <w:pPr>
        <w:pStyle w:val="Tablicaslika"/>
        <w:tabs>
          <w:tab w:val="right" w:leader="dot" w:pos="9016"/>
        </w:tabs>
        <w:rPr>
          <w:noProof/>
          <w:kern w:val="2"/>
          <w:sz w:val="22"/>
          <w:szCs w:val="22"/>
          <w:lang w:eastAsia="hr-HR"/>
          <w14:ligatures w14:val="standardContextual"/>
        </w:rPr>
      </w:pPr>
      <w:hyperlink w:anchor="_Toc162427525" w:history="1">
        <w:r w:rsidRPr="004F4620">
          <w:rPr>
            <w:rStyle w:val="Hiperveza"/>
            <w:rFonts w:cstheme="minorHAnsi"/>
            <w:noProof/>
          </w:rPr>
          <w:t>Tablica 21. Kretanje broja nezaposlenih osoba po godinama</w:t>
        </w:r>
        <w:r>
          <w:rPr>
            <w:noProof/>
            <w:webHidden/>
          </w:rPr>
          <w:tab/>
        </w:r>
        <w:r>
          <w:rPr>
            <w:noProof/>
            <w:webHidden/>
          </w:rPr>
          <w:fldChar w:fldCharType="begin"/>
        </w:r>
        <w:r>
          <w:rPr>
            <w:noProof/>
            <w:webHidden/>
          </w:rPr>
          <w:instrText xml:space="preserve"> PAGEREF _Toc162427525 \h </w:instrText>
        </w:r>
        <w:r>
          <w:rPr>
            <w:noProof/>
            <w:webHidden/>
          </w:rPr>
        </w:r>
        <w:r>
          <w:rPr>
            <w:noProof/>
            <w:webHidden/>
          </w:rPr>
          <w:fldChar w:fldCharType="separate"/>
        </w:r>
        <w:r>
          <w:rPr>
            <w:noProof/>
            <w:webHidden/>
          </w:rPr>
          <w:t>40</w:t>
        </w:r>
        <w:r>
          <w:rPr>
            <w:noProof/>
            <w:webHidden/>
          </w:rPr>
          <w:fldChar w:fldCharType="end"/>
        </w:r>
      </w:hyperlink>
    </w:p>
    <w:p w14:paraId="145D96C1" w14:textId="6E2EB84C" w:rsidR="002D05E5" w:rsidRDefault="002D05E5">
      <w:pPr>
        <w:pStyle w:val="Tablicaslika"/>
        <w:tabs>
          <w:tab w:val="right" w:leader="dot" w:pos="9016"/>
        </w:tabs>
        <w:rPr>
          <w:noProof/>
          <w:kern w:val="2"/>
          <w:sz w:val="22"/>
          <w:szCs w:val="22"/>
          <w:lang w:eastAsia="hr-HR"/>
          <w14:ligatures w14:val="standardContextual"/>
        </w:rPr>
      </w:pPr>
      <w:hyperlink w:anchor="_Toc162427526" w:history="1">
        <w:r w:rsidRPr="004F4620">
          <w:rPr>
            <w:rStyle w:val="Hiperveza"/>
            <w:rFonts w:cstheme="minorHAnsi"/>
            <w:noProof/>
          </w:rPr>
          <w:t>Tablica 22. Obrazovna struktura nezaposlenih osoba po godinama</w:t>
        </w:r>
        <w:r>
          <w:rPr>
            <w:noProof/>
            <w:webHidden/>
          </w:rPr>
          <w:tab/>
        </w:r>
        <w:r>
          <w:rPr>
            <w:noProof/>
            <w:webHidden/>
          </w:rPr>
          <w:fldChar w:fldCharType="begin"/>
        </w:r>
        <w:r>
          <w:rPr>
            <w:noProof/>
            <w:webHidden/>
          </w:rPr>
          <w:instrText xml:space="preserve"> PAGEREF _Toc162427526 \h </w:instrText>
        </w:r>
        <w:r>
          <w:rPr>
            <w:noProof/>
            <w:webHidden/>
          </w:rPr>
        </w:r>
        <w:r>
          <w:rPr>
            <w:noProof/>
            <w:webHidden/>
          </w:rPr>
          <w:fldChar w:fldCharType="separate"/>
        </w:r>
        <w:r>
          <w:rPr>
            <w:noProof/>
            <w:webHidden/>
          </w:rPr>
          <w:t>41</w:t>
        </w:r>
        <w:r>
          <w:rPr>
            <w:noProof/>
            <w:webHidden/>
          </w:rPr>
          <w:fldChar w:fldCharType="end"/>
        </w:r>
      </w:hyperlink>
    </w:p>
    <w:p w14:paraId="656D332B" w14:textId="54FECC34" w:rsidR="002D05E5" w:rsidRDefault="002D05E5">
      <w:pPr>
        <w:pStyle w:val="Tablicaslika"/>
        <w:tabs>
          <w:tab w:val="right" w:leader="dot" w:pos="9016"/>
        </w:tabs>
        <w:rPr>
          <w:noProof/>
          <w:kern w:val="2"/>
          <w:sz w:val="22"/>
          <w:szCs w:val="22"/>
          <w:lang w:eastAsia="hr-HR"/>
          <w14:ligatures w14:val="standardContextual"/>
        </w:rPr>
      </w:pPr>
      <w:hyperlink w:anchor="_Toc162427527" w:history="1">
        <w:r w:rsidRPr="004F4620">
          <w:rPr>
            <w:rStyle w:val="Hiperveza"/>
            <w:noProof/>
          </w:rPr>
          <w:t>Tablica 23. Popis projekata Općine Kloštar Ivanić za razdoblje 2023.-2030. godine</w:t>
        </w:r>
        <w:r>
          <w:rPr>
            <w:noProof/>
            <w:webHidden/>
          </w:rPr>
          <w:tab/>
        </w:r>
        <w:r>
          <w:rPr>
            <w:noProof/>
            <w:webHidden/>
          </w:rPr>
          <w:fldChar w:fldCharType="begin"/>
        </w:r>
        <w:r>
          <w:rPr>
            <w:noProof/>
            <w:webHidden/>
          </w:rPr>
          <w:instrText xml:space="preserve"> PAGEREF _Toc162427527 \h </w:instrText>
        </w:r>
        <w:r>
          <w:rPr>
            <w:noProof/>
            <w:webHidden/>
          </w:rPr>
        </w:r>
        <w:r>
          <w:rPr>
            <w:noProof/>
            <w:webHidden/>
          </w:rPr>
          <w:fldChar w:fldCharType="separate"/>
        </w:r>
        <w:r>
          <w:rPr>
            <w:noProof/>
            <w:webHidden/>
          </w:rPr>
          <w:t>47</w:t>
        </w:r>
        <w:r>
          <w:rPr>
            <w:noProof/>
            <w:webHidden/>
          </w:rPr>
          <w:fldChar w:fldCharType="end"/>
        </w:r>
      </w:hyperlink>
    </w:p>
    <w:p w14:paraId="2950D648" w14:textId="5F456EB9" w:rsidR="002D05E5" w:rsidRDefault="002D05E5">
      <w:pPr>
        <w:pStyle w:val="Tablicaslika"/>
        <w:tabs>
          <w:tab w:val="right" w:leader="dot" w:pos="9016"/>
        </w:tabs>
        <w:rPr>
          <w:noProof/>
          <w:kern w:val="2"/>
          <w:sz w:val="22"/>
          <w:szCs w:val="22"/>
          <w:lang w:eastAsia="hr-HR"/>
          <w14:ligatures w14:val="standardContextual"/>
        </w:rPr>
      </w:pPr>
      <w:hyperlink w:anchor="_Toc162427528" w:history="1">
        <w:r w:rsidRPr="004F4620">
          <w:rPr>
            <w:rStyle w:val="Hiperveza"/>
            <w:noProof/>
          </w:rPr>
          <w:t>Tablica 24. Financijski okvir za provedbu Plana razvoja</w:t>
        </w:r>
        <w:r>
          <w:rPr>
            <w:noProof/>
            <w:webHidden/>
          </w:rPr>
          <w:tab/>
        </w:r>
        <w:r>
          <w:rPr>
            <w:noProof/>
            <w:webHidden/>
          </w:rPr>
          <w:fldChar w:fldCharType="begin"/>
        </w:r>
        <w:r>
          <w:rPr>
            <w:noProof/>
            <w:webHidden/>
          </w:rPr>
          <w:instrText xml:space="preserve"> PAGEREF _Toc162427528 \h </w:instrText>
        </w:r>
        <w:r>
          <w:rPr>
            <w:noProof/>
            <w:webHidden/>
          </w:rPr>
        </w:r>
        <w:r>
          <w:rPr>
            <w:noProof/>
            <w:webHidden/>
          </w:rPr>
          <w:fldChar w:fldCharType="separate"/>
        </w:r>
        <w:r>
          <w:rPr>
            <w:noProof/>
            <w:webHidden/>
          </w:rPr>
          <w:t>68</w:t>
        </w:r>
        <w:r>
          <w:rPr>
            <w:noProof/>
            <w:webHidden/>
          </w:rPr>
          <w:fldChar w:fldCharType="end"/>
        </w:r>
      </w:hyperlink>
    </w:p>
    <w:p w14:paraId="39F5D764" w14:textId="1D3963F2" w:rsidR="00F95BA1" w:rsidRDefault="006608D5" w:rsidP="00056D52">
      <w:pPr>
        <w:spacing w:line="276" w:lineRule="auto"/>
        <w:jc w:val="both"/>
        <w:rPr>
          <w:rFonts w:cstheme="minorHAnsi"/>
          <w:lang w:eastAsia="hr-HR"/>
        </w:rPr>
      </w:pPr>
      <w:r>
        <w:rPr>
          <w:rFonts w:cstheme="minorHAnsi"/>
          <w:lang w:eastAsia="hr-HR"/>
        </w:rPr>
        <w:fldChar w:fldCharType="end"/>
      </w:r>
    </w:p>
    <w:p w14:paraId="5864FC7B" w14:textId="3536EC5A" w:rsidR="006608D5" w:rsidRDefault="006608D5" w:rsidP="00056D52">
      <w:pPr>
        <w:spacing w:line="276" w:lineRule="auto"/>
        <w:jc w:val="both"/>
        <w:rPr>
          <w:rFonts w:cstheme="minorHAnsi"/>
          <w:lang w:eastAsia="hr-HR"/>
        </w:rPr>
      </w:pPr>
    </w:p>
    <w:p w14:paraId="4E4F2FD1" w14:textId="0324C78A" w:rsidR="006608D5" w:rsidRPr="006608D5" w:rsidRDefault="006608D5" w:rsidP="006608D5">
      <w:pPr>
        <w:pStyle w:val="Naslov3"/>
        <w:rPr>
          <w:color w:val="002060"/>
          <w:sz w:val="24"/>
          <w:szCs w:val="24"/>
          <w:lang w:eastAsia="hr-HR"/>
        </w:rPr>
      </w:pPr>
      <w:bookmarkStart w:id="196" w:name="_Toc162427586"/>
      <w:r w:rsidRPr="006608D5">
        <w:rPr>
          <w:color w:val="002060"/>
          <w:sz w:val="24"/>
          <w:szCs w:val="24"/>
          <w:lang w:eastAsia="hr-HR"/>
        </w:rPr>
        <w:t>P</w:t>
      </w:r>
      <w:r w:rsidR="0033097E">
        <w:rPr>
          <w:color w:val="002060"/>
          <w:sz w:val="24"/>
          <w:szCs w:val="24"/>
          <w:lang w:eastAsia="hr-HR"/>
        </w:rPr>
        <w:t>opis slika</w:t>
      </w:r>
      <w:bookmarkEnd w:id="196"/>
    </w:p>
    <w:p w14:paraId="1716013B" w14:textId="660CAD13" w:rsidR="006608D5" w:rsidRDefault="006608D5" w:rsidP="00056D52">
      <w:pPr>
        <w:spacing w:line="276" w:lineRule="auto"/>
        <w:jc w:val="both"/>
        <w:rPr>
          <w:rFonts w:cstheme="minorHAnsi"/>
          <w:lang w:eastAsia="hr-HR"/>
        </w:rPr>
      </w:pPr>
    </w:p>
    <w:p w14:paraId="60FCB948" w14:textId="4CF36244" w:rsidR="002D05E5" w:rsidRDefault="006608D5">
      <w:pPr>
        <w:pStyle w:val="Tablicaslika"/>
        <w:tabs>
          <w:tab w:val="right" w:leader="dot" w:pos="9016"/>
        </w:tabs>
        <w:rPr>
          <w:noProof/>
          <w:kern w:val="2"/>
          <w:sz w:val="22"/>
          <w:szCs w:val="22"/>
          <w:lang w:eastAsia="hr-HR"/>
          <w14:ligatures w14:val="standardContextual"/>
        </w:rPr>
      </w:pPr>
      <w:r>
        <w:rPr>
          <w:rFonts w:cstheme="minorHAnsi"/>
          <w:lang w:eastAsia="hr-HR"/>
        </w:rPr>
        <w:fldChar w:fldCharType="begin"/>
      </w:r>
      <w:r>
        <w:rPr>
          <w:rFonts w:cstheme="minorHAnsi"/>
          <w:lang w:eastAsia="hr-HR"/>
        </w:rPr>
        <w:instrText xml:space="preserve"> TOC \h \z \c "Slika" </w:instrText>
      </w:r>
      <w:r>
        <w:rPr>
          <w:rFonts w:cstheme="minorHAnsi"/>
          <w:lang w:eastAsia="hr-HR"/>
        </w:rPr>
        <w:fldChar w:fldCharType="separate"/>
      </w:r>
      <w:hyperlink w:anchor="_Toc162427486" w:history="1">
        <w:r w:rsidR="002D05E5" w:rsidRPr="00653796">
          <w:rPr>
            <w:rStyle w:val="Hiperveza"/>
            <w:rFonts w:cstheme="minorHAnsi"/>
            <w:noProof/>
          </w:rPr>
          <w:t xml:space="preserve">Slika 1. </w:t>
        </w:r>
        <w:r w:rsidR="002D05E5" w:rsidRPr="00653796">
          <w:rPr>
            <w:rStyle w:val="Hiperveza"/>
            <w:rFonts w:eastAsia="Arial MT" w:cstheme="minorHAnsi"/>
            <w:noProof/>
          </w:rPr>
          <w:t>Položaj</w:t>
        </w:r>
        <w:r w:rsidR="002D05E5" w:rsidRPr="00653796">
          <w:rPr>
            <w:rStyle w:val="Hiperveza"/>
            <w:rFonts w:eastAsia="Arial MT" w:cstheme="minorHAnsi"/>
            <w:noProof/>
            <w:spacing w:val="-5"/>
          </w:rPr>
          <w:t xml:space="preserve"> </w:t>
        </w:r>
        <w:r w:rsidR="002D05E5" w:rsidRPr="00653796">
          <w:rPr>
            <w:rStyle w:val="Hiperveza"/>
            <w:rFonts w:eastAsia="Arial MT" w:cstheme="minorHAnsi"/>
            <w:noProof/>
          </w:rPr>
          <w:t>Zagrebačke</w:t>
        </w:r>
        <w:r w:rsidR="002D05E5" w:rsidRPr="00653796">
          <w:rPr>
            <w:rStyle w:val="Hiperveza"/>
            <w:rFonts w:eastAsia="Arial MT" w:cstheme="minorHAnsi"/>
            <w:noProof/>
            <w:spacing w:val="-4"/>
          </w:rPr>
          <w:t xml:space="preserve"> </w:t>
        </w:r>
        <w:r w:rsidR="002D05E5" w:rsidRPr="00653796">
          <w:rPr>
            <w:rStyle w:val="Hiperveza"/>
            <w:rFonts w:eastAsia="Arial MT" w:cstheme="minorHAnsi"/>
            <w:noProof/>
          </w:rPr>
          <w:t>županije</w:t>
        </w:r>
        <w:r w:rsidR="002D05E5" w:rsidRPr="00653796">
          <w:rPr>
            <w:rStyle w:val="Hiperveza"/>
            <w:rFonts w:eastAsia="Arial MT" w:cstheme="minorHAnsi"/>
            <w:noProof/>
            <w:spacing w:val="-3"/>
          </w:rPr>
          <w:t xml:space="preserve"> </w:t>
        </w:r>
        <w:r w:rsidR="002D05E5" w:rsidRPr="00653796">
          <w:rPr>
            <w:rStyle w:val="Hiperveza"/>
            <w:rFonts w:eastAsia="Arial MT" w:cstheme="minorHAnsi"/>
            <w:noProof/>
          </w:rPr>
          <w:t>u</w:t>
        </w:r>
        <w:r w:rsidR="002D05E5" w:rsidRPr="00653796">
          <w:rPr>
            <w:rStyle w:val="Hiperveza"/>
            <w:rFonts w:eastAsia="Arial MT" w:cstheme="minorHAnsi"/>
            <w:noProof/>
            <w:spacing w:val="-5"/>
          </w:rPr>
          <w:t xml:space="preserve"> </w:t>
        </w:r>
        <w:r w:rsidR="002D05E5" w:rsidRPr="00653796">
          <w:rPr>
            <w:rStyle w:val="Hiperveza"/>
            <w:rFonts w:eastAsia="Arial MT" w:cstheme="minorHAnsi"/>
            <w:noProof/>
          </w:rPr>
          <w:t>klasifikaciji</w:t>
        </w:r>
        <w:r w:rsidR="002D05E5" w:rsidRPr="00653796">
          <w:rPr>
            <w:rStyle w:val="Hiperveza"/>
            <w:rFonts w:eastAsia="Arial MT" w:cstheme="minorHAnsi"/>
            <w:noProof/>
            <w:spacing w:val="-4"/>
          </w:rPr>
          <w:t xml:space="preserve"> </w:t>
        </w:r>
        <w:r w:rsidR="002D05E5" w:rsidRPr="00653796">
          <w:rPr>
            <w:rStyle w:val="Hiperveza"/>
            <w:rFonts w:eastAsia="Arial MT" w:cstheme="minorHAnsi"/>
            <w:noProof/>
          </w:rPr>
          <w:t>prostornih</w:t>
        </w:r>
        <w:r w:rsidR="002D05E5" w:rsidRPr="00653796">
          <w:rPr>
            <w:rStyle w:val="Hiperveza"/>
            <w:rFonts w:eastAsia="Arial MT" w:cstheme="minorHAnsi"/>
            <w:noProof/>
            <w:spacing w:val="-5"/>
          </w:rPr>
          <w:t xml:space="preserve"> </w:t>
        </w:r>
        <w:r w:rsidR="002D05E5" w:rsidRPr="00653796">
          <w:rPr>
            <w:rStyle w:val="Hiperveza"/>
            <w:rFonts w:eastAsia="Arial MT" w:cstheme="minorHAnsi"/>
            <w:noProof/>
          </w:rPr>
          <w:t>jedinica</w:t>
        </w:r>
        <w:r w:rsidR="002D05E5" w:rsidRPr="00653796">
          <w:rPr>
            <w:rStyle w:val="Hiperveza"/>
            <w:rFonts w:eastAsia="Arial MT" w:cstheme="minorHAnsi"/>
            <w:noProof/>
            <w:spacing w:val="-3"/>
          </w:rPr>
          <w:t xml:space="preserve"> </w:t>
        </w:r>
        <w:r w:rsidR="002D05E5" w:rsidRPr="00653796">
          <w:rPr>
            <w:rStyle w:val="Hiperveza"/>
            <w:rFonts w:eastAsia="Arial MT" w:cstheme="minorHAnsi"/>
            <w:noProof/>
          </w:rPr>
          <w:t>za</w:t>
        </w:r>
        <w:r w:rsidR="002D05E5" w:rsidRPr="00653796">
          <w:rPr>
            <w:rStyle w:val="Hiperveza"/>
            <w:rFonts w:eastAsia="Arial MT" w:cstheme="minorHAnsi"/>
            <w:noProof/>
            <w:spacing w:val="-4"/>
          </w:rPr>
          <w:t xml:space="preserve"> </w:t>
        </w:r>
        <w:r w:rsidR="002D05E5" w:rsidRPr="00653796">
          <w:rPr>
            <w:rStyle w:val="Hiperveza"/>
            <w:rFonts w:eastAsia="Arial MT" w:cstheme="minorHAnsi"/>
            <w:noProof/>
          </w:rPr>
          <w:t>statistiku</w:t>
        </w:r>
        <w:r w:rsidR="002D05E5" w:rsidRPr="00653796">
          <w:rPr>
            <w:rStyle w:val="Hiperveza"/>
            <w:rFonts w:eastAsia="Arial MT" w:cstheme="minorHAnsi"/>
            <w:noProof/>
            <w:spacing w:val="-6"/>
          </w:rPr>
          <w:t xml:space="preserve"> </w:t>
        </w:r>
        <w:r w:rsidR="002D05E5" w:rsidRPr="00653796">
          <w:rPr>
            <w:rStyle w:val="Hiperveza"/>
            <w:rFonts w:eastAsia="Arial MT" w:cstheme="minorHAnsi"/>
            <w:noProof/>
          </w:rPr>
          <w:t>(NUTS)</w:t>
        </w:r>
        <w:r w:rsidR="002D05E5" w:rsidRPr="00653796">
          <w:rPr>
            <w:rStyle w:val="Hiperveza"/>
            <w:rFonts w:eastAsia="Arial MT" w:cstheme="minorHAnsi"/>
            <w:noProof/>
            <w:spacing w:val="3"/>
          </w:rPr>
          <w:t xml:space="preserve"> </w:t>
        </w:r>
        <w:r w:rsidR="002D05E5" w:rsidRPr="00653796">
          <w:rPr>
            <w:rStyle w:val="Hiperveza"/>
            <w:rFonts w:eastAsia="Arial MT" w:cstheme="minorHAnsi"/>
            <w:noProof/>
          </w:rPr>
          <w:t>-</w:t>
        </w:r>
        <w:r w:rsidR="002D05E5" w:rsidRPr="00653796">
          <w:rPr>
            <w:rStyle w:val="Hiperveza"/>
            <w:rFonts w:eastAsia="Arial MT" w:cstheme="minorHAnsi"/>
            <w:noProof/>
            <w:spacing w:val="-3"/>
          </w:rPr>
          <w:t xml:space="preserve"> </w:t>
        </w:r>
        <w:r w:rsidR="002D05E5" w:rsidRPr="00653796">
          <w:rPr>
            <w:rStyle w:val="Hiperveza"/>
            <w:rFonts w:eastAsia="Arial MT" w:cstheme="minorHAnsi"/>
            <w:noProof/>
          </w:rPr>
          <w:t>2021.</w:t>
        </w:r>
        <w:r w:rsidR="002D05E5">
          <w:rPr>
            <w:noProof/>
            <w:webHidden/>
          </w:rPr>
          <w:tab/>
        </w:r>
        <w:r w:rsidR="002D05E5">
          <w:rPr>
            <w:noProof/>
            <w:webHidden/>
          </w:rPr>
          <w:fldChar w:fldCharType="begin"/>
        </w:r>
        <w:r w:rsidR="002D05E5">
          <w:rPr>
            <w:noProof/>
            <w:webHidden/>
          </w:rPr>
          <w:instrText xml:space="preserve"> PAGEREF _Toc162427486 \h </w:instrText>
        </w:r>
        <w:r w:rsidR="002D05E5">
          <w:rPr>
            <w:noProof/>
            <w:webHidden/>
          </w:rPr>
        </w:r>
        <w:r w:rsidR="002D05E5">
          <w:rPr>
            <w:noProof/>
            <w:webHidden/>
          </w:rPr>
          <w:fldChar w:fldCharType="separate"/>
        </w:r>
        <w:r w:rsidR="002D05E5">
          <w:rPr>
            <w:noProof/>
            <w:webHidden/>
          </w:rPr>
          <w:t>8</w:t>
        </w:r>
        <w:r w:rsidR="002D05E5">
          <w:rPr>
            <w:noProof/>
            <w:webHidden/>
          </w:rPr>
          <w:fldChar w:fldCharType="end"/>
        </w:r>
      </w:hyperlink>
    </w:p>
    <w:p w14:paraId="5A5CF085" w14:textId="64244105" w:rsidR="002D05E5" w:rsidRDefault="002D05E5">
      <w:pPr>
        <w:pStyle w:val="Tablicaslika"/>
        <w:tabs>
          <w:tab w:val="right" w:leader="dot" w:pos="9016"/>
        </w:tabs>
        <w:rPr>
          <w:noProof/>
          <w:kern w:val="2"/>
          <w:sz w:val="22"/>
          <w:szCs w:val="22"/>
          <w:lang w:eastAsia="hr-HR"/>
          <w14:ligatures w14:val="standardContextual"/>
        </w:rPr>
      </w:pPr>
      <w:hyperlink w:anchor="_Toc162427487" w:history="1">
        <w:r w:rsidRPr="00653796">
          <w:rPr>
            <w:rStyle w:val="Hiperveza"/>
            <w:noProof/>
          </w:rPr>
          <w:t>Slika 2. Stanje korištenja i namjene površina Zagrebačke županije 2018.</w:t>
        </w:r>
        <w:r>
          <w:rPr>
            <w:noProof/>
            <w:webHidden/>
          </w:rPr>
          <w:tab/>
        </w:r>
        <w:r>
          <w:rPr>
            <w:noProof/>
            <w:webHidden/>
          </w:rPr>
          <w:fldChar w:fldCharType="begin"/>
        </w:r>
        <w:r>
          <w:rPr>
            <w:noProof/>
            <w:webHidden/>
          </w:rPr>
          <w:instrText xml:space="preserve"> PAGEREF _Toc162427487 \h </w:instrText>
        </w:r>
        <w:r>
          <w:rPr>
            <w:noProof/>
            <w:webHidden/>
          </w:rPr>
        </w:r>
        <w:r>
          <w:rPr>
            <w:noProof/>
            <w:webHidden/>
          </w:rPr>
          <w:fldChar w:fldCharType="separate"/>
        </w:r>
        <w:r>
          <w:rPr>
            <w:noProof/>
            <w:webHidden/>
          </w:rPr>
          <w:t>9</w:t>
        </w:r>
        <w:r>
          <w:rPr>
            <w:noProof/>
            <w:webHidden/>
          </w:rPr>
          <w:fldChar w:fldCharType="end"/>
        </w:r>
      </w:hyperlink>
    </w:p>
    <w:p w14:paraId="3A8417B3" w14:textId="669045BC" w:rsidR="002D05E5" w:rsidRDefault="002D05E5">
      <w:pPr>
        <w:pStyle w:val="Tablicaslika"/>
        <w:tabs>
          <w:tab w:val="right" w:leader="dot" w:pos="9016"/>
        </w:tabs>
        <w:rPr>
          <w:noProof/>
          <w:kern w:val="2"/>
          <w:sz w:val="22"/>
          <w:szCs w:val="22"/>
          <w:lang w:eastAsia="hr-HR"/>
          <w14:ligatures w14:val="standardContextual"/>
        </w:rPr>
      </w:pPr>
      <w:hyperlink w:anchor="_Toc162427488" w:history="1">
        <w:r w:rsidRPr="00653796">
          <w:rPr>
            <w:rStyle w:val="Hiperveza"/>
            <w:noProof/>
          </w:rPr>
          <w:t>Slika 3. Administrativni ustroj Zagrebačke županije</w:t>
        </w:r>
        <w:r>
          <w:rPr>
            <w:noProof/>
            <w:webHidden/>
          </w:rPr>
          <w:tab/>
        </w:r>
        <w:r>
          <w:rPr>
            <w:noProof/>
            <w:webHidden/>
          </w:rPr>
          <w:fldChar w:fldCharType="begin"/>
        </w:r>
        <w:r>
          <w:rPr>
            <w:noProof/>
            <w:webHidden/>
          </w:rPr>
          <w:instrText xml:space="preserve"> PAGEREF _Toc162427488 \h </w:instrText>
        </w:r>
        <w:r>
          <w:rPr>
            <w:noProof/>
            <w:webHidden/>
          </w:rPr>
        </w:r>
        <w:r>
          <w:rPr>
            <w:noProof/>
            <w:webHidden/>
          </w:rPr>
          <w:fldChar w:fldCharType="separate"/>
        </w:r>
        <w:r>
          <w:rPr>
            <w:noProof/>
            <w:webHidden/>
          </w:rPr>
          <w:t>11</w:t>
        </w:r>
        <w:r>
          <w:rPr>
            <w:noProof/>
            <w:webHidden/>
          </w:rPr>
          <w:fldChar w:fldCharType="end"/>
        </w:r>
      </w:hyperlink>
    </w:p>
    <w:p w14:paraId="788E11C1" w14:textId="0FAD5417" w:rsidR="002D05E5" w:rsidRDefault="002D05E5">
      <w:pPr>
        <w:pStyle w:val="Tablicaslika"/>
        <w:tabs>
          <w:tab w:val="right" w:leader="dot" w:pos="9016"/>
        </w:tabs>
        <w:rPr>
          <w:noProof/>
          <w:kern w:val="2"/>
          <w:sz w:val="22"/>
          <w:szCs w:val="22"/>
          <w:lang w:eastAsia="hr-HR"/>
          <w14:ligatures w14:val="standardContextual"/>
        </w:rPr>
      </w:pPr>
      <w:hyperlink w:anchor="_Toc162427489" w:history="1">
        <w:r w:rsidRPr="00653796">
          <w:rPr>
            <w:rStyle w:val="Hiperveza"/>
            <w:rFonts w:cstheme="minorHAnsi"/>
            <w:noProof/>
          </w:rPr>
          <w:t>Slika 4. Općina Kloštar Ivanić</w:t>
        </w:r>
        <w:r>
          <w:rPr>
            <w:noProof/>
            <w:webHidden/>
          </w:rPr>
          <w:tab/>
        </w:r>
        <w:r>
          <w:rPr>
            <w:noProof/>
            <w:webHidden/>
          </w:rPr>
          <w:fldChar w:fldCharType="begin"/>
        </w:r>
        <w:r>
          <w:rPr>
            <w:noProof/>
            <w:webHidden/>
          </w:rPr>
          <w:instrText xml:space="preserve"> PAGEREF _Toc162427489 \h </w:instrText>
        </w:r>
        <w:r>
          <w:rPr>
            <w:noProof/>
            <w:webHidden/>
          </w:rPr>
        </w:r>
        <w:r>
          <w:rPr>
            <w:noProof/>
            <w:webHidden/>
          </w:rPr>
          <w:fldChar w:fldCharType="separate"/>
        </w:r>
        <w:r>
          <w:rPr>
            <w:noProof/>
            <w:webHidden/>
          </w:rPr>
          <w:t>15</w:t>
        </w:r>
        <w:r>
          <w:rPr>
            <w:noProof/>
            <w:webHidden/>
          </w:rPr>
          <w:fldChar w:fldCharType="end"/>
        </w:r>
      </w:hyperlink>
    </w:p>
    <w:p w14:paraId="7D4C103F" w14:textId="42988DA9" w:rsidR="002D05E5" w:rsidRDefault="002D05E5">
      <w:pPr>
        <w:pStyle w:val="Tablicaslika"/>
        <w:tabs>
          <w:tab w:val="right" w:leader="dot" w:pos="9016"/>
        </w:tabs>
        <w:rPr>
          <w:noProof/>
          <w:kern w:val="2"/>
          <w:sz w:val="22"/>
          <w:szCs w:val="22"/>
          <w:lang w:eastAsia="hr-HR"/>
          <w14:ligatures w14:val="standardContextual"/>
        </w:rPr>
      </w:pPr>
      <w:hyperlink w:anchor="_Toc162427490" w:history="1">
        <w:r w:rsidRPr="00653796">
          <w:rPr>
            <w:rStyle w:val="Hiperveza"/>
            <w:rFonts w:cstheme="minorHAnsi"/>
            <w:noProof/>
          </w:rPr>
          <w:t>Slika 5. Stanje u prostoru Općine Kloštar Ivanić</w:t>
        </w:r>
        <w:r>
          <w:rPr>
            <w:noProof/>
            <w:webHidden/>
          </w:rPr>
          <w:tab/>
        </w:r>
        <w:r>
          <w:rPr>
            <w:noProof/>
            <w:webHidden/>
          </w:rPr>
          <w:fldChar w:fldCharType="begin"/>
        </w:r>
        <w:r>
          <w:rPr>
            <w:noProof/>
            <w:webHidden/>
          </w:rPr>
          <w:instrText xml:space="preserve"> PAGEREF _Toc162427490 \h </w:instrText>
        </w:r>
        <w:r>
          <w:rPr>
            <w:noProof/>
            <w:webHidden/>
          </w:rPr>
        </w:r>
        <w:r>
          <w:rPr>
            <w:noProof/>
            <w:webHidden/>
          </w:rPr>
          <w:fldChar w:fldCharType="separate"/>
        </w:r>
        <w:r>
          <w:rPr>
            <w:noProof/>
            <w:webHidden/>
          </w:rPr>
          <w:t>18</w:t>
        </w:r>
        <w:r>
          <w:rPr>
            <w:noProof/>
            <w:webHidden/>
          </w:rPr>
          <w:fldChar w:fldCharType="end"/>
        </w:r>
      </w:hyperlink>
    </w:p>
    <w:p w14:paraId="6A1839E5" w14:textId="429C06D3" w:rsidR="002D05E5" w:rsidRDefault="002D05E5">
      <w:pPr>
        <w:pStyle w:val="Tablicaslika"/>
        <w:tabs>
          <w:tab w:val="right" w:leader="dot" w:pos="9016"/>
        </w:tabs>
        <w:rPr>
          <w:noProof/>
          <w:kern w:val="2"/>
          <w:sz w:val="22"/>
          <w:szCs w:val="22"/>
          <w:lang w:eastAsia="hr-HR"/>
          <w14:ligatures w14:val="standardContextual"/>
        </w:rPr>
      </w:pPr>
      <w:hyperlink w:anchor="_Toc162427491" w:history="1">
        <w:r w:rsidRPr="00653796">
          <w:rPr>
            <w:rStyle w:val="Hiperveza"/>
            <w:rFonts w:cstheme="minorHAnsi"/>
            <w:noProof/>
          </w:rPr>
          <w:t xml:space="preserve">Slika 6. </w:t>
        </w:r>
        <w:r w:rsidRPr="00653796">
          <w:rPr>
            <w:rStyle w:val="Hiperveza"/>
            <w:rFonts w:cstheme="minorHAnsi"/>
            <w:noProof/>
            <w:shd w:val="clear" w:color="auto" w:fill="FFFFFF"/>
          </w:rPr>
          <w:t>Franjevački samostan i crkva sv. Ivana Krstitelja</w:t>
        </w:r>
        <w:r>
          <w:rPr>
            <w:noProof/>
            <w:webHidden/>
          </w:rPr>
          <w:tab/>
        </w:r>
        <w:r>
          <w:rPr>
            <w:noProof/>
            <w:webHidden/>
          </w:rPr>
          <w:fldChar w:fldCharType="begin"/>
        </w:r>
        <w:r>
          <w:rPr>
            <w:noProof/>
            <w:webHidden/>
          </w:rPr>
          <w:instrText xml:space="preserve"> PAGEREF _Toc162427491 \h </w:instrText>
        </w:r>
        <w:r>
          <w:rPr>
            <w:noProof/>
            <w:webHidden/>
          </w:rPr>
        </w:r>
        <w:r>
          <w:rPr>
            <w:noProof/>
            <w:webHidden/>
          </w:rPr>
          <w:fldChar w:fldCharType="separate"/>
        </w:r>
        <w:r>
          <w:rPr>
            <w:noProof/>
            <w:webHidden/>
          </w:rPr>
          <w:t>27</w:t>
        </w:r>
        <w:r>
          <w:rPr>
            <w:noProof/>
            <w:webHidden/>
          </w:rPr>
          <w:fldChar w:fldCharType="end"/>
        </w:r>
      </w:hyperlink>
    </w:p>
    <w:p w14:paraId="3E71ED85" w14:textId="56AEE1EF" w:rsidR="002D05E5" w:rsidRDefault="002D05E5">
      <w:pPr>
        <w:pStyle w:val="Tablicaslika"/>
        <w:tabs>
          <w:tab w:val="right" w:leader="dot" w:pos="9016"/>
        </w:tabs>
        <w:rPr>
          <w:noProof/>
          <w:kern w:val="2"/>
          <w:sz w:val="22"/>
          <w:szCs w:val="22"/>
          <w:lang w:eastAsia="hr-HR"/>
          <w14:ligatures w14:val="standardContextual"/>
        </w:rPr>
      </w:pPr>
      <w:hyperlink w:anchor="_Toc162427492" w:history="1">
        <w:r w:rsidRPr="00653796">
          <w:rPr>
            <w:rStyle w:val="Hiperveza"/>
            <w:rFonts w:cstheme="minorHAnsi"/>
            <w:noProof/>
          </w:rPr>
          <w:t xml:space="preserve">Slika 7. </w:t>
        </w:r>
        <w:r w:rsidRPr="00653796">
          <w:rPr>
            <w:rStyle w:val="Hiperveza"/>
            <w:rFonts w:cstheme="minorHAnsi"/>
            <w:noProof/>
            <w:shd w:val="clear" w:color="auto" w:fill="FFFFFF"/>
          </w:rPr>
          <w:t>Franjevački samostan i crkva sv. Ivana Krstitelja</w:t>
        </w:r>
        <w:r>
          <w:rPr>
            <w:noProof/>
            <w:webHidden/>
          </w:rPr>
          <w:tab/>
        </w:r>
        <w:r>
          <w:rPr>
            <w:noProof/>
            <w:webHidden/>
          </w:rPr>
          <w:fldChar w:fldCharType="begin"/>
        </w:r>
        <w:r>
          <w:rPr>
            <w:noProof/>
            <w:webHidden/>
          </w:rPr>
          <w:instrText xml:space="preserve"> PAGEREF _Toc162427492 \h </w:instrText>
        </w:r>
        <w:r>
          <w:rPr>
            <w:noProof/>
            <w:webHidden/>
          </w:rPr>
        </w:r>
        <w:r>
          <w:rPr>
            <w:noProof/>
            <w:webHidden/>
          </w:rPr>
          <w:fldChar w:fldCharType="separate"/>
        </w:r>
        <w:r>
          <w:rPr>
            <w:noProof/>
            <w:webHidden/>
          </w:rPr>
          <w:t>28</w:t>
        </w:r>
        <w:r>
          <w:rPr>
            <w:noProof/>
            <w:webHidden/>
          </w:rPr>
          <w:fldChar w:fldCharType="end"/>
        </w:r>
      </w:hyperlink>
    </w:p>
    <w:p w14:paraId="33B1CD4D" w14:textId="688C2C5D" w:rsidR="002D05E5" w:rsidRDefault="002D05E5">
      <w:pPr>
        <w:pStyle w:val="Tablicaslika"/>
        <w:tabs>
          <w:tab w:val="right" w:leader="dot" w:pos="9016"/>
        </w:tabs>
        <w:rPr>
          <w:noProof/>
          <w:kern w:val="2"/>
          <w:sz w:val="22"/>
          <w:szCs w:val="22"/>
          <w:lang w:eastAsia="hr-HR"/>
          <w14:ligatures w14:val="standardContextual"/>
        </w:rPr>
      </w:pPr>
      <w:hyperlink w:anchor="_Toc162427493" w:history="1">
        <w:r w:rsidRPr="00653796">
          <w:rPr>
            <w:rStyle w:val="Hiperveza"/>
            <w:rFonts w:cstheme="minorHAnsi"/>
            <w:noProof/>
          </w:rPr>
          <w:t>Slika 8. Poduzetničke zone Kloštar Ivanić i Lipovec Lonjski</w:t>
        </w:r>
        <w:r>
          <w:rPr>
            <w:noProof/>
            <w:webHidden/>
          </w:rPr>
          <w:tab/>
        </w:r>
        <w:r>
          <w:rPr>
            <w:noProof/>
            <w:webHidden/>
          </w:rPr>
          <w:fldChar w:fldCharType="begin"/>
        </w:r>
        <w:r>
          <w:rPr>
            <w:noProof/>
            <w:webHidden/>
          </w:rPr>
          <w:instrText xml:space="preserve"> PAGEREF _Toc162427493 \h </w:instrText>
        </w:r>
        <w:r>
          <w:rPr>
            <w:noProof/>
            <w:webHidden/>
          </w:rPr>
        </w:r>
        <w:r>
          <w:rPr>
            <w:noProof/>
            <w:webHidden/>
          </w:rPr>
          <w:fldChar w:fldCharType="separate"/>
        </w:r>
        <w:r>
          <w:rPr>
            <w:noProof/>
            <w:webHidden/>
          </w:rPr>
          <w:t>35</w:t>
        </w:r>
        <w:r>
          <w:rPr>
            <w:noProof/>
            <w:webHidden/>
          </w:rPr>
          <w:fldChar w:fldCharType="end"/>
        </w:r>
      </w:hyperlink>
    </w:p>
    <w:p w14:paraId="471DCF79" w14:textId="6EC71F8B" w:rsidR="002D05E5" w:rsidRDefault="002D05E5">
      <w:pPr>
        <w:pStyle w:val="Tablicaslika"/>
        <w:tabs>
          <w:tab w:val="right" w:leader="dot" w:pos="9016"/>
        </w:tabs>
        <w:rPr>
          <w:noProof/>
          <w:kern w:val="2"/>
          <w:sz w:val="22"/>
          <w:szCs w:val="22"/>
          <w:lang w:eastAsia="hr-HR"/>
          <w14:ligatures w14:val="standardContextual"/>
        </w:rPr>
      </w:pPr>
      <w:hyperlink w:anchor="_Toc162427494" w:history="1">
        <w:r w:rsidRPr="00653796">
          <w:rPr>
            <w:rStyle w:val="Hiperveza"/>
            <w:noProof/>
          </w:rPr>
          <w:t>Slika 9. Cikloturistička ruta Zagrebačke županije</w:t>
        </w:r>
        <w:r>
          <w:rPr>
            <w:noProof/>
            <w:webHidden/>
          </w:rPr>
          <w:tab/>
        </w:r>
        <w:r>
          <w:rPr>
            <w:noProof/>
            <w:webHidden/>
          </w:rPr>
          <w:fldChar w:fldCharType="begin"/>
        </w:r>
        <w:r>
          <w:rPr>
            <w:noProof/>
            <w:webHidden/>
          </w:rPr>
          <w:instrText xml:space="preserve"> PAGEREF _Toc162427494 \h </w:instrText>
        </w:r>
        <w:r>
          <w:rPr>
            <w:noProof/>
            <w:webHidden/>
          </w:rPr>
        </w:r>
        <w:r>
          <w:rPr>
            <w:noProof/>
            <w:webHidden/>
          </w:rPr>
          <w:fldChar w:fldCharType="separate"/>
        </w:r>
        <w:r>
          <w:rPr>
            <w:noProof/>
            <w:webHidden/>
          </w:rPr>
          <w:t>37</w:t>
        </w:r>
        <w:r>
          <w:rPr>
            <w:noProof/>
            <w:webHidden/>
          </w:rPr>
          <w:fldChar w:fldCharType="end"/>
        </w:r>
      </w:hyperlink>
    </w:p>
    <w:p w14:paraId="5DAD4041" w14:textId="72053A42" w:rsidR="002D05E5" w:rsidRDefault="002D05E5">
      <w:pPr>
        <w:pStyle w:val="Tablicaslika"/>
        <w:tabs>
          <w:tab w:val="right" w:leader="dot" w:pos="9016"/>
        </w:tabs>
        <w:rPr>
          <w:noProof/>
          <w:kern w:val="2"/>
          <w:sz w:val="22"/>
          <w:szCs w:val="22"/>
          <w:lang w:eastAsia="hr-HR"/>
          <w14:ligatures w14:val="standardContextual"/>
        </w:rPr>
      </w:pPr>
      <w:hyperlink w:anchor="_Toc162427495" w:history="1">
        <w:r w:rsidRPr="00653796">
          <w:rPr>
            <w:rStyle w:val="Hiperveza"/>
            <w:rFonts w:cstheme="minorHAnsi"/>
            <w:noProof/>
          </w:rPr>
          <w:t>Slika 10. Biciklistička karta 9</w:t>
        </w:r>
        <w:r>
          <w:rPr>
            <w:noProof/>
            <w:webHidden/>
          </w:rPr>
          <w:tab/>
        </w:r>
        <w:r>
          <w:rPr>
            <w:noProof/>
            <w:webHidden/>
          </w:rPr>
          <w:fldChar w:fldCharType="begin"/>
        </w:r>
        <w:r>
          <w:rPr>
            <w:noProof/>
            <w:webHidden/>
          </w:rPr>
          <w:instrText xml:space="preserve"> PAGEREF _Toc162427495 \h </w:instrText>
        </w:r>
        <w:r>
          <w:rPr>
            <w:noProof/>
            <w:webHidden/>
          </w:rPr>
        </w:r>
        <w:r>
          <w:rPr>
            <w:noProof/>
            <w:webHidden/>
          </w:rPr>
          <w:fldChar w:fldCharType="separate"/>
        </w:r>
        <w:r>
          <w:rPr>
            <w:noProof/>
            <w:webHidden/>
          </w:rPr>
          <w:t>38</w:t>
        </w:r>
        <w:r>
          <w:rPr>
            <w:noProof/>
            <w:webHidden/>
          </w:rPr>
          <w:fldChar w:fldCharType="end"/>
        </w:r>
      </w:hyperlink>
    </w:p>
    <w:p w14:paraId="4547386B" w14:textId="5A86DBA6" w:rsidR="005B7C2E" w:rsidRDefault="006608D5" w:rsidP="006608D5">
      <w:pPr>
        <w:spacing w:line="276" w:lineRule="auto"/>
        <w:jc w:val="both"/>
        <w:rPr>
          <w:rFonts w:cstheme="minorHAnsi"/>
          <w:lang w:eastAsia="hr-HR"/>
        </w:rPr>
      </w:pPr>
      <w:r>
        <w:rPr>
          <w:rFonts w:cstheme="minorHAnsi"/>
          <w:lang w:eastAsia="hr-HR"/>
        </w:rPr>
        <w:fldChar w:fldCharType="end"/>
      </w:r>
    </w:p>
    <w:p w14:paraId="00DF5980" w14:textId="13792200" w:rsidR="005B7C2E" w:rsidRDefault="005B7C2E" w:rsidP="00056D52">
      <w:pPr>
        <w:spacing w:line="276" w:lineRule="auto"/>
        <w:jc w:val="both"/>
        <w:rPr>
          <w:rFonts w:cstheme="minorHAnsi"/>
          <w:lang w:eastAsia="hr-HR"/>
        </w:rPr>
      </w:pPr>
    </w:p>
    <w:p w14:paraId="1E4CA7A4" w14:textId="77777777" w:rsidR="0009600B" w:rsidRDefault="0009600B" w:rsidP="00056D52">
      <w:pPr>
        <w:spacing w:line="276" w:lineRule="auto"/>
        <w:jc w:val="both"/>
        <w:rPr>
          <w:rFonts w:cstheme="minorHAnsi"/>
          <w:lang w:eastAsia="hr-HR"/>
        </w:rPr>
      </w:pPr>
    </w:p>
    <w:p w14:paraId="7A86D5CA" w14:textId="77777777" w:rsidR="0009600B" w:rsidRDefault="0009600B" w:rsidP="00056D52">
      <w:pPr>
        <w:spacing w:line="276" w:lineRule="auto"/>
        <w:jc w:val="both"/>
        <w:rPr>
          <w:rFonts w:cstheme="minorHAnsi"/>
          <w:lang w:eastAsia="hr-HR"/>
        </w:rPr>
      </w:pPr>
    </w:p>
    <w:p w14:paraId="4E2D40C2" w14:textId="391A1EAE" w:rsidR="0033097E" w:rsidRDefault="0033097E" w:rsidP="0033097E">
      <w:pPr>
        <w:pStyle w:val="Naslov3"/>
        <w:rPr>
          <w:sz w:val="24"/>
          <w:szCs w:val="24"/>
          <w:lang w:eastAsia="hr-HR"/>
        </w:rPr>
      </w:pPr>
      <w:bookmarkStart w:id="197" w:name="_Toc162427587"/>
      <w:r w:rsidRPr="0033097E">
        <w:rPr>
          <w:sz w:val="24"/>
          <w:szCs w:val="24"/>
          <w:lang w:eastAsia="hr-HR"/>
        </w:rPr>
        <w:lastRenderedPageBreak/>
        <w:t>Popis grafikona</w:t>
      </w:r>
      <w:bookmarkEnd w:id="197"/>
    </w:p>
    <w:p w14:paraId="2F05179A" w14:textId="77777777" w:rsidR="0009600B" w:rsidRPr="0009600B" w:rsidRDefault="0009600B" w:rsidP="0009600B">
      <w:pPr>
        <w:rPr>
          <w:lang w:eastAsia="hr-HR"/>
        </w:rPr>
      </w:pPr>
    </w:p>
    <w:p w14:paraId="2F575233" w14:textId="692A6B31" w:rsidR="002D05E5" w:rsidRDefault="0009600B">
      <w:pPr>
        <w:pStyle w:val="Tablicaslika"/>
        <w:tabs>
          <w:tab w:val="right" w:leader="dot" w:pos="9016"/>
        </w:tabs>
        <w:rPr>
          <w:noProof/>
          <w:kern w:val="2"/>
          <w:sz w:val="22"/>
          <w:szCs w:val="22"/>
          <w:lang w:eastAsia="hr-HR"/>
          <w14:ligatures w14:val="standardContextual"/>
        </w:rPr>
      </w:pPr>
      <w:r>
        <w:rPr>
          <w:rFonts w:cstheme="minorHAnsi"/>
          <w:lang w:eastAsia="hr-HR"/>
        </w:rPr>
        <w:fldChar w:fldCharType="begin"/>
      </w:r>
      <w:r>
        <w:rPr>
          <w:rFonts w:cstheme="minorHAnsi"/>
          <w:lang w:eastAsia="hr-HR"/>
        </w:rPr>
        <w:instrText xml:space="preserve"> TOC \h \z \c "Grafikon" </w:instrText>
      </w:r>
      <w:r>
        <w:rPr>
          <w:rFonts w:cstheme="minorHAnsi"/>
          <w:lang w:eastAsia="hr-HR"/>
        </w:rPr>
        <w:fldChar w:fldCharType="separate"/>
      </w:r>
      <w:hyperlink w:anchor="_Toc162427529" w:history="1">
        <w:r w:rsidR="002D05E5" w:rsidRPr="009003AD">
          <w:rPr>
            <w:rStyle w:val="Hiperveza"/>
            <w:noProof/>
          </w:rPr>
          <w:t>Grafikon 1. Dobna struktura stanovništva Općine Kloštar Ivanić</w:t>
        </w:r>
        <w:r w:rsidR="002D05E5">
          <w:rPr>
            <w:noProof/>
            <w:webHidden/>
          </w:rPr>
          <w:tab/>
        </w:r>
        <w:r w:rsidR="002D05E5">
          <w:rPr>
            <w:noProof/>
            <w:webHidden/>
          </w:rPr>
          <w:fldChar w:fldCharType="begin"/>
        </w:r>
        <w:r w:rsidR="002D05E5">
          <w:rPr>
            <w:noProof/>
            <w:webHidden/>
          </w:rPr>
          <w:instrText xml:space="preserve"> PAGEREF _Toc162427529 \h </w:instrText>
        </w:r>
        <w:r w:rsidR="002D05E5">
          <w:rPr>
            <w:noProof/>
            <w:webHidden/>
          </w:rPr>
        </w:r>
        <w:r w:rsidR="002D05E5">
          <w:rPr>
            <w:noProof/>
            <w:webHidden/>
          </w:rPr>
          <w:fldChar w:fldCharType="separate"/>
        </w:r>
        <w:r w:rsidR="002D05E5">
          <w:rPr>
            <w:noProof/>
            <w:webHidden/>
          </w:rPr>
          <w:t>14</w:t>
        </w:r>
        <w:r w:rsidR="002D05E5">
          <w:rPr>
            <w:noProof/>
            <w:webHidden/>
          </w:rPr>
          <w:fldChar w:fldCharType="end"/>
        </w:r>
      </w:hyperlink>
    </w:p>
    <w:p w14:paraId="0BE6022D" w14:textId="43F949DD" w:rsidR="00F95BA1" w:rsidRDefault="0009600B" w:rsidP="00056D52">
      <w:pPr>
        <w:spacing w:line="276" w:lineRule="auto"/>
        <w:jc w:val="both"/>
        <w:rPr>
          <w:rFonts w:cstheme="minorHAnsi"/>
          <w:lang w:eastAsia="hr-HR"/>
        </w:rPr>
      </w:pPr>
      <w:r>
        <w:rPr>
          <w:rFonts w:cstheme="minorHAnsi"/>
          <w:lang w:eastAsia="hr-HR"/>
        </w:rPr>
        <w:fldChar w:fldCharType="end"/>
      </w:r>
    </w:p>
    <w:p w14:paraId="7C7ACA79" w14:textId="77777777" w:rsidR="0009600B" w:rsidRPr="00056D52" w:rsidRDefault="0009600B" w:rsidP="00056D52">
      <w:pPr>
        <w:spacing w:line="276" w:lineRule="auto"/>
        <w:jc w:val="both"/>
        <w:rPr>
          <w:rFonts w:cstheme="minorHAnsi"/>
          <w:lang w:eastAsia="hr-HR"/>
        </w:rPr>
      </w:pPr>
    </w:p>
    <w:p w14:paraId="7C2A8BC2" w14:textId="07407C7A" w:rsidR="00F95BA1" w:rsidRPr="00056D52" w:rsidRDefault="00F95BA1" w:rsidP="00056D52">
      <w:pPr>
        <w:spacing w:line="276" w:lineRule="auto"/>
        <w:jc w:val="both"/>
        <w:rPr>
          <w:rFonts w:cstheme="minorHAnsi"/>
          <w:lang w:eastAsia="hr-HR"/>
        </w:rPr>
      </w:pPr>
    </w:p>
    <w:p w14:paraId="76E322C8" w14:textId="77777777" w:rsidR="006E65F5" w:rsidRPr="00056D52" w:rsidRDefault="006E65F5" w:rsidP="00056D52">
      <w:pPr>
        <w:pStyle w:val="Naslov3"/>
        <w:spacing w:line="276" w:lineRule="auto"/>
        <w:jc w:val="both"/>
        <w:rPr>
          <w:rFonts w:cstheme="minorHAnsi"/>
          <w:color w:val="002060"/>
          <w:sz w:val="24"/>
          <w:szCs w:val="24"/>
        </w:rPr>
      </w:pPr>
      <w:bookmarkStart w:id="198" w:name="_Toc124251122"/>
      <w:bookmarkStart w:id="199" w:name="_Toc127357224"/>
      <w:bookmarkStart w:id="200" w:name="_Toc162427588"/>
      <w:r w:rsidRPr="00056D52">
        <w:rPr>
          <w:rFonts w:cstheme="minorHAnsi"/>
          <w:color w:val="002060"/>
          <w:sz w:val="24"/>
          <w:szCs w:val="24"/>
        </w:rPr>
        <w:t>Popis kratica</w:t>
      </w:r>
      <w:bookmarkEnd w:id="198"/>
      <w:bookmarkEnd w:id="199"/>
      <w:bookmarkEnd w:id="200"/>
    </w:p>
    <w:p w14:paraId="02BA3963" w14:textId="77777777" w:rsidR="006E65F5" w:rsidRPr="00056D52" w:rsidRDefault="006E65F5" w:rsidP="00056D52">
      <w:pPr>
        <w:spacing w:line="276" w:lineRule="auto"/>
        <w:jc w:val="both"/>
        <w:rPr>
          <w:rFonts w:cstheme="minorHAnsi"/>
        </w:rPr>
      </w:pPr>
    </w:p>
    <w:p w14:paraId="3D383FA4"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ARKOD  </w:t>
      </w:r>
      <w:r w:rsidRPr="00056D52">
        <w:rPr>
          <w:rFonts w:cstheme="minorHAnsi"/>
          <w:sz w:val="22"/>
          <w:szCs w:val="22"/>
        </w:rPr>
        <w:tab/>
        <w:t>Nacionalni sustav identifikacije građevinskih parcela</w:t>
      </w:r>
    </w:p>
    <w:p w14:paraId="31EE44A8" w14:textId="6CBC49E3"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DOO </w:t>
      </w:r>
      <w:r w:rsidRPr="00056D52">
        <w:rPr>
          <w:rFonts w:cstheme="minorHAnsi"/>
          <w:sz w:val="22"/>
          <w:szCs w:val="22"/>
        </w:rPr>
        <w:tab/>
      </w:r>
      <w:r w:rsidRPr="00056D52">
        <w:rPr>
          <w:rFonts w:cstheme="minorHAnsi"/>
          <w:sz w:val="22"/>
          <w:szCs w:val="22"/>
        </w:rPr>
        <w:tab/>
        <w:t>Društvo s ograničenom odgovornošću</w:t>
      </w:r>
    </w:p>
    <w:p w14:paraId="0E6B77D6" w14:textId="31236E36" w:rsidR="006E65F5" w:rsidRPr="00056D52" w:rsidRDefault="006E65F5" w:rsidP="00056D52">
      <w:pPr>
        <w:spacing w:line="276" w:lineRule="auto"/>
        <w:jc w:val="both"/>
        <w:rPr>
          <w:rFonts w:cstheme="minorHAnsi"/>
          <w:sz w:val="22"/>
          <w:szCs w:val="22"/>
        </w:rPr>
      </w:pPr>
      <w:r w:rsidRPr="00056D52">
        <w:rPr>
          <w:rFonts w:cstheme="minorHAnsi"/>
          <w:sz w:val="22"/>
          <w:szCs w:val="22"/>
        </w:rPr>
        <w:t>DVD</w:t>
      </w:r>
      <w:r w:rsidRPr="00056D52">
        <w:rPr>
          <w:rFonts w:cstheme="minorHAnsi"/>
          <w:sz w:val="22"/>
          <w:szCs w:val="22"/>
        </w:rPr>
        <w:tab/>
      </w:r>
      <w:r w:rsidRPr="00056D52">
        <w:rPr>
          <w:rFonts w:cstheme="minorHAnsi"/>
          <w:sz w:val="22"/>
          <w:szCs w:val="22"/>
        </w:rPr>
        <w:tab/>
        <w:t>Dobrovoljno vatrogasno društvo</w:t>
      </w:r>
    </w:p>
    <w:p w14:paraId="1CCCB5DA"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DZS </w:t>
      </w:r>
      <w:r w:rsidRPr="00056D52">
        <w:rPr>
          <w:rFonts w:cstheme="minorHAnsi"/>
          <w:sz w:val="22"/>
          <w:szCs w:val="22"/>
        </w:rPr>
        <w:tab/>
      </w:r>
      <w:r w:rsidRPr="00056D52">
        <w:rPr>
          <w:rFonts w:cstheme="minorHAnsi"/>
          <w:sz w:val="22"/>
          <w:szCs w:val="22"/>
        </w:rPr>
        <w:tab/>
        <w:t>Državni zavod za statistiku</w:t>
      </w:r>
    </w:p>
    <w:p w14:paraId="74693758"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EU  </w:t>
      </w:r>
      <w:r w:rsidRPr="00056D52">
        <w:rPr>
          <w:rFonts w:cstheme="minorHAnsi"/>
          <w:sz w:val="22"/>
          <w:szCs w:val="22"/>
        </w:rPr>
        <w:tab/>
      </w:r>
      <w:r w:rsidRPr="00056D52">
        <w:rPr>
          <w:rFonts w:cstheme="minorHAnsi"/>
          <w:sz w:val="22"/>
          <w:szCs w:val="22"/>
        </w:rPr>
        <w:tab/>
        <w:t>Europska unija</w:t>
      </w:r>
    </w:p>
    <w:p w14:paraId="037D324B"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EUROSTAT </w:t>
      </w:r>
      <w:r w:rsidRPr="00056D52">
        <w:rPr>
          <w:rFonts w:cstheme="minorHAnsi"/>
          <w:sz w:val="22"/>
          <w:szCs w:val="22"/>
        </w:rPr>
        <w:tab/>
        <w:t>Statistički ured Europske unije</w:t>
      </w:r>
    </w:p>
    <w:p w14:paraId="74FF1C84"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FINA </w:t>
      </w:r>
      <w:r w:rsidRPr="00056D52">
        <w:rPr>
          <w:rFonts w:cstheme="minorHAnsi"/>
          <w:sz w:val="22"/>
          <w:szCs w:val="22"/>
        </w:rPr>
        <w:tab/>
      </w:r>
      <w:r w:rsidRPr="00056D52">
        <w:rPr>
          <w:rFonts w:cstheme="minorHAnsi"/>
          <w:sz w:val="22"/>
          <w:szCs w:val="22"/>
        </w:rPr>
        <w:tab/>
        <w:t>Financijska agencija</w:t>
      </w:r>
    </w:p>
    <w:p w14:paraId="79F5F9C6"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GIS  </w:t>
      </w:r>
      <w:r w:rsidRPr="00056D52">
        <w:rPr>
          <w:rFonts w:cstheme="minorHAnsi"/>
          <w:sz w:val="22"/>
          <w:szCs w:val="22"/>
        </w:rPr>
        <w:tab/>
      </w:r>
      <w:r w:rsidRPr="00056D52">
        <w:rPr>
          <w:rFonts w:cstheme="minorHAnsi"/>
          <w:sz w:val="22"/>
          <w:szCs w:val="22"/>
        </w:rPr>
        <w:tab/>
        <w:t>Geografski informacijski sustav</w:t>
      </w:r>
    </w:p>
    <w:p w14:paraId="6C7C0AA7"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Ha  </w:t>
      </w:r>
      <w:r w:rsidRPr="00056D52">
        <w:rPr>
          <w:rFonts w:cstheme="minorHAnsi"/>
          <w:sz w:val="22"/>
          <w:szCs w:val="22"/>
        </w:rPr>
        <w:tab/>
      </w:r>
      <w:r w:rsidRPr="00056D52">
        <w:rPr>
          <w:rFonts w:cstheme="minorHAnsi"/>
          <w:sz w:val="22"/>
          <w:szCs w:val="22"/>
        </w:rPr>
        <w:tab/>
        <w:t>Hektar</w:t>
      </w:r>
    </w:p>
    <w:p w14:paraId="6DB18DE5"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HZZ </w:t>
      </w:r>
      <w:r w:rsidRPr="00056D52">
        <w:rPr>
          <w:rFonts w:cstheme="minorHAnsi"/>
          <w:sz w:val="22"/>
          <w:szCs w:val="22"/>
        </w:rPr>
        <w:tab/>
      </w:r>
      <w:r w:rsidRPr="00056D52">
        <w:rPr>
          <w:rFonts w:cstheme="minorHAnsi"/>
          <w:sz w:val="22"/>
          <w:szCs w:val="22"/>
        </w:rPr>
        <w:tab/>
        <w:t>Hrvatski zavod za zapošljavanje</w:t>
      </w:r>
    </w:p>
    <w:p w14:paraId="4F9D7351"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HZMO</w:t>
      </w:r>
      <w:r w:rsidRPr="00056D52">
        <w:rPr>
          <w:rFonts w:cstheme="minorHAnsi"/>
          <w:sz w:val="22"/>
          <w:szCs w:val="22"/>
        </w:rPr>
        <w:tab/>
      </w:r>
      <w:r w:rsidRPr="00056D52">
        <w:rPr>
          <w:rFonts w:cstheme="minorHAnsi"/>
          <w:sz w:val="22"/>
          <w:szCs w:val="22"/>
        </w:rPr>
        <w:tab/>
        <w:t>Hrvatski zavod za mirovinsko osiguranje</w:t>
      </w:r>
    </w:p>
    <w:p w14:paraId="665DBE45"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JLS  </w:t>
      </w:r>
      <w:r w:rsidRPr="00056D52">
        <w:rPr>
          <w:rFonts w:cstheme="minorHAnsi"/>
          <w:sz w:val="22"/>
          <w:szCs w:val="22"/>
        </w:rPr>
        <w:tab/>
      </w:r>
      <w:r w:rsidRPr="00056D52">
        <w:rPr>
          <w:rFonts w:cstheme="minorHAnsi"/>
          <w:sz w:val="22"/>
          <w:szCs w:val="22"/>
        </w:rPr>
        <w:tab/>
        <w:t>Jedinica lokalne samouprave</w:t>
      </w:r>
    </w:p>
    <w:p w14:paraId="355940B9"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kV  </w:t>
      </w:r>
      <w:r w:rsidRPr="00056D52">
        <w:rPr>
          <w:rFonts w:cstheme="minorHAnsi"/>
          <w:sz w:val="22"/>
          <w:szCs w:val="22"/>
        </w:rPr>
        <w:tab/>
      </w:r>
      <w:r w:rsidRPr="00056D52">
        <w:rPr>
          <w:rFonts w:cstheme="minorHAnsi"/>
          <w:sz w:val="22"/>
          <w:szCs w:val="22"/>
        </w:rPr>
        <w:tab/>
        <w:t>Kilovat</w:t>
      </w:r>
    </w:p>
    <w:p w14:paraId="3C14C303" w14:textId="384674E3" w:rsidR="006E65F5" w:rsidRDefault="006E65F5" w:rsidP="00056D52">
      <w:pPr>
        <w:spacing w:line="276" w:lineRule="auto"/>
        <w:jc w:val="both"/>
        <w:rPr>
          <w:rFonts w:cstheme="minorHAnsi"/>
          <w:sz w:val="22"/>
          <w:szCs w:val="22"/>
        </w:rPr>
      </w:pPr>
      <w:r w:rsidRPr="00056D52">
        <w:rPr>
          <w:rFonts w:cstheme="minorHAnsi"/>
          <w:sz w:val="22"/>
          <w:szCs w:val="22"/>
        </w:rPr>
        <w:t>LAG</w:t>
      </w:r>
      <w:r w:rsidRPr="00056D52">
        <w:rPr>
          <w:rFonts w:cstheme="minorHAnsi"/>
          <w:sz w:val="22"/>
          <w:szCs w:val="22"/>
        </w:rPr>
        <w:tab/>
      </w:r>
      <w:r w:rsidRPr="00056D52">
        <w:rPr>
          <w:rFonts w:cstheme="minorHAnsi"/>
          <w:sz w:val="22"/>
          <w:szCs w:val="22"/>
        </w:rPr>
        <w:tab/>
        <w:t>Lokalna akcijska grupa</w:t>
      </w:r>
    </w:p>
    <w:p w14:paraId="01FEEAB5" w14:textId="5420F4C8" w:rsidR="007E5944" w:rsidRPr="007E5944" w:rsidRDefault="007E5944" w:rsidP="00056D52">
      <w:pPr>
        <w:spacing w:line="276" w:lineRule="auto"/>
        <w:jc w:val="both"/>
        <w:rPr>
          <w:rFonts w:cstheme="minorHAnsi"/>
          <w:sz w:val="22"/>
          <w:szCs w:val="22"/>
        </w:rPr>
      </w:pPr>
      <w:r w:rsidRPr="007E5944">
        <w:rPr>
          <w:rFonts w:cstheme="minorHAnsi"/>
          <w:sz w:val="22"/>
          <w:szCs w:val="22"/>
        </w:rPr>
        <w:t xml:space="preserve">MRRFEU </w:t>
      </w:r>
      <w:r w:rsidRPr="007E5944">
        <w:rPr>
          <w:rFonts w:cstheme="minorHAnsi"/>
          <w:sz w:val="22"/>
          <w:szCs w:val="22"/>
        </w:rPr>
        <w:tab/>
        <w:t>Ministarstvo regionalnog razvoja i fondova Europske unije Republike Hrvatske</w:t>
      </w:r>
    </w:p>
    <w:p w14:paraId="038A20B6"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NRS </w:t>
      </w:r>
      <w:r w:rsidRPr="00056D52">
        <w:rPr>
          <w:rFonts w:cstheme="minorHAnsi"/>
          <w:sz w:val="22"/>
          <w:szCs w:val="22"/>
        </w:rPr>
        <w:tab/>
      </w:r>
      <w:r w:rsidRPr="00056D52">
        <w:rPr>
          <w:rFonts w:cstheme="minorHAnsi"/>
          <w:sz w:val="22"/>
          <w:szCs w:val="22"/>
        </w:rPr>
        <w:tab/>
        <w:t>Nacionalna razvojna strategija</w:t>
      </w:r>
    </w:p>
    <w:p w14:paraId="651598B1"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OCD</w:t>
      </w:r>
      <w:r w:rsidRPr="00056D52">
        <w:rPr>
          <w:rFonts w:cstheme="minorHAnsi"/>
          <w:sz w:val="22"/>
          <w:szCs w:val="22"/>
        </w:rPr>
        <w:tab/>
      </w:r>
      <w:r w:rsidRPr="00056D52">
        <w:rPr>
          <w:rFonts w:cstheme="minorHAnsi"/>
          <w:sz w:val="22"/>
          <w:szCs w:val="22"/>
        </w:rPr>
        <w:tab/>
        <w:t>Organizacija civilnog društva</w:t>
      </w:r>
    </w:p>
    <w:p w14:paraId="0B4A6688"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POU</w:t>
      </w:r>
      <w:r w:rsidRPr="00056D52">
        <w:rPr>
          <w:rFonts w:cstheme="minorHAnsi"/>
          <w:sz w:val="22"/>
          <w:szCs w:val="22"/>
        </w:rPr>
        <w:tab/>
      </w:r>
      <w:r w:rsidRPr="00056D52">
        <w:rPr>
          <w:rFonts w:cstheme="minorHAnsi"/>
          <w:sz w:val="22"/>
          <w:szCs w:val="22"/>
        </w:rPr>
        <w:tab/>
        <w:t>Pučko otvoreno učilište</w:t>
      </w:r>
    </w:p>
    <w:p w14:paraId="404C3923"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SC </w:t>
      </w:r>
      <w:r w:rsidRPr="00056D52">
        <w:rPr>
          <w:rFonts w:cstheme="minorHAnsi"/>
          <w:sz w:val="22"/>
          <w:szCs w:val="22"/>
        </w:rPr>
        <w:tab/>
      </w:r>
      <w:r w:rsidRPr="00056D52">
        <w:rPr>
          <w:rFonts w:cstheme="minorHAnsi"/>
          <w:sz w:val="22"/>
          <w:szCs w:val="22"/>
        </w:rPr>
        <w:tab/>
        <w:t>Strateški cilj</w:t>
      </w:r>
    </w:p>
    <w:p w14:paraId="4738C35D" w14:textId="77777777" w:rsidR="006E65F5" w:rsidRPr="00056D52" w:rsidRDefault="006E65F5" w:rsidP="00056D52">
      <w:pPr>
        <w:spacing w:line="276" w:lineRule="auto"/>
        <w:jc w:val="both"/>
        <w:rPr>
          <w:rFonts w:cstheme="minorHAnsi"/>
          <w:sz w:val="22"/>
          <w:szCs w:val="22"/>
        </w:rPr>
      </w:pPr>
      <w:r w:rsidRPr="00056D52">
        <w:rPr>
          <w:rFonts w:cstheme="minorHAnsi"/>
          <w:sz w:val="22"/>
          <w:szCs w:val="22"/>
        </w:rPr>
        <w:t xml:space="preserve">SWOT  </w:t>
      </w:r>
      <w:r w:rsidRPr="00056D52">
        <w:rPr>
          <w:rFonts w:cstheme="minorHAnsi"/>
          <w:sz w:val="22"/>
          <w:szCs w:val="22"/>
        </w:rPr>
        <w:tab/>
      </w:r>
      <w:r w:rsidRPr="00056D52">
        <w:rPr>
          <w:rFonts w:cstheme="minorHAnsi"/>
          <w:sz w:val="22"/>
          <w:szCs w:val="22"/>
        </w:rPr>
        <w:tab/>
        <w:t>Strengths = snaga; Weaknesses = slabosti; Opportunities = prilike; Threats = prijetnje</w:t>
      </w:r>
    </w:p>
    <w:p w14:paraId="014D5A9F" w14:textId="77777777" w:rsidR="00F95BA1" w:rsidRPr="00056D52" w:rsidRDefault="00F95BA1" w:rsidP="00056D52">
      <w:pPr>
        <w:spacing w:line="276" w:lineRule="auto"/>
        <w:jc w:val="both"/>
        <w:rPr>
          <w:rFonts w:cstheme="minorHAnsi"/>
          <w:lang w:eastAsia="hr-HR"/>
        </w:rPr>
      </w:pPr>
    </w:p>
    <w:sectPr w:rsidR="00F95BA1" w:rsidRPr="00056D52" w:rsidSect="00612665">
      <w:headerReference w:type="default" r:id="rId35"/>
      <w:footerReference w:type="default" r:id="rId3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603549" w14:textId="77777777" w:rsidR="00612665" w:rsidRDefault="00612665" w:rsidP="000465AC">
      <w:pPr>
        <w:spacing w:after="0" w:line="240" w:lineRule="auto"/>
      </w:pPr>
      <w:r>
        <w:separator/>
      </w:r>
    </w:p>
  </w:endnote>
  <w:endnote w:type="continuationSeparator" w:id="0">
    <w:p w14:paraId="64F8B607" w14:textId="77777777" w:rsidR="00612665" w:rsidRDefault="00612665" w:rsidP="000465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ejaVu Sans">
    <w:charset w:val="EE"/>
    <w:family w:val="swiss"/>
    <w:pitch w:val="variable"/>
    <w:sig w:usb0="E7002EFF" w:usb1="D200FDFF" w:usb2="0A246029" w:usb3="00000000" w:csb0="000001FF" w:csb1="00000000"/>
  </w:font>
  <w:font w:name="Cambria">
    <w:panose1 w:val="02040503050406030204"/>
    <w:charset w:val="00"/>
    <w:family w:val="roman"/>
    <w:pitch w:val="variable"/>
    <w:sig w:usb0="E00006FF" w:usb1="420024FF" w:usb2="02000000" w:usb3="00000000" w:csb0="0000019F" w:csb1="00000000"/>
  </w:font>
  <w:font w:name="Corbel">
    <w:panose1 w:val="020B0503020204020204"/>
    <w:charset w:val="00"/>
    <w:family w:val="swiss"/>
    <w:pitch w:val="variable"/>
    <w:sig w:usb0="A00002EF" w:usb1="4000A44B" w:usb2="00000000" w:usb3="00000000" w:csb0="0000019F" w:csb1="00000000"/>
  </w:font>
  <w:font w:name="Arial MT">
    <w:altName w:val="Arial"/>
    <w:charset w:val="01"/>
    <w:family w:val="swiss"/>
    <w:pitch w:val="variable"/>
  </w:font>
  <w:font w:name="Century Schoolbook">
    <w:panose1 w:val="02040604050505020304"/>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4148109"/>
      <w:docPartObj>
        <w:docPartGallery w:val="Page Numbers (Bottom of Page)"/>
        <w:docPartUnique/>
      </w:docPartObj>
    </w:sdtPr>
    <w:sdtContent>
      <w:p w14:paraId="20573CF6" w14:textId="68A32D44" w:rsidR="00F95BA1" w:rsidRDefault="00F95BA1">
        <w:pPr>
          <w:pStyle w:val="Podnoje"/>
          <w:jc w:val="right"/>
        </w:pPr>
        <w:r>
          <w:fldChar w:fldCharType="begin"/>
        </w:r>
        <w:r>
          <w:instrText>PAGE   \* MERGEFORMAT</w:instrText>
        </w:r>
        <w:r>
          <w:fldChar w:fldCharType="separate"/>
        </w:r>
        <w:r>
          <w:t>2</w:t>
        </w:r>
        <w:r>
          <w:fldChar w:fldCharType="end"/>
        </w:r>
      </w:p>
    </w:sdtContent>
  </w:sdt>
  <w:p w14:paraId="6865D338" w14:textId="77777777" w:rsidR="00F95BA1" w:rsidRDefault="00F95BA1">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6EE54C" w14:textId="77777777" w:rsidR="00612665" w:rsidRDefault="00612665" w:rsidP="000465AC">
      <w:pPr>
        <w:spacing w:after="0" w:line="240" w:lineRule="auto"/>
      </w:pPr>
      <w:r>
        <w:separator/>
      </w:r>
    </w:p>
  </w:footnote>
  <w:footnote w:type="continuationSeparator" w:id="0">
    <w:p w14:paraId="2434B075" w14:textId="77777777" w:rsidR="00612665" w:rsidRDefault="00612665" w:rsidP="000465A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0BF9FA" w14:textId="0EFBDAF9" w:rsidR="000465AC" w:rsidRPr="00056D52" w:rsidRDefault="000465AC" w:rsidP="000465AC">
    <w:pPr>
      <w:ind w:left="2832"/>
      <w:jc w:val="right"/>
      <w:rPr>
        <w:rFonts w:cstheme="minorHAnsi"/>
        <w:color w:val="002060"/>
      </w:rPr>
    </w:pPr>
    <w:r w:rsidRPr="00056D52">
      <w:rPr>
        <w:rFonts w:cstheme="minorHAnsi"/>
        <w:color w:val="002060"/>
      </w:rPr>
      <w:t>Plan razvoja Općine Kloštar Ivanić za razdoblje od 2023. do 2030. godine</w:t>
    </w:r>
  </w:p>
  <w:p w14:paraId="71F2EE69" w14:textId="77777777" w:rsidR="000465AC" w:rsidRDefault="000465AC">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542FF"/>
    <w:multiLevelType w:val="hybridMultilevel"/>
    <w:tmpl w:val="F0CC4434"/>
    <w:lvl w:ilvl="0" w:tplc="D374B54A">
      <w:start w:val="1"/>
      <w:numFmt w:val="decimal"/>
      <w:lvlText w:val="3.2.%1."/>
      <w:lvlJc w:val="right"/>
      <w:pPr>
        <w:ind w:left="360" w:hanging="360"/>
      </w:pPr>
      <w:rPr>
        <w:b/>
        <w:i w:val="0"/>
        <w:color w:val="383B4D"/>
        <w:sz w:val="22"/>
        <w:szCs w:val="22"/>
      </w:rPr>
    </w:lvl>
    <w:lvl w:ilvl="1" w:tplc="0409000F">
      <w:start w:val="1"/>
      <w:numFmt w:val="decimal"/>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 w15:restartNumberingAfterBreak="0">
    <w:nsid w:val="01DA3203"/>
    <w:multiLevelType w:val="hybridMultilevel"/>
    <w:tmpl w:val="AF74728A"/>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477" w:hanging="360"/>
      </w:pPr>
      <w:rPr>
        <w:rFonts w:ascii="Courier New" w:hAnsi="Courier New" w:cs="Courier New" w:hint="default"/>
      </w:rPr>
    </w:lvl>
    <w:lvl w:ilvl="2" w:tplc="041A0005" w:tentative="1">
      <w:start w:val="1"/>
      <w:numFmt w:val="bullet"/>
      <w:lvlText w:val=""/>
      <w:lvlJc w:val="left"/>
      <w:pPr>
        <w:ind w:left="2197" w:hanging="360"/>
      </w:pPr>
      <w:rPr>
        <w:rFonts w:ascii="Wingdings" w:hAnsi="Wingdings" w:hint="default"/>
      </w:rPr>
    </w:lvl>
    <w:lvl w:ilvl="3" w:tplc="041A0001" w:tentative="1">
      <w:start w:val="1"/>
      <w:numFmt w:val="bullet"/>
      <w:lvlText w:val=""/>
      <w:lvlJc w:val="left"/>
      <w:pPr>
        <w:ind w:left="2917" w:hanging="360"/>
      </w:pPr>
      <w:rPr>
        <w:rFonts w:ascii="Symbol" w:hAnsi="Symbol" w:hint="default"/>
      </w:rPr>
    </w:lvl>
    <w:lvl w:ilvl="4" w:tplc="041A0003" w:tentative="1">
      <w:start w:val="1"/>
      <w:numFmt w:val="bullet"/>
      <w:lvlText w:val="o"/>
      <w:lvlJc w:val="left"/>
      <w:pPr>
        <w:ind w:left="3637" w:hanging="360"/>
      </w:pPr>
      <w:rPr>
        <w:rFonts w:ascii="Courier New" w:hAnsi="Courier New" w:cs="Courier New" w:hint="default"/>
      </w:rPr>
    </w:lvl>
    <w:lvl w:ilvl="5" w:tplc="041A0005" w:tentative="1">
      <w:start w:val="1"/>
      <w:numFmt w:val="bullet"/>
      <w:lvlText w:val=""/>
      <w:lvlJc w:val="left"/>
      <w:pPr>
        <w:ind w:left="4357" w:hanging="360"/>
      </w:pPr>
      <w:rPr>
        <w:rFonts w:ascii="Wingdings" w:hAnsi="Wingdings" w:hint="default"/>
      </w:rPr>
    </w:lvl>
    <w:lvl w:ilvl="6" w:tplc="041A0001" w:tentative="1">
      <w:start w:val="1"/>
      <w:numFmt w:val="bullet"/>
      <w:lvlText w:val=""/>
      <w:lvlJc w:val="left"/>
      <w:pPr>
        <w:ind w:left="5077" w:hanging="360"/>
      </w:pPr>
      <w:rPr>
        <w:rFonts w:ascii="Symbol" w:hAnsi="Symbol" w:hint="default"/>
      </w:rPr>
    </w:lvl>
    <w:lvl w:ilvl="7" w:tplc="041A0003" w:tentative="1">
      <w:start w:val="1"/>
      <w:numFmt w:val="bullet"/>
      <w:lvlText w:val="o"/>
      <w:lvlJc w:val="left"/>
      <w:pPr>
        <w:ind w:left="5797" w:hanging="360"/>
      </w:pPr>
      <w:rPr>
        <w:rFonts w:ascii="Courier New" w:hAnsi="Courier New" w:cs="Courier New" w:hint="default"/>
      </w:rPr>
    </w:lvl>
    <w:lvl w:ilvl="8" w:tplc="041A0005" w:tentative="1">
      <w:start w:val="1"/>
      <w:numFmt w:val="bullet"/>
      <w:lvlText w:val=""/>
      <w:lvlJc w:val="left"/>
      <w:pPr>
        <w:ind w:left="6517" w:hanging="360"/>
      </w:pPr>
      <w:rPr>
        <w:rFonts w:ascii="Wingdings" w:hAnsi="Wingdings" w:hint="default"/>
      </w:rPr>
    </w:lvl>
  </w:abstractNum>
  <w:abstractNum w:abstractNumId="2" w15:restartNumberingAfterBreak="0">
    <w:nsid w:val="035328F0"/>
    <w:multiLevelType w:val="hybridMultilevel"/>
    <w:tmpl w:val="92BEE5F0"/>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3" w15:restartNumberingAfterBreak="0">
    <w:nsid w:val="054970D1"/>
    <w:multiLevelType w:val="multilevel"/>
    <w:tmpl w:val="A2A4E5C8"/>
    <w:lvl w:ilvl="0">
      <w:start w:val="1"/>
      <w:numFmt w:val="decimal"/>
      <w:lvlText w:val="%1."/>
      <w:lvlJc w:val="left"/>
      <w:pPr>
        <w:ind w:left="644" w:hanging="360"/>
      </w:pPr>
      <w:rPr>
        <w:rFonts w:cs="Times New Roman"/>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F611DD7"/>
    <w:multiLevelType w:val="hybridMultilevel"/>
    <w:tmpl w:val="094A959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1687F1C"/>
    <w:multiLevelType w:val="hybridMultilevel"/>
    <w:tmpl w:val="672A357A"/>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6" w15:restartNumberingAfterBreak="0">
    <w:nsid w:val="12DB7D6E"/>
    <w:multiLevelType w:val="hybridMultilevel"/>
    <w:tmpl w:val="7A823E60"/>
    <w:lvl w:ilvl="0" w:tplc="041A0001">
      <w:start w:val="1"/>
      <w:numFmt w:val="bullet"/>
      <w:lvlText w:val=""/>
      <w:lvlJc w:val="left"/>
      <w:pPr>
        <w:ind w:left="360" w:hanging="360"/>
      </w:pPr>
      <w:rPr>
        <w:rFonts w:ascii="Symbol" w:hAnsi="Symbol" w:hint="default"/>
      </w:rPr>
    </w:lvl>
    <w:lvl w:ilvl="1" w:tplc="041A0003">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7" w15:restartNumberingAfterBreak="0">
    <w:nsid w:val="1E2C2752"/>
    <w:multiLevelType w:val="hybridMultilevel"/>
    <w:tmpl w:val="716CA6D0"/>
    <w:lvl w:ilvl="0" w:tplc="60F4E81A">
      <w:numFmt w:val="bullet"/>
      <w:lvlText w:val="-"/>
      <w:lvlJc w:val="left"/>
      <w:pPr>
        <w:ind w:left="1428" w:hanging="360"/>
      </w:pPr>
      <w:rPr>
        <w:rFonts w:ascii="Calibri" w:eastAsiaTheme="minorEastAsia" w:hAnsi="Calibri" w:hint="default"/>
      </w:rPr>
    </w:lvl>
    <w:lvl w:ilvl="1" w:tplc="041A0003" w:tentative="1">
      <w:start w:val="1"/>
      <w:numFmt w:val="bullet"/>
      <w:lvlText w:val="o"/>
      <w:lvlJc w:val="left"/>
      <w:pPr>
        <w:ind w:left="2148" w:hanging="360"/>
      </w:pPr>
      <w:rPr>
        <w:rFonts w:ascii="Courier New" w:hAnsi="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8" w15:restartNumberingAfterBreak="0">
    <w:nsid w:val="1F1061A4"/>
    <w:multiLevelType w:val="hybridMultilevel"/>
    <w:tmpl w:val="70D29B2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2AFA6B38"/>
    <w:multiLevelType w:val="hybridMultilevel"/>
    <w:tmpl w:val="A156061C"/>
    <w:lvl w:ilvl="0" w:tplc="041A0001">
      <w:start w:val="1"/>
      <w:numFmt w:val="bullet"/>
      <w:lvlText w:val=""/>
      <w:lvlJc w:val="left"/>
      <w:pPr>
        <w:ind w:left="720" w:hanging="360"/>
      </w:pPr>
      <w:rPr>
        <w:rFonts w:ascii="Symbol" w:hAnsi="Symbol" w:hint="default"/>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2B4235F5"/>
    <w:multiLevelType w:val="hybridMultilevel"/>
    <w:tmpl w:val="72188BC2"/>
    <w:lvl w:ilvl="0" w:tplc="60F4E81A">
      <w:numFmt w:val="bullet"/>
      <w:lvlText w:val="-"/>
      <w:lvlJc w:val="left"/>
      <w:pPr>
        <w:ind w:left="1428" w:hanging="360"/>
      </w:pPr>
      <w:rPr>
        <w:rFonts w:ascii="Calibri" w:eastAsiaTheme="minorEastAsia" w:hAnsi="Calibri" w:hint="default"/>
      </w:rPr>
    </w:lvl>
    <w:lvl w:ilvl="1" w:tplc="041A0003" w:tentative="1">
      <w:start w:val="1"/>
      <w:numFmt w:val="bullet"/>
      <w:lvlText w:val="o"/>
      <w:lvlJc w:val="left"/>
      <w:pPr>
        <w:ind w:left="2148" w:hanging="360"/>
      </w:pPr>
      <w:rPr>
        <w:rFonts w:ascii="Courier New" w:hAnsi="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1" w15:restartNumberingAfterBreak="0">
    <w:nsid w:val="338E027F"/>
    <w:multiLevelType w:val="hybridMultilevel"/>
    <w:tmpl w:val="D7D4869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381E0CCB"/>
    <w:multiLevelType w:val="hybridMultilevel"/>
    <w:tmpl w:val="0CD83B0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3A8676C6"/>
    <w:multiLevelType w:val="hybridMultilevel"/>
    <w:tmpl w:val="72B03B30"/>
    <w:lvl w:ilvl="0" w:tplc="041A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 w15:restartNumberingAfterBreak="0">
    <w:nsid w:val="3CED0146"/>
    <w:multiLevelType w:val="hybridMultilevel"/>
    <w:tmpl w:val="103410CE"/>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222" w:hanging="360"/>
      </w:pPr>
      <w:rPr>
        <w:rFonts w:ascii="Courier New" w:hAnsi="Courier New" w:cs="Courier New" w:hint="default"/>
      </w:rPr>
    </w:lvl>
    <w:lvl w:ilvl="2" w:tplc="041A0005" w:tentative="1">
      <w:start w:val="1"/>
      <w:numFmt w:val="bullet"/>
      <w:lvlText w:val=""/>
      <w:lvlJc w:val="left"/>
      <w:pPr>
        <w:ind w:left="1942" w:hanging="360"/>
      </w:pPr>
      <w:rPr>
        <w:rFonts w:ascii="Wingdings" w:hAnsi="Wingdings" w:hint="default"/>
      </w:rPr>
    </w:lvl>
    <w:lvl w:ilvl="3" w:tplc="041A0001" w:tentative="1">
      <w:start w:val="1"/>
      <w:numFmt w:val="bullet"/>
      <w:lvlText w:val=""/>
      <w:lvlJc w:val="left"/>
      <w:pPr>
        <w:ind w:left="2662" w:hanging="360"/>
      </w:pPr>
      <w:rPr>
        <w:rFonts w:ascii="Symbol" w:hAnsi="Symbol" w:hint="default"/>
      </w:rPr>
    </w:lvl>
    <w:lvl w:ilvl="4" w:tplc="041A0003" w:tentative="1">
      <w:start w:val="1"/>
      <w:numFmt w:val="bullet"/>
      <w:lvlText w:val="o"/>
      <w:lvlJc w:val="left"/>
      <w:pPr>
        <w:ind w:left="3382" w:hanging="360"/>
      </w:pPr>
      <w:rPr>
        <w:rFonts w:ascii="Courier New" w:hAnsi="Courier New" w:cs="Courier New" w:hint="default"/>
      </w:rPr>
    </w:lvl>
    <w:lvl w:ilvl="5" w:tplc="041A0005" w:tentative="1">
      <w:start w:val="1"/>
      <w:numFmt w:val="bullet"/>
      <w:lvlText w:val=""/>
      <w:lvlJc w:val="left"/>
      <w:pPr>
        <w:ind w:left="4102" w:hanging="360"/>
      </w:pPr>
      <w:rPr>
        <w:rFonts w:ascii="Wingdings" w:hAnsi="Wingdings" w:hint="default"/>
      </w:rPr>
    </w:lvl>
    <w:lvl w:ilvl="6" w:tplc="041A0001" w:tentative="1">
      <w:start w:val="1"/>
      <w:numFmt w:val="bullet"/>
      <w:lvlText w:val=""/>
      <w:lvlJc w:val="left"/>
      <w:pPr>
        <w:ind w:left="4822" w:hanging="360"/>
      </w:pPr>
      <w:rPr>
        <w:rFonts w:ascii="Symbol" w:hAnsi="Symbol" w:hint="default"/>
      </w:rPr>
    </w:lvl>
    <w:lvl w:ilvl="7" w:tplc="041A0003" w:tentative="1">
      <w:start w:val="1"/>
      <w:numFmt w:val="bullet"/>
      <w:lvlText w:val="o"/>
      <w:lvlJc w:val="left"/>
      <w:pPr>
        <w:ind w:left="5542" w:hanging="360"/>
      </w:pPr>
      <w:rPr>
        <w:rFonts w:ascii="Courier New" w:hAnsi="Courier New" w:cs="Courier New" w:hint="default"/>
      </w:rPr>
    </w:lvl>
    <w:lvl w:ilvl="8" w:tplc="041A0005" w:tentative="1">
      <w:start w:val="1"/>
      <w:numFmt w:val="bullet"/>
      <w:lvlText w:val=""/>
      <w:lvlJc w:val="left"/>
      <w:pPr>
        <w:ind w:left="6262" w:hanging="360"/>
      </w:pPr>
      <w:rPr>
        <w:rFonts w:ascii="Wingdings" w:hAnsi="Wingdings" w:hint="default"/>
      </w:rPr>
    </w:lvl>
  </w:abstractNum>
  <w:abstractNum w:abstractNumId="15" w15:restartNumberingAfterBreak="0">
    <w:nsid w:val="3D286466"/>
    <w:multiLevelType w:val="hybridMultilevel"/>
    <w:tmpl w:val="D0CCCB2C"/>
    <w:lvl w:ilvl="0" w:tplc="E6F606BA">
      <w:start w:val="1"/>
      <w:numFmt w:val="decimal"/>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5A21AFA">
      <w:start w:val="1"/>
      <w:numFmt w:val="decimal"/>
      <w:lvlRestart w:val="0"/>
      <w:lvlText w:val="%2."/>
      <w:lvlJc w:val="left"/>
      <w:pPr>
        <w:ind w:left="7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610908E">
      <w:start w:val="1"/>
      <w:numFmt w:val="lowerRoman"/>
      <w:lvlText w:val="%3"/>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B9A61B2">
      <w:start w:val="1"/>
      <w:numFmt w:val="decimal"/>
      <w:lvlText w:val="%4"/>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63E9914">
      <w:start w:val="1"/>
      <w:numFmt w:val="lowerLetter"/>
      <w:lvlText w:val="%5"/>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DE03C9C">
      <w:start w:val="1"/>
      <w:numFmt w:val="lowerRoman"/>
      <w:lvlText w:val="%6"/>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40A935A">
      <w:start w:val="1"/>
      <w:numFmt w:val="decimal"/>
      <w:lvlText w:val="%7"/>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8FC3E28">
      <w:start w:val="1"/>
      <w:numFmt w:val="lowerLetter"/>
      <w:lvlText w:val="%8"/>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42E4594">
      <w:start w:val="1"/>
      <w:numFmt w:val="lowerRoman"/>
      <w:lvlText w:val="%9"/>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44257324"/>
    <w:multiLevelType w:val="hybridMultilevel"/>
    <w:tmpl w:val="5262C89A"/>
    <w:lvl w:ilvl="0" w:tplc="60F4E81A">
      <w:numFmt w:val="bullet"/>
      <w:lvlText w:val="-"/>
      <w:lvlJc w:val="left"/>
      <w:pPr>
        <w:ind w:left="1428" w:hanging="360"/>
      </w:pPr>
      <w:rPr>
        <w:rFonts w:ascii="Calibri" w:eastAsiaTheme="minorEastAsia" w:hAnsi="Calibri" w:hint="default"/>
      </w:rPr>
    </w:lvl>
    <w:lvl w:ilvl="1" w:tplc="041A0003" w:tentative="1">
      <w:start w:val="1"/>
      <w:numFmt w:val="bullet"/>
      <w:lvlText w:val="o"/>
      <w:lvlJc w:val="left"/>
      <w:pPr>
        <w:ind w:left="2148" w:hanging="360"/>
      </w:pPr>
      <w:rPr>
        <w:rFonts w:ascii="Courier New" w:hAnsi="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7" w15:restartNumberingAfterBreak="0">
    <w:nsid w:val="451B4FFB"/>
    <w:multiLevelType w:val="hybridMultilevel"/>
    <w:tmpl w:val="163661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467653D6"/>
    <w:multiLevelType w:val="hybridMultilevel"/>
    <w:tmpl w:val="723AB28A"/>
    <w:lvl w:ilvl="0" w:tplc="041A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19" w15:restartNumberingAfterBreak="0">
    <w:nsid w:val="47FF5834"/>
    <w:multiLevelType w:val="hybridMultilevel"/>
    <w:tmpl w:val="2188D2A4"/>
    <w:lvl w:ilvl="0" w:tplc="041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B4A6800"/>
    <w:multiLevelType w:val="hybridMultilevel"/>
    <w:tmpl w:val="44B2F3A6"/>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1" w15:restartNumberingAfterBreak="0">
    <w:nsid w:val="5E44222B"/>
    <w:multiLevelType w:val="hybridMultilevel"/>
    <w:tmpl w:val="F1B680CC"/>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2" w15:restartNumberingAfterBreak="0">
    <w:nsid w:val="641A05AF"/>
    <w:multiLevelType w:val="hybridMultilevel"/>
    <w:tmpl w:val="5EAC57BE"/>
    <w:lvl w:ilvl="0" w:tplc="041A000F">
      <w:start w:val="1"/>
      <w:numFmt w:val="decimal"/>
      <w:lvlText w:val="%1."/>
      <w:lvlJc w:val="left"/>
      <w:pPr>
        <w:ind w:left="1287" w:hanging="360"/>
      </w:pPr>
    </w:lvl>
    <w:lvl w:ilvl="1" w:tplc="041A0019">
      <w:start w:val="1"/>
      <w:numFmt w:val="lowerLetter"/>
      <w:lvlText w:val="%2."/>
      <w:lvlJc w:val="left"/>
      <w:pPr>
        <w:ind w:left="2007" w:hanging="360"/>
      </w:pPr>
    </w:lvl>
    <w:lvl w:ilvl="2" w:tplc="041A001B">
      <w:start w:val="1"/>
      <w:numFmt w:val="lowerRoman"/>
      <w:lvlText w:val="%3."/>
      <w:lvlJc w:val="right"/>
      <w:pPr>
        <w:ind w:left="2727" w:hanging="180"/>
      </w:pPr>
    </w:lvl>
    <w:lvl w:ilvl="3" w:tplc="041A000F">
      <w:start w:val="1"/>
      <w:numFmt w:val="decimal"/>
      <w:lvlText w:val="%4."/>
      <w:lvlJc w:val="left"/>
      <w:pPr>
        <w:ind w:left="3447" w:hanging="360"/>
      </w:pPr>
    </w:lvl>
    <w:lvl w:ilvl="4" w:tplc="041A0019">
      <w:start w:val="1"/>
      <w:numFmt w:val="lowerLetter"/>
      <w:lvlText w:val="%5."/>
      <w:lvlJc w:val="left"/>
      <w:pPr>
        <w:ind w:left="4167" w:hanging="360"/>
      </w:pPr>
    </w:lvl>
    <w:lvl w:ilvl="5" w:tplc="041A001B">
      <w:start w:val="1"/>
      <w:numFmt w:val="lowerRoman"/>
      <w:lvlText w:val="%6."/>
      <w:lvlJc w:val="right"/>
      <w:pPr>
        <w:ind w:left="4887" w:hanging="180"/>
      </w:pPr>
    </w:lvl>
    <w:lvl w:ilvl="6" w:tplc="041A000F">
      <w:start w:val="1"/>
      <w:numFmt w:val="decimal"/>
      <w:lvlText w:val="%7."/>
      <w:lvlJc w:val="left"/>
      <w:pPr>
        <w:ind w:left="5607" w:hanging="360"/>
      </w:pPr>
    </w:lvl>
    <w:lvl w:ilvl="7" w:tplc="041A0019">
      <w:start w:val="1"/>
      <w:numFmt w:val="lowerLetter"/>
      <w:lvlText w:val="%8."/>
      <w:lvlJc w:val="left"/>
      <w:pPr>
        <w:ind w:left="6327" w:hanging="360"/>
      </w:pPr>
    </w:lvl>
    <w:lvl w:ilvl="8" w:tplc="041A001B">
      <w:start w:val="1"/>
      <w:numFmt w:val="lowerRoman"/>
      <w:lvlText w:val="%9."/>
      <w:lvlJc w:val="right"/>
      <w:pPr>
        <w:ind w:left="7047" w:hanging="180"/>
      </w:pPr>
    </w:lvl>
  </w:abstractNum>
  <w:abstractNum w:abstractNumId="23" w15:restartNumberingAfterBreak="0">
    <w:nsid w:val="66953A67"/>
    <w:multiLevelType w:val="hybridMultilevel"/>
    <w:tmpl w:val="A3184EB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69D42947"/>
    <w:multiLevelType w:val="hybridMultilevel"/>
    <w:tmpl w:val="761C86D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6DAF17A1"/>
    <w:multiLevelType w:val="hybridMultilevel"/>
    <w:tmpl w:val="492691AC"/>
    <w:lvl w:ilvl="0" w:tplc="041A0001">
      <w:start w:val="1"/>
      <w:numFmt w:val="bullet"/>
      <w:lvlText w:val=""/>
      <w:lvlJc w:val="left"/>
      <w:pPr>
        <w:ind w:left="360" w:hanging="360"/>
      </w:pPr>
      <w:rPr>
        <w:rFonts w:ascii="Symbol" w:hAnsi="Symbol" w:hint="default"/>
      </w:rPr>
    </w:lvl>
    <w:lvl w:ilvl="1" w:tplc="041A0003">
      <w:start w:val="1"/>
      <w:numFmt w:val="bullet"/>
      <w:lvlText w:val="o"/>
      <w:lvlJc w:val="left"/>
      <w:pPr>
        <w:ind w:left="1222" w:hanging="360"/>
      </w:pPr>
      <w:rPr>
        <w:rFonts w:ascii="Courier New" w:hAnsi="Courier New" w:cs="Courier New" w:hint="default"/>
      </w:rPr>
    </w:lvl>
    <w:lvl w:ilvl="2" w:tplc="041A0005" w:tentative="1">
      <w:start w:val="1"/>
      <w:numFmt w:val="bullet"/>
      <w:lvlText w:val=""/>
      <w:lvlJc w:val="left"/>
      <w:pPr>
        <w:ind w:left="1942" w:hanging="360"/>
      </w:pPr>
      <w:rPr>
        <w:rFonts w:ascii="Wingdings" w:hAnsi="Wingdings" w:hint="default"/>
      </w:rPr>
    </w:lvl>
    <w:lvl w:ilvl="3" w:tplc="041A0001" w:tentative="1">
      <w:start w:val="1"/>
      <w:numFmt w:val="bullet"/>
      <w:lvlText w:val=""/>
      <w:lvlJc w:val="left"/>
      <w:pPr>
        <w:ind w:left="2662" w:hanging="360"/>
      </w:pPr>
      <w:rPr>
        <w:rFonts w:ascii="Symbol" w:hAnsi="Symbol" w:hint="default"/>
      </w:rPr>
    </w:lvl>
    <w:lvl w:ilvl="4" w:tplc="041A0003" w:tentative="1">
      <w:start w:val="1"/>
      <w:numFmt w:val="bullet"/>
      <w:lvlText w:val="o"/>
      <w:lvlJc w:val="left"/>
      <w:pPr>
        <w:ind w:left="3382" w:hanging="360"/>
      </w:pPr>
      <w:rPr>
        <w:rFonts w:ascii="Courier New" w:hAnsi="Courier New" w:cs="Courier New" w:hint="default"/>
      </w:rPr>
    </w:lvl>
    <w:lvl w:ilvl="5" w:tplc="041A0005" w:tentative="1">
      <w:start w:val="1"/>
      <w:numFmt w:val="bullet"/>
      <w:lvlText w:val=""/>
      <w:lvlJc w:val="left"/>
      <w:pPr>
        <w:ind w:left="4102" w:hanging="360"/>
      </w:pPr>
      <w:rPr>
        <w:rFonts w:ascii="Wingdings" w:hAnsi="Wingdings" w:hint="default"/>
      </w:rPr>
    </w:lvl>
    <w:lvl w:ilvl="6" w:tplc="041A0001" w:tentative="1">
      <w:start w:val="1"/>
      <w:numFmt w:val="bullet"/>
      <w:lvlText w:val=""/>
      <w:lvlJc w:val="left"/>
      <w:pPr>
        <w:ind w:left="4822" w:hanging="360"/>
      </w:pPr>
      <w:rPr>
        <w:rFonts w:ascii="Symbol" w:hAnsi="Symbol" w:hint="default"/>
      </w:rPr>
    </w:lvl>
    <w:lvl w:ilvl="7" w:tplc="041A0003" w:tentative="1">
      <w:start w:val="1"/>
      <w:numFmt w:val="bullet"/>
      <w:lvlText w:val="o"/>
      <w:lvlJc w:val="left"/>
      <w:pPr>
        <w:ind w:left="5542" w:hanging="360"/>
      </w:pPr>
      <w:rPr>
        <w:rFonts w:ascii="Courier New" w:hAnsi="Courier New" w:cs="Courier New" w:hint="default"/>
      </w:rPr>
    </w:lvl>
    <w:lvl w:ilvl="8" w:tplc="041A0005" w:tentative="1">
      <w:start w:val="1"/>
      <w:numFmt w:val="bullet"/>
      <w:lvlText w:val=""/>
      <w:lvlJc w:val="left"/>
      <w:pPr>
        <w:ind w:left="6262" w:hanging="360"/>
      </w:pPr>
      <w:rPr>
        <w:rFonts w:ascii="Wingdings" w:hAnsi="Wingdings" w:hint="default"/>
      </w:rPr>
    </w:lvl>
  </w:abstractNum>
  <w:abstractNum w:abstractNumId="26" w15:restartNumberingAfterBreak="0">
    <w:nsid w:val="7031542E"/>
    <w:multiLevelType w:val="hybridMultilevel"/>
    <w:tmpl w:val="3B84AC5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7058362E"/>
    <w:multiLevelType w:val="hybridMultilevel"/>
    <w:tmpl w:val="A3B4AF00"/>
    <w:lvl w:ilvl="0" w:tplc="60F4E81A">
      <w:numFmt w:val="bullet"/>
      <w:lvlText w:val="-"/>
      <w:lvlJc w:val="left"/>
      <w:pPr>
        <w:ind w:left="786" w:hanging="360"/>
      </w:pPr>
      <w:rPr>
        <w:rFonts w:ascii="Calibri" w:eastAsiaTheme="minorEastAsia" w:hAnsi="Calibri" w:hint="default"/>
      </w:rPr>
    </w:lvl>
    <w:lvl w:ilvl="1" w:tplc="041A0003" w:tentative="1">
      <w:start w:val="1"/>
      <w:numFmt w:val="bullet"/>
      <w:lvlText w:val="o"/>
      <w:lvlJc w:val="left"/>
      <w:pPr>
        <w:ind w:left="2148" w:hanging="360"/>
      </w:pPr>
      <w:rPr>
        <w:rFonts w:ascii="Courier New" w:hAnsi="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28" w15:restartNumberingAfterBreak="0">
    <w:nsid w:val="735C6B9A"/>
    <w:multiLevelType w:val="hybridMultilevel"/>
    <w:tmpl w:val="E698F84A"/>
    <w:lvl w:ilvl="0" w:tplc="C180C78E">
      <w:start w:val="1"/>
      <w:numFmt w:val="bullet"/>
      <w:pStyle w:val="ListParagraph2"/>
      <w:lvlText w:val=""/>
      <w:lvlJc w:val="left"/>
      <w:pPr>
        <w:ind w:left="717"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9" w15:restartNumberingAfterBreak="0">
    <w:nsid w:val="7C6873AA"/>
    <w:multiLevelType w:val="hybridMultilevel"/>
    <w:tmpl w:val="3C30739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16cid:durableId="1976794318">
    <w:abstractNumId w:val="23"/>
  </w:num>
  <w:num w:numId="2" w16cid:durableId="940721346">
    <w:abstractNumId w:val="15"/>
  </w:num>
  <w:num w:numId="3" w16cid:durableId="2021662568">
    <w:abstractNumId w:val="3"/>
  </w:num>
  <w:num w:numId="4" w16cid:durableId="198980698">
    <w:abstractNumId w:val="7"/>
  </w:num>
  <w:num w:numId="5" w16cid:durableId="230391344">
    <w:abstractNumId w:val="10"/>
  </w:num>
  <w:num w:numId="6" w16cid:durableId="1115564242">
    <w:abstractNumId w:val="16"/>
  </w:num>
  <w:num w:numId="7" w16cid:durableId="1171288575">
    <w:abstractNumId w:val="27"/>
  </w:num>
  <w:num w:numId="8" w16cid:durableId="942418178">
    <w:abstractNumId w:val="28"/>
  </w:num>
  <w:num w:numId="9" w16cid:durableId="210460411">
    <w:abstractNumId w:val="19"/>
  </w:num>
  <w:num w:numId="10" w16cid:durableId="51387602">
    <w:abstractNumId w:val="2"/>
  </w:num>
  <w:num w:numId="11" w16cid:durableId="1275601827">
    <w:abstractNumId w:val="20"/>
  </w:num>
  <w:num w:numId="12" w16cid:durableId="1527213542">
    <w:abstractNumId w:val="25"/>
  </w:num>
  <w:num w:numId="13" w16cid:durableId="1842230316">
    <w:abstractNumId w:val="14"/>
  </w:num>
  <w:num w:numId="14" w16cid:durableId="509951849">
    <w:abstractNumId w:val="6"/>
  </w:num>
  <w:num w:numId="15" w16cid:durableId="197282751">
    <w:abstractNumId w:val="13"/>
  </w:num>
  <w:num w:numId="16" w16cid:durableId="2114086632">
    <w:abstractNumId w:val="9"/>
  </w:num>
  <w:num w:numId="17" w16cid:durableId="928779013">
    <w:abstractNumId w:val="18"/>
  </w:num>
  <w:num w:numId="18" w16cid:durableId="1938831112">
    <w:abstractNumId w:val="1"/>
  </w:num>
  <w:num w:numId="19" w16cid:durableId="1642346176">
    <w:abstractNumId w:val="8"/>
  </w:num>
  <w:num w:numId="20" w16cid:durableId="664479876">
    <w:abstractNumId w:val="17"/>
  </w:num>
  <w:num w:numId="21" w16cid:durableId="531843308">
    <w:abstractNumId w:val="5"/>
  </w:num>
  <w:num w:numId="22" w16cid:durableId="1535968399">
    <w:abstractNumId w:val="0"/>
  </w:num>
  <w:num w:numId="23" w16cid:durableId="226301933">
    <w:abstractNumId w:val="21"/>
  </w:num>
  <w:num w:numId="24" w16cid:durableId="56436055">
    <w:abstractNumId w:val="22"/>
  </w:num>
  <w:num w:numId="25" w16cid:durableId="982930992">
    <w:abstractNumId w:val="12"/>
  </w:num>
  <w:num w:numId="26" w16cid:durableId="1787966518">
    <w:abstractNumId w:val="11"/>
  </w:num>
  <w:num w:numId="27" w16cid:durableId="469176556">
    <w:abstractNumId w:val="26"/>
  </w:num>
  <w:num w:numId="28" w16cid:durableId="748623592">
    <w:abstractNumId w:val="29"/>
  </w:num>
  <w:num w:numId="29" w16cid:durableId="1044133376">
    <w:abstractNumId w:val="24"/>
  </w:num>
  <w:num w:numId="30" w16cid:durableId="1371301174">
    <w:abstractNumId w:val="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306C"/>
    <w:rsid w:val="0000585F"/>
    <w:rsid w:val="00022C06"/>
    <w:rsid w:val="000243DE"/>
    <w:rsid w:val="00032CBE"/>
    <w:rsid w:val="000465AC"/>
    <w:rsid w:val="000539BB"/>
    <w:rsid w:val="00056D52"/>
    <w:rsid w:val="00076017"/>
    <w:rsid w:val="000829BF"/>
    <w:rsid w:val="0009600B"/>
    <w:rsid w:val="000A1107"/>
    <w:rsid w:val="000A2CAB"/>
    <w:rsid w:val="000A3F7D"/>
    <w:rsid w:val="000B063B"/>
    <w:rsid w:val="000B0F6F"/>
    <w:rsid w:val="000E1A58"/>
    <w:rsid w:val="0011296E"/>
    <w:rsid w:val="00113517"/>
    <w:rsid w:val="0011722D"/>
    <w:rsid w:val="0012538B"/>
    <w:rsid w:val="00127D40"/>
    <w:rsid w:val="0013064D"/>
    <w:rsid w:val="001441E5"/>
    <w:rsid w:val="00147D29"/>
    <w:rsid w:val="00150E7D"/>
    <w:rsid w:val="0017307E"/>
    <w:rsid w:val="00177BB3"/>
    <w:rsid w:val="001955AE"/>
    <w:rsid w:val="001970F4"/>
    <w:rsid w:val="00197805"/>
    <w:rsid w:val="001B030B"/>
    <w:rsid w:val="001B1B6B"/>
    <w:rsid w:val="001C2F12"/>
    <w:rsid w:val="001C31E5"/>
    <w:rsid w:val="001C3C01"/>
    <w:rsid w:val="001D58F4"/>
    <w:rsid w:val="001E463D"/>
    <w:rsid w:val="00212EAB"/>
    <w:rsid w:val="0022016B"/>
    <w:rsid w:val="00220369"/>
    <w:rsid w:val="002419C5"/>
    <w:rsid w:val="00244CD8"/>
    <w:rsid w:val="00252B7F"/>
    <w:rsid w:val="00253001"/>
    <w:rsid w:val="00262B47"/>
    <w:rsid w:val="00264134"/>
    <w:rsid w:val="00275562"/>
    <w:rsid w:val="00285A28"/>
    <w:rsid w:val="002B3692"/>
    <w:rsid w:val="002B5139"/>
    <w:rsid w:val="002B694A"/>
    <w:rsid w:val="002D05E5"/>
    <w:rsid w:val="002D3ED5"/>
    <w:rsid w:val="002D63C9"/>
    <w:rsid w:val="002D6FBA"/>
    <w:rsid w:val="002E1F53"/>
    <w:rsid w:val="002E41DA"/>
    <w:rsid w:val="002F25E4"/>
    <w:rsid w:val="003020C8"/>
    <w:rsid w:val="003037B0"/>
    <w:rsid w:val="003044EA"/>
    <w:rsid w:val="003062A5"/>
    <w:rsid w:val="00315A98"/>
    <w:rsid w:val="003175B9"/>
    <w:rsid w:val="00317B15"/>
    <w:rsid w:val="00326917"/>
    <w:rsid w:val="0033097E"/>
    <w:rsid w:val="00340A73"/>
    <w:rsid w:val="00347285"/>
    <w:rsid w:val="00351ED3"/>
    <w:rsid w:val="0035342A"/>
    <w:rsid w:val="003543EB"/>
    <w:rsid w:val="00354A21"/>
    <w:rsid w:val="0036306C"/>
    <w:rsid w:val="00374828"/>
    <w:rsid w:val="00374BE0"/>
    <w:rsid w:val="003837EA"/>
    <w:rsid w:val="00396F7A"/>
    <w:rsid w:val="003A3F6C"/>
    <w:rsid w:val="003A6116"/>
    <w:rsid w:val="003A7EC8"/>
    <w:rsid w:val="003B237E"/>
    <w:rsid w:val="003C1D82"/>
    <w:rsid w:val="003C337C"/>
    <w:rsid w:val="003E5DE0"/>
    <w:rsid w:val="003E6CDD"/>
    <w:rsid w:val="003F21E7"/>
    <w:rsid w:val="003F5098"/>
    <w:rsid w:val="003F78EA"/>
    <w:rsid w:val="00412AC6"/>
    <w:rsid w:val="00421BEF"/>
    <w:rsid w:val="004277B3"/>
    <w:rsid w:val="004304A5"/>
    <w:rsid w:val="004363E0"/>
    <w:rsid w:val="0043720B"/>
    <w:rsid w:val="00444BCB"/>
    <w:rsid w:val="00447FFB"/>
    <w:rsid w:val="00460CEC"/>
    <w:rsid w:val="00466AA0"/>
    <w:rsid w:val="004B5389"/>
    <w:rsid w:val="004B7AE6"/>
    <w:rsid w:val="004D0C22"/>
    <w:rsid w:val="004D4FC5"/>
    <w:rsid w:val="004E4B87"/>
    <w:rsid w:val="004F57F0"/>
    <w:rsid w:val="004F7E80"/>
    <w:rsid w:val="00505D30"/>
    <w:rsid w:val="00510ADB"/>
    <w:rsid w:val="00517798"/>
    <w:rsid w:val="00525810"/>
    <w:rsid w:val="00537E93"/>
    <w:rsid w:val="00543104"/>
    <w:rsid w:val="00552270"/>
    <w:rsid w:val="005675CF"/>
    <w:rsid w:val="0058191D"/>
    <w:rsid w:val="005B3AB8"/>
    <w:rsid w:val="005B7C2E"/>
    <w:rsid w:val="005C61D5"/>
    <w:rsid w:val="005D04E5"/>
    <w:rsid w:val="005D6CCB"/>
    <w:rsid w:val="005E2D48"/>
    <w:rsid w:val="005F1FAD"/>
    <w:rsid w:val="005F3433"/>
    <w:rsid w:val="005F3D08"/>
    <w:rsid w:val="005F47F5"/>
    <w:rsid w:val="005F4BF0"/>
    <w:rsid w:val="00610C74"/>
    <w:rsid w:val="00612665"/>
    <w:rsid w:val="00614335"/>
    <w:rsid w:val="00626DAF"/>
    <w:rsid w:val="006339C4"/>
    <w:rsid w:val="00646869"/>
    <w:rsid w:val="0065175E"/>
    <w:rsid w:val="006608D5"/>
    <w:rsid w:val="00660E62"/>
    <w:rsid w:val="0066593F"/>
    <w:rsid w:val="00696FF4"/>
    <w:rsid w:val="006A35FF"/>
    <w:rsid w:val="006B629C"/>
    <w:rsid w:val="006C5823"/>
    <w:rsid w:val="006E01DF"/>
    <w:rsid w:val="006E385C"/>
    <w:rsid w:val="006E4AB6"/>
    <w:rsid w:val="006E65F5"/>
    <w:rsid w:val="0070101C"/>
    <w:rsid w:val="007050CC"/>
    <w:rsid w:val="007307B2"/>
    <w:rsid w:val="00731D58"/>
    <w:rsid w:val="00734B22"/>
    <w:rsid w:val="00740B58"/>
    <w:rsid w:val="00757219"/>
    <w:rsid w:val="0076744E"/>
    <w:rsid w:val="007774D9"/>
    <w:rsid w:val="007B036A"/>
    <w:rsid w:val="007B3EC4"/>
    <w:rsid w:val="007C0EB8"/>
    <w:rsid w:val="007C6DC2"/>
    <w:rsid w:val="007D52AD"/>
    <w:rsid w:val="007E3CE8"/>
    <w:rsid w:val="007E5944"/>
    <w:rsid w:val="00800FE7"/>
    <w:rsid w:val="00805535"/>
    <w:rsid w:val="0081785C"/>
    <w:rsid w:val="008215A7"/>
    <w:rsid w:val="00823FB9"/>
    <w:rsid w:val="008251CE"/>
    <w:rsid w:val="0083609B"/>
    <w:rsid w:val="00843BE2"/>
    <w:rsid w:val="008443EA"/>
    <w:rsid w:val="00847773"/>
    <w:rsid w:val="008557BC"/>
    <w:rsid w:val="00864E77"/>
    <w:rsid w:val="008702A6"/>
    <w:rsid w:val="00893D56"/>
    <w:rsid w:val="008A4D01"/>
    <w:rsid w:val="008A6984"/>
    <w:rsid w:val="008B62ED"/>
    <w:rsid w:val="008C3CA1"/>
    <w:rsid w:val="008C6D46"/>
    <w:rsid w:val="008D0E0D"/>
    <w:rsid w:val="008E5D68"/>
    <w:rsid w:val="008E70AD"/>
    <w:rsid w:val="009473BA"/>
    <w:rsid w:val="00947DC1"/>
    <w:rsid w:val="009629B6"/>
    <w:rsid w:val="0096719F"/>
    <w:rsid w:val="009679E3"/>
    <w:rsid w:val="00970FE9"/>
    <w:rsid w:val="00975974"/>
    <w:rsid w:val="00983199"/>
    <w:rsid w:val="009836C7"/>
    <w:rsid w:val="00985A1F"/>
    <w:rsid w:val="0099463F"/>
    <w:rsid w:val="009A0A77"/>
    <w:rsid w:val="009A7AE9"/>
    <w:rsid w:val="009A7C87"/>
    <w:rsid w:val="009B0473"/>
    <w:rsid w:val="009B5FC1"/>
    <w:rsid w:val="009C1395"/>
    <w:rsid w:val="009D5E64"/>
    <w:rsid w:val="009F2079"/>
    <w:rsid w:val="009F3F1F"/>
    <w:rsid w:val="009F6EE5"/>
    <w:rsid w:val="009F708C"/>
    <w:rsid w:val="009F77ED"/>
    <w:rsid w:val="00A21AB7"/>
    <w:rsid w:val="00A3164B"/>
    <w:rsid w:val="00A41511"/>
    <w:rsid w:val="00A42B95"/>
    <w:rsid w:val="00A433FB"/>
    <w:rsid w:val="00A54332"/>
    <w:rsid w:val="00A56C9B"/>
    <w:rsid w:val="00A6270F"/>
    <w:rsid w:val="00A667C6"/>
    <w:rsid w:val="00A7488F"/>
    <w:rsid w:val="00A74C0C"/>
    <w:rsid w:val="00A906CD"/>
    <w:rsid w:val="00AB47FA"/>
    <w:rsid w:val="00AB521E"/>
    <w:rsid w:val="00AE7BB6"/>
    <w:rsid w:val="00B35A1B"/>
    <w:rsid w:val="00B60404"/>
    <w:rsid w:val="00B64A3C"/>
    <w:rsid w:val="00B671F9"/>
    <w:rsid w:val="00B71C0A"/>
    <w:rsid w:val="00B75FB0"/>
    <w:rsid w:val="00B817B1"/>
    <w:rsid w:val="00B94B91"/>
    <w:rsid w:val="00B94EA7"/>
    <w:rsid w:val="00BA389F"/>
    <w:rsid w:val="00BB1951"/>
    <w:rsid w:val="00BC4266"/>
    <w:rsid w:val="00BC43BD"/>
    <w:rsid w:val="00BF6306"/>
    <w:rsid w:val="00BF664E"/>
    <w:rsid w:val="00BF7F11"/>
    <w:rsid w:val="00C13E7D"/>
    <w:rsid w:val="00C510AF"/>
    <w:rsid w:val="00C63FC2"/>
    <w:rsid w:val="00C64BEE"/>
    <w:rsid w:val="00C7374D"/>
    <w:rsid w:val="00C73D77"/>
    <w:rsid w:val="00C92453"/>
    <w:rsid w:val="00CA48A5"/>
    <w:rsid w:val="00CC7C8D"/>
    <w:rsid w:val="00CD39E4"/>
    <w:rsid w:val="00CD45F5"/>
    <w:rsid w:val="00CF2FDF"/>
    <w:rsid w:val="00CF5094"/>
    <w:rsid w:val="00D07248"/>
    <w:rsid w:val="00D24408"/>
    <w:rsid w:val="00D40E3F"/>
    <w:rsid w:val="00D4456B"/>
    <w:rsid w:val="00D54A8B"/>
    <w:rsid w:val="00D6022F"/>
    <w:rsid w:val="00D655E9"/>
    <w:rsid w:val="00D72DA2"/>
    <w:rsid w:val="00D824CB"/>
    <w:rsid w:val="00D83AD1"/>
    <w:rsid w:val="00D84494"/>
    <w:rsid w:val="00D9150E"/>
    <w:rsid w:val="00DA2C8A"/>
    <w:rsid w:val="00DA34B9"/>
    <w:rsid w:val="00DB3894"/>
    <w:rsid w:val="00DC6392"/>
    <w:rsid w:val="00DC73E0"/>
    <w:rsid w:val="00DD1AFA"/>
    <w:rsid w:val="00DE0D9B"/>
    <w:rsid w:val="00DE22C7"/>
    <w:rsid w:val="00DF01BC"/>
    <w:rsid w:val="00E00247"/>
    <w:rsid w:val="00E02A10"/>
    <w:rsid w:val="00E06E45"/>
    <w:rsid w:val="00E13452"/>
    <w:rsid w:val="00E43C6D"/>
    <w:rsid w:val="00E968A5"/>
    <w:rsid w:val="00EC104B"/>
    <w:rsid w:val="00EF0FE5"/>
    <w:rsid w:val="00F013EF"/>
    <w:rsid w:val="00F04E7D"/>
    <w:rsid w:val="00F166C6"/>
    <w:rsid w:val="00F16747"/>
    <w:rsid w:val="00F2574E"/>
    <w:rsid w:val="00F44FF6"/>
    <w:rsid w:val="00F47508"/>
    <w:rsid w:val="00F64EA4"/>
    <w:rsid w:val="00F67B41"/>
    <w:rsid w:val="00F95BA1"/>
    <w:rsid w:val="00F969D8"/>
    <w:rsid w:val="00FA5423"/>
    <w:rsid w:val="00FA7A20"/>
    <w:rsid w:val="00FB6CF7"/>
    <w:rsid w:val="00FC1006"/>
    <w:rsid w:val="00FC1134"/>
    <w:rsid w:val="00FD312B"/>
    <w:rsid w:val="00FD488B"/>
    <w:rsid w:val="00FE3558"/>
    <w:rsid w:val="00FE3A5D"/>
    <w:rsid w:val="00FF3D57"/>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5C0AAC"/>
  <w15:chartTrackingRefBased/>
  <w15:docId w15:val="{966DD887-B8C8-416C-9259-DE9E57037F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65AC"/>
    <w:rPr>
      <w:rFonts w:eastAsiaTheme="minorEastAsia"/>
      <w:sz w:val="20"/>
      <w:szCs w:val="20"/>
    </w:rPr>
  </w:style>
  <w:style w:type="paragraph" w:styleId="Naslov1">
    <w:name w:val="heading 1"/>
    <w:basedOn w:val="Normal"/>
    <w:next w:val="Normal"/>
    <w:link w:val="Naslov1Char"/>
    <w:uiPriority w:val="9"/>
    <w:qFormat/>
    <w:rsid w:val="000465A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slov2">
    <w:name w:val="heading 2"/>
    <w:basedOn w:val="Normal"/>
    <w:next w:val="Normal"/>
    <w:link w:val="Naslov2Char"/>
    <w:uiPriority w:val="9"/>
    <w:unhideWhenUsed/>
    <w:qFormat/>
    <w:rsid w:val="00F67B4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slov3">
    <w:name w:val="heading 3"/>
    <w:basedOn w:val="Normal"/>
    <w:next w:val="Normal"/>
    <w:link w:val="Naslov3Char"/>
    <w:uiPriority w:val="9"/>
    <w:unhideWhenUsed/>
    <w:qFormat/>
    <w:rsid w:val="006E65F5"/>
    <w:pPr>
      <w:pBdr>
        <w:top w:val="single" w:sz="6" w:space="2" w:color="4472C4" w:themeColor="accent1"/>
      </w:pBdr>
      <w:spacing w:before="300" w:after="0"/>
      <w:outlineLvl w:val="2"/>
    </w:pPr>
    <w:rPr>
      <w:caps/>
      <w:color w:val="1F3763" w:themeColor="accent1" w:themeShade="7F"/>
      <w:spacing w:val="15"/>
    </w:rPr>
  </w:style>
  <w:style w:type="paragraph" w:styleId="Naslov4">
    <w:name w:val="heading 4"/>
    <w:basedOn w:val="Normal"/>
    <w:next w:val="Normal"/>
    <w:link w:val="Naslov4Char"/>
    <w:uiPriority w:val="9"/>
    <w:unhideWhenUsed/>
    <w:qFormat/>
    <w:rsid w:val="00F67B4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slov5">
    <w:name w:val="heading 5"/>
    <w:basedOn w:val="Normal"/>
    <w:next w:val="Normal"/>
    <w:link w:val="Naslov5Char"/>
    <w:uiPriority w:val="9"/>
    <w:semiHidden/>
    <w:unhideWhenUsed/>
    <w:qFormat/>
    <w:rsid w:val="00F67B41"/>
    <w:pPr>
      <w:pBdr>
        <w:bottom w:val="single" w:sz="6" w:space="1" w:color="4472C4" w:themeColor="accent1"/>
      </w:pBdr>
      <w:spacing w:before="200" w:after="0"/>
      <w:outlineLvl w:val="4"/>
    </w:pPr>
    <w:rPr>
      <w:caps/>
      <w:color w:val="2F5496" w:themeColor="accent1" w:themeShade="BF"/>
      <w:spacing w:val="10"/>
    </w:rPr>
  </w:style>
  <w:style w:type="paragraph" w:styleId="Naslov6">
    <w:name w:val="heading 6"/>
    <w:basedOn w:val="Normal"/>
    <w:next w:val="Normal"/>
    <w:link w:val="Naslov6Char"/>
    <w:uiPriority w:val="9"/>
    <w:unhideWhenUsed/>
    <w:qFormat/>
    <w:rsid w:val="00F67B41"/>
    <w:pPr>
      <w:pBdr>
        <w:bottom w:val="dotted" w:sz="6" w:space="1" w:color="4472C4" w:themeColor="accent1"/>
      </w:pBdr>
      <w:spacing w:before="200" w:after="0"/>
      <w:outlineLvl w:val="5"/>
    </w:pPr>
    <w:rPr>
      <w:caps/>
      <w:color w:val="2F5496" w:themeColor="accent1" w:themeShade="BF"/>
      <w:spacing w:val="10"/>
    </w:rPr>
  </w:style>
  <w:style w:type="paragraph" w:styleId="Naslov7">
    <w:name w:val="heading 7"/>
    <w:basedOn w:val="Normal"/>
    <w:next w:val="Normal"/>
    <w:link w:val="Naslov7Char"/>
    <w:uiPriority w:val="9"/>
    <w:unhideWhenUsed/>
    <w:qFormat/>
    <w:rsid w:val="00F67B41"/>
    <w:pPr>
      <w:spacing w:before="200" w:after="0"/>
      <w:outlineLvl w:val="6"/>
    </w:pPr>
    <w:rPr>
      <w:caps/>
      <w:color w:val="2F5496" w:themeColor="accent1" w:themeShade="BF"/>
      <w:spacing w:val="10"/>
    </w:rPr>
  </w:style>
  <w:style w:type="paragraph" w:styleId="Naslov8">
    <w:name w:val="heading 8"/>
    <w:basedOn w:val="Normal"/>
    <w:next w:val="Normal"/>
    <w:link w:val="Naslov8Char"/>
    <w:uiPriority w:val="9"/>
    <w:unhideWhenUsed/>
    <w:qFormat/>
    <w:rsid w:val="00F67B41"/>
    <w:pPr>
      <w:spacing w:before="200" w:after="0"/>
      <w:outlineLvl w:val="7"/>
    </w:pPr>
    <w:rPr>
      <w:caps/>
      <w:spacing w:val="10"/>
      <w:sz w:val="18"/>
      <w:szCs w:val="18"/>
    </w:rPr>
  </w:style>
  <w:style w:type="paragraph" w:styleId="Naslov9">
    <w:name w:val="heading 9"/>
    <w:basedOn w:val="Normal"/>
    <w:next w:val="Normal"/>
    <w:link w:val="Naslov9Char"/>
    <w:uiPriority w:val="9"/>
    <w:unhideWhenUsed/>
    <w:qFormat/>
    <w:rsid w:val="00F67B41"/>
    <w:pPr>
      <w:spacing w:before="200" w:after="0"/>
      <w:outlineLvl w:val="8"/>
    </w:pPr>
    <w:rPr>
      <w:i/>
      <w:iCs/>
      <w:caps/>
      <w:spacing w:val="10"/>
      <w:sz w:val="18"/>
      <w:szCs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0465AC"/>
    <w:pPr>
      <w:tabs>
        <w:tab w:val="center" w:pos="4513"/>
        <w:tab w:val="right" w:pos="9026"/>
      </w:tabs>
      <w:spacing w:after="0" w:line="240" w:lineRule="auto"/>
    </w:pPr>
  </w:style>
  <w:style w:type="character" w:customStyle="1" w:styleId="ZaglavljeChar">
    <w:name w:val="Zaglavlje Char"/>
    <w:basedOn w:val="Zadanifontodlomka"/>
    <w:link w:val="Zaglavlje"/>
    <w:uiPriority w:val="99"/>
    <w:rsid w:val="000465AC"/>
    <w:rPr>
      <w:rFonts w:eastAsiaTheme="minorEastAsia"/>
      <w:sz w:val="20"/>
      <w:szCs w:val="20"/>
    </w:rPr>
  </w:style>
  <w:style w:type="paragraph" w:styleId="Podnoje">
    <w:name w:val="footer"/>
    <w:basedOn w:val="Normal"/>
    <w:link w:val="PodnojeChar"/>
    <w:uiPriority w:val="99"/>
    <w:unhideWhenUsed/>
    <w:rsid w:val="000465AC"/>
    <w:pPr>
      <w:tabs>
        <w:tab w:val="center" w:pos="4513"/>
        <w:tab w:val="right" w:pos="9026"/>
      </w:tabs>
      <w:spacing w:after="0" w:line="240" w:lineRule="auto"/>
    </w:pPr>
  </w:style>
  <w:style w:type="character" w:customStyle="1" w:styleId="PodnojeChar">
    <w:name w:val="Podnožje Char"/>
    <w:basedOn w:val="Zadanifontodlomka"/>
    <w:link w:val="Podnoje"/>
    <w:uiPriority w:val="99"/>
    <w:rsid w:val="000465AC"/>
    <w:rPr>
      <w:rFonts w:eastAsiaTheme="minorEastAsia"/>
      <w:sz w:val="20"/>
      <w:szCs w:val="20"/>
    </w:rPr>
  </w:style>
  <w:style w:type="character" w:customStyle="1" w:styleId="Naslov1Char">
    <w:name w:val="Naslov 1 Char"/>
    <w:basedOn w:val="Zadanifontodlomka"/>
    <w:link w:val="Naslov1"/>
    <w:uiPriority w:val="9"/>
    <w:rsid w:val="000465AC"/>
    <w:rPr>
      <w:rFonts w:asciiTheme="majorHAnsi" w:eastAsiaTheme="majorEastAsia" w:hAnsiTheme="majorHAnsi" w:cstheme="majorBidi"/>
      <w:color w:val="2F5496" w:themeColor="accent1" w:themeShade="BF"/>
      <w:sz w:val="32"/>
      <w:szCs w:val="32"/>
    </w:rPr>
  </w:style>
  <w:style w:type="paragraph" w:styleId="TOCNaslov">
    <w:name w:val="TOC Heading"/>
    <w:basedOn w:val="Naslov1"/>
    <w:next w:val="Normal"/>
    <w:uiPriority w:val="39"/>
    <w:unhideWhenUsed/>
    <w:qFormat/>
    <w:rsid w:val="000465AC"/>
    <w:pPr>
      <w:outlineLvl w:val="9"/>
    </w:pPr>
    <w:rPr>
      <w:lang w:eastAsia="hr-HR"/>
    </w:rPr>
  </w:style>
  <w:style w:type="character" w:customStyle="1" w:styleId="Naslov3Char">
    <w:name w:val="Naslov 3 Char"/>
    <w:basedOn w:val="Zadanifontodlomka"/>
    <w:link w:val="Naslov3"/>
    <w:uiPriority w:val="9"/>
    <w:rsid w:val="006E65F5"/>
    <w:rPr>
      <w:rFonts w:eastAsiaTheme="minorEastAsia"/>
      <w:caps/>
      <w:color w:val="1F3763" w:themeColor="accent1" w:themeShade="7F"/>
      <w:spacing w:val="15"/>
      <w:sz w:val="20"/>
      <w:szCs w:val="20"/>
    </w:rPr>
  </w:style>
  <w:style w:type="character" w:customStyle="1" w:styleId="Naslov2Char">
    <w:name w:val="Naslov 2 Char"/>
    <w:basedOn w:val="Zadanifontodlomka"/>
    <w:link w:val="Naslov2"/>
    <w:uiPriority w:val="9"/>
    <w:rsid w:val="00F67B41"/>
    <w:rPr>
      <w:rFonts w:asciiTheme="majorHAnsi" w:eastAsiaTheme="majorEastAsia" w:hAnsiTheme="majorHAnsi" w:cstheme="majorBidi"/>
      <w:color w:val="2F5496" w:themeColor="accent1" w:themeShade="BF"/>
      <w:sz w:val="26"/>
      <w:szCs w:val="26"/>
    </w:rPr>
  </w:style>
  <w:style w:type="character" w:customStyle="1" w:styleId="Naslov4Char">
    <w:name w:val="Naslov 4 Char"/>
    <w:basedOn w:val="Zadanifontodlomka"/>
    <w:link w:val="Naslov4"/>
    <w:uiPriority w:val="9"/>
    <w:rsid w:val="00F67B41"/>
    <w:rPr>
      <w:rFonts w:asciiTheme="majorHAnsi" w:eastAsiaTheme="majorEastAsia" w:hAnsiTheme="majorHAnsi" w:cstheme="majorBidi"/>
      <w:i/>
      <w:iCs/>
      <w:color w:val="2F5496" w:themeColor="accent1" w:themeShade="BF"/>
      <w:sz w:val="20"/>
      <w:szCs w:val="20"/>
    </w:rPr>
  </w:style>
  <w:style w:type="character" w:customStyle="1" w:styleId="Naslov5Char">
    <w:name w:val="Naslov 5 Char"/>
    <w:basedOn w:val="Zadanifontodlomka"/>
    <w:link w:val="Naslov5"/>
    <w:uiPriority w:val="9"/>
    <w:semiHidden/>
    <w:rsid w:val="00F67B41"/>
    <w:rPr>
      <w:rFonts w:eastAsiaTheme="minorEastAsia"/>
      <w:caps/>
      <w:color w:val="2F5496" w:themeColor="accent1" w:themeShade="BF"/>
      <w:spacing w:val="10"/>
      <w:sz w:val="20"/>
      <w:szCs w:val="20"/>
    </w:rPr>
  </w:style>
  <w:style w:type="character" w:customStyle="1" w:styleId="Naslov6Char">
    <w:name w:val="Naslov 6 Char"/>
    <w:basedOn w:val="Zadanifontodlomka"/>
    <w:link w:val="Naslov6"/>
    <w:uiPriority w:val="9"/>
    <w:rsid w:val="00F67B41"/>
    <w:rPr>
      <w:rFonts w:eastAsiaTheme="minorEastAsia"/>
      <w:caps/>
      <w:color w:val="2F5496" w:themeColor="accent1" w:themeShade="BF"/>
      <w:spacing w:val="10"/>
      <w:sz w:val="20"/>
      <w:szCs w:val="20"/>
    </w:rPr>
  </w:style>
  <w:style w:type="character" w:customStyle="1" w:styleId="Naslov7Char">
    <w:name w:val="Naslov 7 Char"/>
    <w:basedOn w:val="Zadanifontodlomka"/>
    <w:link w:val="Naslov7"/>
    <w:uiPriority w:val="9"/>
    <w:rsid w:val="00F67B41"/>
    <w:rPr>
      <w:rFonts w:eastAsiaTheme="minorEastAsia"/>
      <w:caps/>
      <w:color w:val="2F5496" w:themeColor="accent1" w:themeShade="BF"/>
      <w:spacing w:val="10"/>
      <w:sz w:val="20"/>
      <w:szCs w:val="20"/>
    </w:rPr>
  </w:style>
  <w:style w:type="character" w:customStyle="1" w:styleId="Naslov8Char">
    <w:name w:val="Naslov 8 Char"/>
    <w:basedOn w:val="Zadanifontodlomka"/>
    <w:link w:val="Naslov8"/>
    <w:uiPriority w:val="9"/>
    <w:rsid w:val="00F67B41"/>
    <w:rPr>
      <w:rFonts w:eastAsiaTheme="minorEastAsia"/>
      <w:caps/>
      <w:spacing w:val="10"/>
      <w:sz w:val="18"/>
      <w:szCs w:val="18"/>
    </w:rPr>
  </w:style>
  <w:style w:type="character" w:customStyle="1" w:styleId="Naslov9Char">
    <w:name w:val="Naslov 9 Char"/>
    <w:basedOn w:val="Zadanifontodlomka"/>
    <w:link w:val="Naslov9"/>
    <w:uiPriority w:val="9"/>
    <w:rsid w:val="00F67B41"/>
    <w:rPr>
      <w:rFonts w:eastAsiaTheme="minorEastAsia"/>
      <w:i/>
      <w:iCs/>
      <w:caps/>
      <w:spacing w:val="10"/>
      <w:sz w:val="18"/>
      <w:szCs w:val="18"/>
    </w:rPr>
  </w:style>
  <w:style w:type="paragraph" w:styleId="Odlomakpopisa">
    <w:name w:val="List Paragraph"/>
    <w:aliases w:val="opsomming 1,2,3 *-,heading 1"/>
    <w:basedOn w:val="Normal"/>
    <w:link w:val="OdlomakpopisaChar"/>
    <w:uiPriority w:val="34"/>
    <w:qFormat/>
    <w:rsid w:val="00F67B41"/>
    <w:pPr>
      <w:ind w:left="720"/>
      <w:contextualSpacing/>
    </w:pPr>
  </w:style>
  <w:style w:type="paragraph" w:styleId="Tekstbalonia">
    <w:name w:val="Balloon Text"/>
    <w:basedOn w:val="Normal"/>
    <w:link w:val="TekstbaloniaChar"/>
    <w:uiPriority w:val="99"/>
    <w:semiHidden/>
    <w:unhideWhenUsed/>
    <w:rsid w:val="00F67B4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F67B41"/>
    <w:rPr>
      <w:rFonts w:ascii="Tahoma" w:eastAsiaTheme="minorEastAsia" w:hAnsi="Tahoma" w:cs="Tahoma"/>
      <w:sz w:val="16"/>
      <w:szCs w:val="16"/>
    </w:rPr>
  </w:style>
  <w:style w:type="character" w:styleId="Hiperveza">
    <w:name w:val="Hyperlink"/>
    <w:basedOn w:val="Zadanifontodlomka"/>
    <w:uiPriority w:val="99"/>
    <w:unhideWhenUsed/>
    <w:rsid w:val="00F67B41"/>
    <w:rPr>
      <w:color w:val="0000FF"/>
      <w:u w:val="single"/>
    </w:rPr>
  </w:style>
  <w:style w:type="table" w:styleId="Svijetlosjenanje-Isticanje1">
    <w:name w:val="Light Shading Accent 1"/>
    <w:basedOn w:val="Obinatablica"/>
    <w:uiPriority w:val="60"/>
    <w:rsid w:val="00F67B41"/>
    <w:pPr>
      <w:spacing w:after="0" w:line="240" w:lineRule="auto"/>
    </w:pPr>
    <w:rPr>
      <w:rFonts w:eastAsiaTheme="minorEastAsia"/>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character" w:customStyle="1" w:styleId="apple-converted-space">
    <w:name w:val="apple-converted-space"/>
    <w:basedOn w:val="Zadanifontodlomka"/>
    <w:rsid w:val="00F67B41"/>
  </w:style>
  <w:style w:type="paragraph" w:customStyle="1" w:styleId="Uobiajeno">
    <w:name w:val="Uobičajeno"/>
    <w:rsid w:val="00F67B41"/>
    <w:pPr>
      <w:suppressAutoHyphens/>
    </w:pPr>
    <w:rPr>
      <w:rFonts w:ascii="Calibri" w:eastAsia="DejaVu Sans" w:hAnsi="Calibri" w:cs="Calibri"/>
      <w:color w:val="00000A"/>
      <w:sz w:val="20"/>
      <w:szCs w:val="20"/>
    </w:rPr>
  </w:style>
  <w:style w:type="table" w:styleId="Reetkatablice">
    <w:name w:val="Table Grid"/>
    <w:basedOn w:val="Obinatablica"/>
    <w:uiPriority w:val="59"/>
    <w:rsid w:val="00F67B41"/>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fusnote">
    <w:name w:val="footnote text"/>
    <w:basedOn w:val="Normal"/>
    <w:link w:val="TekstfusnoteChar"/>
    <w:uiPriority w:val="99"/>
    <w:unhideWhenUsed/>
    <w:rsid w:val="00F67B41"/>
    <w:pPr>
      <w:spacing w:after="0" w:line="240" w:lineRule="auto"/>
    </w:pPr>
    <w:rPr>
      <w:rFonts w:ascii="Calibri" w:eastAsia="Calibri" w:hAnsi="Calibri" w:cs="Times New Roman"/>
    </w:rPr>
  </w:style>
  <w:style w:type="character" w:customStyle="1" w:styleId="TekstfusnoteChar">
    <w:name w:val="Tekst fusnote Char"/>
    <w:basedOn w:val="Zadanifontodlomka"/>
    <w:link w:val="Tekstfusnote"/>
    <w:uiPriority w:val="99"/>
    <w:rsid w:val="00F67B41"/>
    <w:rPr>
      <w:rFonts w:ascii="Calibri" w:eastAsia="Calibri" w:hAnsi="Calibri" w:cs="Times New Roman"/>
      <w:sz w:val="20"/>
      <w:szCs w:val="20"/>
    </w:rPr>
  </w:style>
  <w:style w:type="character" w:styleId="Referencafusnote">
    <w:name w:val="footnote reference"/>
    <w:basedOn w:val="Zadanifontodlomka"/>
    <w:uiPriority w:val="99"/>
    <w:semiHidden/>
    <w:rsid w:val="00F67B41"/>
    <w:rPr>
      <w:vertAlign w:val="superscript"/>
    </w:rPr>
  </w:style>
  <w:style w:type="character" w:customStyle="1" w:styleId="fontstyle01">
    <w:name w:val="fontstyle01"/>
    <w:basedOn w:val="Zadanifontodlomka"/>
    <w:rsid w:val="00F67B41"/>
    <w:rPr>
      <w:rFonts w:ascii="Calibri" w:hAnsi="Calibri" w:cs="Calibri" w:hint="default"/>
      <w:b w:val="0"/>
      <w:bCs w:val="0"/>
      <w:i w:val="0"/>
      <w:iCs w:val="0"/>
      <w:color w:val="000000"/>
      <w:sz w:val="22"/>
      <w:szCs w:val="22"/>
    </w:rPr>
  </w:style>
  <w:style w:type="table" w:customStyle="1" w:styleId="TableGrid">
    <w:name w:val="TableGrid"/>
    <w:rsid w:val="00F67B41"/>
    <w:pPr>
      <w:spacing w:after="0" w:line="240" w:lineRule="auto"/>
    </w:pPr>
    <w:rPr>
      <w:rFonts w:ascii="Calibri" w:eastAsia="Times New Roman" w:hAnsi="Calibri" w:cs="Times New Roman"/>
      <w:sz w:val="20"/>
      <w:szCs w:val="20"/>
      <w:lang w:eastAsia="hr-HR"/>
    </w:rPr>
    <w:tblPr>
      <w:tblCellMar>
        <w:top w:w="0" w:type="dxa"/>
        <w:left w:w="0" w:type="dxa"/>
        <w:bottom w:w="0" w:type="dxa"/>
        <w:right w:w="0" w:type="dxa"/>
      </w:tblCellMar>
    </w:tblPr>
  </w:style>
  <w:style w:type="table" w:customStyle="1" w:styleId="Reetkatablice1">
    <w:name w:val="Rešetka tablice1"/>
    <w:basedOn w:val="Obinatablica"/>
    <w:next w:val="Reetkatablice"/>
    <w:uiPriority w:val="59"/>
    <w:rsid w:val="00F67B41"/>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F67B41"/>
    <w:pPr>
      <w:spacing w:after="0" w:line="240" w:lineRule="auto"/>
    </w:pPr>
    <w:rPr>
      <w:rFonts w:ascii="Calibri" w:eastAsia="Times New Roman" w:hAnsi="Calibri" w:cs="Times New Roman"/>
      <w:sz w:val="20"/>
      <w:szCs w:val="20"/>
      <w:lang w:eastAsia="hr-HR"/>
    </w:rPr>
    <w:tblPr>
      <w:tblCellMar>
        <w:top w:w="0" w:type="dxa"/>
        <w:left w:w="0" w:type="dxa"/>
        <w:bottom w:w="0" w:type="dxa"/>
        <w:right w:w="0" w:type="dxa"/>
      </w:tblCellMar>
    </w:tblPr>
  </w:style>
  <w:style w:type="paragraph" w:styleId="StandardWeb">
    <w:name w:val="Normal (Web)"/>
    <w:basedOn w:val="Normal"/>
    <w:uiPriority w:val="99"/>
    <w:unhideWhenUsed/>
    <w:rsid w:val="00F67B41"/>
    <w:pPr>
      <w:spacing w:beforeAutospacing="1" w:after="100" w:afterAutospacing="1" w:line="240" w:lineRule="auto"/>
    </w:pPr>
    <w:rPr>
      <w:rFonts w:ascii="Times New Roman" w:eastAsia="Times New Roman" w:hAnsi="Times New Roman" w:cs="Times New Roman"/>
      <w:sz w:val="24"/>
      <w:szCs w:val="24"/>
      <w:lang w:eastAsia="hr-HR"/>
    </w:rPr>
  </w:style>
  <w:style w:type="character" w:customStyle="1" w:styleId="fontstyle21">
    <w:name w:val="fontstyle21"/>
    <w:basedOn w:val="Zadanifontodlomka"/>
    <w:rsid w:val="00F67B41"/>
    <w:rPr>
      <w:rFonts w:ascii="Arial" w:hAnsi="Arial" w:cs="Arial" w:hint="default"/>
      <w:b/>
      <w:bCs/>
      <w:i w:val="0"/>
      <w:iCs w:val="0"/>
      <w:color w:val="000000"/>
      <w:sz w:val="28"/>
      <w:szCs w:val="28"/>
    </w:rPr>
  </w:style>
  <w:style w:type="character" w:customStyle="1" w:styleId="Heading3Char1">
    <w:name w:val="Heading 3 Char1"/>
    <w:basedOn w:val="Zadanifontodlomka"/>
    <w:uiPriority w:val="9"/>
    <w:rsid w:val="00F67B41"/>
    <w:rPr>
      <w:rFonts w:asciiTheme="majorHAnsi" w:eastAsiaTheme="majorEastAsia" w:hAnsiTheme="majorHAnsi" w:cstheme="majorBidi"/>
      <w:color w:val="1F3763" w:themeColor="accent1" w:themeShade="7F"/>
      <w:sz w:val="24"/>
      <w:szCs w:val="24"/>
    </w:rPr>
  </w:style>
  <w:style w:type="paragraph" w:styleId="Sadraj1">
    <w:name w:val="toc 1"/>
    <w:basedOn w:val="Normal"/>
    <w:next w:val="Normal"/>
    <w:autoRedefine/>
    <w:uiPriority w:val="39"/>
    <w:unhideWhenUsed/>
    <w:rsid w:val="00F67B41"/>
    <w:pPr>
      <w:tabs>
        <w:tab w:val="right" w:leader="dot" w:pos="9062"/>
      </w:tabs>
      <w:spacing w:after="100"/>
    </w:pPr>
    <w:rPr>
      <w:rFonts w:cstheme="minorHAnsi"/>
      <w:noProof/>
      <w:sz w:val="22"/>
      <w:szCs w:val="22"/>
    </w:rPr>
  </w:style>
  <w:style w:type="paragraph" w:styleId="Sadraj2">
    <w:name w:val="toc 2"/>
    <w:basedOn w:val="Normal"/>
    <w:next w:val="Normal"/>
    <w:autoRedefine/>
    <w:uiPriority w:val="39"/>
    <w:unhideWhenUsed/>
    <w:rsid w:val="00F67B41"/>
    <w:pPr>
      <w:tabs>
        <w:tab w:val="right" w:leader="dot" w:pos="9062"/>
      </w:tabs>
      <w:spacing w:after="100"/>
      <w:ind w:left="220"/>
    </w:pPr>
  </w:style>
  <w:style w:type="paragraph" w:styleId="Sadraj3">
    <w:name w:val="toc 3"/>
    <w:basedOn w:val="Normal"/>
    <w:next w:val="Normal"/>
    <w:autoRedefine/>
    <w:uiPriority w:val="39"/>
    <w:unhideWhenUsed/>
    <w:rsid w:val="00F67B41"/>
    <w:pPr>
      <w:spacing w:after="100"/>
      <w:ind w:left="440"/>
    </w:pPr>
  </w:style>
  <w:style w:type="character" w:styleId="Nerijeenospominjanje">
    <w:name w:val="Unresolved Mention"/>
    <w:basedOn w:val="Zadanifontodlomka"/>
    <w:uiPriority w:val="99"/>
    <w:semiHidden/>
    <w:unhideWhenUsed/>
    <w:rsid w:val="00F67B41"/>
    <w:rPr>
      <w:color w:val="605E5C"/>
      <w:shd w:val="clear" w:color="auto" w:fill="E1DFDD"/>
    </w:rPr>
  </w:style>
  <w:style w:type="paragraph" w:customStyle="1" w:styleId="ListParagraph2">
    <w:name w:val="List Paragraph2"/>
    <w:basedOn w:val="Normal"/>
    <w:uiPriority w:val="34"/>
    <w:rsid w:val="00F67B41"/>
    <w:pPr>
      <w:numPr>
        <w:numId w:val="8"/>
      </w:numPr>
      <w:jc w:val="both"/>
    </w:pPr>
    <w:rPr>
      <w:rFonts w:ascii="Cambria" w:eastAsia="Calibri" w:hAnsi="Cambria" w:cs="Times New Roman"/>
    </w:rPr>
  </w:style>
  <w:style w:type="character" w:customStyle="1" w:styleId="OdlomakpopisaChar">
    <w:name w:val="Odlomak popisa Char"/>
    <w:aliases w:val="opsomming 1 Char,2 Char,3 *- Char,heading 1 Char"/>
    <w:basedOn w:val="Zadanifontodlomka"/>
    <w:link w:val="Odlomakpopisa"/>
    <w:uiPriority w:val="34"/>
    <w:locked/>
    <w:rsid w:val="00F67B41"/>
    <w:rPr>
      <w:rFonts w:eastAsiaTheme="minorEastAsia"/>
      <w:sz w:val="20"/>
      <w:szCs w:val="20"/>
    </w:rPr>
  </w:style>
  <w:style w:type="character" w:styleId="Naglaeno">
    <w:name w:val="Strong"/>
    <w:uiPriority w:val="22"/>
    <w:qFormat/>
    <w:rsid w:val="00F67B41"/>
    <w:rPr>
      <w:b/>
      <w:bCs/>
    </w:rPr>
  </w:style>
  <w:style w:type="paragraph" w:styleId="Opisslike">
    <w:name w:val="caption"/>
    <w:basedOn w:val="Normal"/>
    <w:next w:val="Normal"/>
    <w:uiPriority w:val="35"/>
    <w:unhideWhenUsed/>
    <w:qFormat/>
    <w:rsid w:val="00F67B41"/>
    <w:rPr>
      <w:b/>
      <w:bCs/>
      <w:color w:val="2F5496" w:themeColor="accent1" w:themeShade="BF"/>
      <w:sz w:val="16"/>
      <w:szCs w:val="16"/>
    </w:rPr>
  </w:style>
  <w:style w:type="paragraph" w:styleId="Sadraj4">
    <w:name w:val="toc 4"/>
    <w:basedOn w:val="Normal"/>
    <w:next w:val="Normal"/>
    <w:autoRedefine/>
    <w:uiPriority w:val="39"/>
    <w:unhideWhenUsed/>
    <w:rsid w:val="00F67B41"/>
    <w:pPr>
      <w:spacing w:after="100"/>
      <w:ind w:left="660"/>
    </w:pPr>
  </w:style>
  <w:style w:type="paragraph" w:styleId="Naslov">
    <w:name w:val="Title"/>
    <w:basedOn w:val="Normal"/>
    <w:next w:val="Normal"/>
    <w:link w:val="NaslovChar"/>
    <w:uiPriority w:val="10"/>
    <w:qFormat/>
    <w:rsid w:val="00F67B41"/>
    <w:pPr>
      <w:spacing w:after="0"/>
    </w:pPr>
    <w:rPr>
      <w:rFonts w:asciiTheme="majorHAnsi" w:eastAsiaTheme="majorEastAsia" w:hAnsiTheme="majorHAnsi" w:cstheme="majorBidi"/>
      <w:caps/>
      <w:color w:val="4472C4" w:themeColor="accent1"/>
      <w:spacing w:val="10"/>
      <w:sz w:val="52"/>
      <w:szCs w:val="52"/>
    </w:rPr>
  </w:style>
  <w:style w:type="character" w:customStyle="1" w:styleId="NaslovChar">
    <w:name w:val="Naslov Char"/>
    <w:basedOn w:val="Zadanifontodlomka"/>
    <w:link w:val="Naslov"/>
    <w:uiPriority w:val="10"/>
    <w:rsid w:val="00F67B41"/>
    <w:rPr>
      <w:rFonts w:asciiTheme="majorHAnsi" w:eastAsiaTheme="majorEastAsia" w:hAnsiTheme="majorHAnsi" w:cstheme="majorBidi"/>
      <w:caps/>
      <w:color w:val="4472C4" w:themeColor="accent1"/>
      <w:spacing w:val="10"/>
      <w:sz w:val="52"/>
      <w:szCs w:val="52"/>
    </w:rPr>
  </w:style>
  <w:style w:type="paragraph" w:styleId="Podnaslov">
    <w:name w:val="Subtitle"/>
    <w:basedOn w:val="Normal"/>
    <w:next w:val="Normal"/>
    <w:link w:val="PodnaslovChar"/>
    <w:uiPriority w:val="11"/>
    <w:qFormat/>
    <w:rsid w:val="00F67B41"/>
    <w:pPr>
      <w:spacing w:after="500" w:line="240" w:lineRule="auto"/>
    </w:pPr>
    <w:rPr>
      <w:caps/>
      <w:color w:val="595959" w:themeColor="text1" w:themeTint="A6"/>
      <w:spacing w:val="10"/>
      <w:sz w:val="21"/>
      <w:szCs w:val="21"/>
    </w:rPr>
  </w:style>
  <w:style w:type="character" w:customStyle="1" w:styleId="PodnaslovChar">
    <w:name w:val="Podnaslov Char"/>
    <w:basedOn w:val="Zadanifontodlomka"/>
    <w:link w:val="Podnaslov"/>
    <w:uiPriority w:val="11"/>
    <w:rsid w:val="00F67B41"/>
    <w:rPr>
      <w:rFonts w:eastAsiaTheme="minorEastAsia"/>
      <w:caps/>
      <w:color w:val="595959" w:themeColor="text1" w:themeTint="A6"/>
      <w:spacing w:val="10"/>
      <w:sz w:val="21"/>
      <w:szCs w:val="21"/>
    </w:rPr>
  </w:style>
  <w:style w:type="character" w:styleId="Istaknuto">
    <w:name w:val="Emphasis"/>
    <w:uiPriority w:val="20"/>
    <w:qFormat/>
    <w:rsid w:val="00F67B41"/>
    <w:rPr>
      <w:caps/>
      <w:color w:val="1F3763" w:themeColor="accent1" w:themeShade="7F"/>
      <w:spacing w:val="5"/>
    </w:rPr>
  </w:style>
  <w:style w:type="paragraph" w:styleId="Bezproreda">
    <w:name w:val="No Spacing"/>
    <w:uiPriority w:val="1"/>
    <w:qFormat/>
    <w:rsid w:val="00F67B41"/>
    <w:pPr>
      <w:spacing w:after="0" w:line="240" w:lineRule="auto"/>
    </w:pPr>
    <w:rPr>
      <w:rFonts w:eastAsiaTheme="minorEastAsia"/>
      <w:sz w:val="20"/>
      <w:szCs w:val="20"/>
    </w:rPr>
  </w:style>
  <w:style w:type="paragraph" w:styleId="Citat">
    <w:name w:val="Quote"/>
    <w:basedOn w:val="Normal"/>
    <w:next w:val="Normal"/>
    <w:link w:val="CitatChar"/>
    <w:uiPriority w:val="29"/>
    <w:qFormat/>
    <w:rsid w:val="00F67B41"/>
    <w:rPr>
      <w:i/>
      <w:iCs/>
      <w:sz w:val="24"/>
      <w:szCs w:val="24"/>
    </w:rPr>
  </w:style>
  <w:style w:type="character" w:customStyle="1" w:styleId="CitatChar">
    <w:name w:val="Citat Char"/>
    <w:basedOn w:val="Zadanifontodlomka"/>
    <w:link w:val="Citat"/>
    <w:uiPriority w:val="29"/>
    <w:rsid w:val="00F67B41"/>
    <w:rPr>
      <w:rFonts w:eastAsiaTheme="minorEastAsia"/>
      <w:i/>
      <w:iCs/>
      <w:sz w:val="24"/>
      <w:szCs w:val="24"/>
    </w:rPr>
  </w:style>
  <w:style w:type="paragraph" w:styleId="Naglaencitat">
    <w:name w:val="Intense Quote"/>
    <w:basedOn w:val="Normal"/>
    <w:next w:val="Normal"/>
    <w:link w:val="NaglaencitatChar"/>
    <w:uiPriority w:val="30"/>
    <w:qFormat/>
    <w:rsid w:val="00F67B41"/>
    <w:pPr>
      <w:spacing w:before="240" w:after="240" w:line="240" w:lineRule="auto"/>
      <w:ind w:left="1080" w:right="1080"/>
      <w:jc w:val="center"/>
    </w:pPr>
    <w:rPr>
      <w:color w:val="4472C4" w:themeColor="accent1"/>
      <w:sz w:val="24"/>
      <w:szCs w:val="24"/>
    </w:rPr>
  </w:style>
  <w:style w:type="character" w:customStyle="1" w:styleId="NaglaencitatChar">
    <w:name w:val="Naglašen citat Char"/>
    <w:basedOn w:val="Zadanifontodlomka"/>
    <w:link w:val="Naglaencitat"/>
    <w:uiPriority w:val="30"/>
    <w:rsid w:val="00F67B41"/>
    <w:rPr>
      <w:rFonts w:eastAsiaTheme="minorEastAsia"/>
      <w:color w:val="4472C4" w:themeColor="accent1"/>
      <w:sz w:val="24"/>
      <w:szCs w:val="24"/>
    </w:rPr>
  </w:style>
  <w:style w:type="character" w:styleId="Neupadljivoisticanje">
    <w:name w:val="Subtle Emphasis"/>
    <w:uiPriority w:val="19"/>
    <w:qFormat/>
    <w:rsid w:val="00F67B41"/>
    <w:rPr>
      <w:i/>
      <w:iCs/>
      <w:color w:val="1F3763" w:themeColor="accent1" w:themeShade="7F"/>
    </w:rPr>
  </w:style>
  <w:style w:type="character" w:styleId="Jakoisticanje">
    <w:name w:val="Intense Emphasis"/>
    <w:uiPriority w:val="21"/>
    <w:qFormat/>
    <w:rsid w:val="00F67B41"/>
    <w:rPr>
      <w:b/>
      <w:bCs/>
      <w:caps/>
      <w:color w:val="1F3763" w:themeColor="accent1" w:themeShade="7F"/>
      <w:spacing w:val="10"/>
    </w:rPr>
  </w:style>
  <w:style w:type="character" w:styleId="Neupadljivareferenca">
    <w:name w:val="Subtle Reference"/>
    <w:uiPriority w:val="31"/>
    <w:qFormat/>
    <w:rsid w:val="00F67B41"/>
    <w:rPr>
      <w:b/>
      <w:bCs/>
      <w:color w:val="4472C4" w:themeColor="accent1"/>
    </w:rPr>
  </w:style>
  <w:style w:type="character" w:styleId="Istaknutareferenca">
    <w:name w:val="Intense Reference"/>
    <w:uiPriority w:val="32"/>
    <w:qFormat/>
    <w:rsid w:val="00F67B41"/>
    <w:rPr>
      <w:b/>
      <w:bCs/>
      <w:i/>
      <w:iCs/>
      <w:caps/>
      <w:color w:val="4472C4" w:themeColor="accent1"/>
    </w:rPr>
  </w:style>
  <w:style w:type="character" w:styleId="Naslovknjige">
    <w:name w:val="Book Title"/>
    <w:uiPriority w:val="33"/>
    <w:qFormat/>
    <w:rsid w:val="00F67B41"/>
    <w:rPr>
      <w:b/>
      <w:bCs/>
      <w:i/>
      <w:iCs/>
      <w:spacing w:val="0"/>
    </w:rPr>
  </w:style>
  <w:style w:type="paragraph" w:customStyle="1" w:styleId="Bezproreda1">
    <w:name w:val="Bez proreda1"/>
    <w:qFormat/>
    <w:rsid w:val="00F67B41"/>
    <w:pPr>
      <w:spacing w:after="0" w:line="240" w:lineRule="auto"/>
    </w:pPr>
    <w:rPr>
      <w:rFonts w:ascii="Calibri" w:eastAsia="Times New Roman" w:hAnsi="Calibri" w:cs="Times New Roman"/>
      <w:lang w:val="en-US"/>
    </w:rPr>
  </w:style>
  <w:style w:type="paragraph" w:styleId="Tablicaslika">
    <w:name w:val="table of figures"/>
    <w:basedOn w:val="Normal"/>
    <w:next w:val="Normal"/>
    <w:uiPriority w:val="99"/>
    <w:unhideWhenUsed/>
    <w:rsid w:val="00F67B41"/>
    <w:pPr>
      <w:spacing w:after="0"/>
    </w:pPr>
  </w:style>
  <w:style w:type="character" w:customStyle="1" w:styleId="fontstyle11">
    <w:name w:val="fontstyle11"/>
    <w:basedOn w:val="Zadanifontodlomka"/>
    <w:rsid w:val="00F67B41"/>
    <w:rPr>
      <w:rFonts w:ascii="Calibri" w:hAnsi="Calibri" w:cs="Calibri" w:hint="default"/>
      <w:b w:val="0"/>
      <w:bCs w:val="0"/>
      <w:i w:val="0"/>
      <w:iCs w:val="0"/>
      <w:color w:val="000000"/>
      <w:sz w:val="20"/>
      <w:szCs w:val="20"/>
    </w:rPr>
  </w:style>
  <w:style w:type="paragraph" w:styleId="Tijeloteksta">
    <w:name w:val="Body Text"/>
    <w:basedOn w:val="Normal"/>
    <w:link w:val="TijelotekstaChar"/>
    <w:uiPriority w:val="1"/>
    <w:semiHidden/>
    <w:unhideWhenUsed/>
    <w:qFormat/>
    <w:rsid w:val="00F67B41"/>
    <w:pPr>
      <w:spacing w:after="120" w:line="360" w:lineRule="auto"/>
    </w:pPr>
    <w:rPr>
      <w:rFonts w:ascii="Corbel" w:eastAsia="Corbel" w:hAnsi="Corbel" w:cs="Times New Roman"/>
      <w:color w:val="404040"/>
    </w:rPr>
  </w:style>
  <w:style w:type="character" w:customStyle="1" w:styleId="TijelotekstaChar">
    <w:name w:val="Tijelo teksta Char"/>
    <w:basedOn w:val="Zadanifontodlomka"/>
    <w:link w:val="Tijeloteksta"/>
    <w:uiPriority w:val="1"/>
    <w:semiHidden/>
    <w:rsid w:val="00F67B41"/>
    <w:rPr>
      <w:rFonts w:ascii="Corbel" w:eastAsia="Corbel" w:hAnsi="Corbel" w:cs="Times New Roman"/>
      <w:color w:val="404040"/>
      <w:sz w:val="20"/>
      <w:szCs w:val="20"/>
    </w:rPr>
  </w:style>
  <w:style w:type="paragraph" w:customStyle="1" w:styleId="listparagraph">
    <w:name w:val="listparagraph"/>
    <w:basedOn w:val="Normal"/>
    <w:rsid w:val="0011296E"/>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msonormal0">
    <w:name w:val="msonormal"/>
    <w:basedOn w:val="Normal"/>
    <w:rsid w:val="00244CD8"/>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Tekstkrajnjebiljeke">
    <w:name w:val="endnote text"/>
    <w:basedOn w:val="Normal"/>
    <w:link w:val="TekstkrajnjebiljekeChar"/>
    <w:uiPriority w:val="99"/>
    <w:semiHidden/>
    <w:unhideWhenUsed/>
    <w:rsid w:val="0009600B"/>
    <w:pPr>
      <w:spacing w:after="0" w:line="240" w:lineRule="auto"/>
    </w:pPr>
  </w:style>
  <w:style w:type="character" w:customStyle="1" w:styleId="TekstkrajnjebiljekeChar">
    <w:name w:val="Tekst krajnje bilješke Char"/>
    <w:basedOn w:val="Zadanifontodlomka"/>
    <w:link w:val="Tekstkrajnjebiljeke"/>
    <w:uiPriority w:val="99"/>
    <w:semiHidden/>
    <w:rsid w:val="0009600B"/>
    <w:rPr>
      <w:rFonts w:eastAsiaTheme="minorEastAsia"/>
      <w:sz w:val="20"/>
      <w:szCs w:val="20"/>
    </w:rPr>
  </w:style>
  <w:style w:type="character" w:styleId="Referencakrajnjebiljeke">
    <w:name w:val="endnote reference"/>
    <w:basedOn w:val="Zadanifontodlomka"/>
    <w:uiPriority w:val="99"/>
    <w:semiHidden/>
    <w:unhideWhenUsed/>
    <w:rsid w:val="0009600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537186">
      <w:bodyDiv w:val="1"/>
      <w:marLeft w:val="0"/>
      <w:marRight w:val="0"/>
      <w:marTop w:val="0"/>
      <w:marBottom w:val="0"/>
      <w:divBdr>
        <w:top w:val="none" w:sz="0" w:space="0" w:color="auto"/>
        <w:left w:val="none" w:sz="0" w:space="0" w:color="auto"/>
        <w:bottom w:val="none" w:sz="0" w:space="0" w:color="auto"/>
        <w:right w:val="none" w:sz="0" w:space="0" w:color="auto"/>
      </w:divBdr>
    </w:div>
    <w:div w:id="393744714">
      <w:bodyDiv w:val="1"/>
      <w:marLeft w:val="0"/>
      <w:marRight w:val="0"/>
      <w:marTop w:val="0"/>
      <w:marBottom w:val="0"/>
      <w:divBdr>
        <w:top w:val="none" w:sz="0" w:space="0" w:color="auto"/>
        <w:left w:val="none" w:sz="0" w:space="0" w:color="auto"/>
        <w:bottom w:val="none" w:sz="0" w:space="0" w:color="auto"/>
        <w:right w:val="none" w:sz="0" w:space="0" w:color="auto"/>
      </w:divBdr>
    </w:div>
    <w:div w:id="483862681">
      <w:bodyDiv w:val="1"/>
      <w:marLeft w:val="0"/>
      <w:marRight w:val="0"/>
      <w:marTop w:val="0"/>
      <w:marBottom w:val="0"/>
      <w:divBdr>
        <w:top w:val="none" w:sz="0" w:space="0" w:color="auto"/>
        <w:left w:val="none" w:sz="0" w:space="0" w:color="auto"/>
        <w:bottom w:val="none" w:sz="0" w:space="0" w:color="auto"/>
        <w:right w:val="none" w:sz="0" w:space="0" w:color="auto"/>
      </w:divBdr>
    </w:div>
    <w:div w:id="641152408">
      <w:bodyDiv w:val="1"/>
      <w:marLeft w:val="0"/>
      <w:marRight w:val="0"/>
      <w:marTop w:val="0"/>
      <w:marBottom w:val="0"/>
      <w:divBdr>
        <w:top w:val="none" w:sz="0" w:space="0" w:color="auto"/>
        <w:left w:val="none" w:sz="0" w:space="0" w:color="auto"/>
        <w:bottom w:val="none" w:sz="0" w:space="0" w:color="auto"/>
        <w:right w:val="none" w:sz="0" w:space="0" w:color="auto"/>
      </w:divBdr>
    </w:div>
    <w:div w:id="692153745">
      <w:bodyDiv w:val="1"/>
      <w:marLeft w:val="0"/>
      <w:marRight w:val="0"/>
      <w:marTop w:val="0"/>
      <w:marBottom w:val="0"/>
      <w:divBdr>
        <w:top w:val="none" w:sz="0" w:space="0" w:color="auto"/>
        <w:left w:val="none" w:sz="0" w:space="0" w:color="auto"/>
        <w:bottom w:val="none" w:sz="0" w:space="0" w:color="auto"/>
        <w:right w:val="none" w:sz="0" w:space="0" w:color="auto"/>
      </w:divBdr>
    </w:div>
    <w:div w:id="780296373">
      <w:bodyDiv w:val="1"/>
      <w:marLeft w:val="0"/>
      <w:marRight w:val="0"/>
      <w:marTop w:val="0"/>
      <w:marBottom w:val="0"/>
      <w:divBdr>
        <w:top w:val="none" w:sz="0" w:space="0" w:color="auto"/>
        <w:left w:val="none" w:sz="0" w:space="0" w:color="auto"/>
        <w:bottom w:val="none" w:sz="0" w:space="0" w:color="auto"/>
        <w:right w:val="none" w:sz="0" w:space="0" w:color="auto"/>
      </w:divBdr>
    </w:div>
    <w:div w:id="867372656">
      <w:bodyDiv w:val="1"/>
      <w:marLeft w:val="0"/>
      <w:marRight w:val="0"/>
      <w:marTop w:val="0"/>
      <w:marBottom w:val="0"/>
      <w:divBdr>
        <w:top w:val="none" w:sz="0" w:space="0" w:color="auto"/>
        <w:left w:val="none" w:sz="0" w:space="0" w:color="auto"/>
        <w:bottom w:val="none" w:sz="0" w:space="0" w:color="auto"/>
        <w:right w:val="none" w:sz="0" w:space="0" w:color="auto"/>
      </w:divBdr>
    </w:div>
    <w:div w:id="1014647993">
      <w:bodyDiv w:val="1"/>
      <w:marLeft w:val="0"/>
      <w:marRight w:val="0"/>
      <w:marTop w:val="0"/>
      <w:marBottom w:val="0"/>
      <w:divBdr>
        <w:top w:val="none" w:sz="0" w:space="0" w:color="auto"/>
        <w:left w:val="none" w:sz="0" w:space="0" w:color="auto"/>
        <w:bottom w:val="none" w:sz="0" w:space="0" w:color="auto"/>
        <w:right w:val="none" w:sz="0" w:space="0" w:color="auto"/>
      </w:divBdr>
    </w:div>
    <w:div w:id="1016274426">
      <w:bodyDiv w:val="1"/>
      <w:marLeft w:val="0"/>
      <w:marRight w:val="0"/>
      <w:marTop w:val="0"/>
      <w:marBottom w:val="0"/>
      <w:divBdr>
        <w:top w:val="none" w:sz="0" w:space="0" w:color="auto"/>
        <w:left w:val="none" w:sz="0" w:space="0" w:color="auto"/>
        <w:bottom w:val="none" w:sz="0" w:space="0" w:color="auto"/>
        <w:right w:val="none" w:sz="0" w:space="0" w:color="auto"/>
      </w:divBdr>
    </w:div>
    <w:div w:id="1019623066">
      <w:bodyDiv w:val="1"/>
      <w:marLeft w:val="0"/>
      <w:marRight w:val="0"/>
      <w:marTop w:val="0"/>
      <w:marBottom w:val="0"/>
      <w:divBdr>
        <w:top w:val="none" w:sz="0" w:space="0" w:color="auto"/>
        <w:left w:val="none" w:sz="0" w:space="0" w:color="auto"/>
        <w:bottom w:val="none" w:sz="0" w:space="0" w:color="auto"/>
        <w:right w:val="none" w:sz="0" w:space="0" w:color="auto"/>
      </w:divBdr>
    </w:div>
    <w:div w:id="1026759675">
      <w:bodyDiv w:val="1"/>
      <w:marLeft w:val="0"/>
      <w:marRight w:val="0"/>
      <w:marTop w:val="0"/>
      <w:marBottom w:val="0"/>
      <w:divBdr>
        <w:top w:val="none" w:sz="0" w:space="0" w:color="auto"/>
        <w:left w:val="none" w:sz="0" w:space="0" w:color="auto"/>
        <w:bottom w:val="none" w:sz="0" w:space="0" w:color="auto"/>
        <w:right w:val="none" w:sz="0" w:space="0" w:color="auto"/>
      </w:divBdr>
    </w:div>
    <w:div w:id="1386875950">
      <w:bodyDiv w:val="1"/>
      <w:marLeft w:val="0"/>
      <w:marRight w:val="0"/>
      <w:marTop w:val="0"/>
      <w:marBottom w:val="0"/>
      <w:divBdr>
        <w:top w:val="none" w:sz="0" w:space="0" w:color="auto"/>
        <w:left w:val="none" w:sz="0" w:space="0" w:color="auto"/>
        <w:bottom w:val="none" w:sz="0" w:space="0" w:color="auto"/>
        <w:right w:val="none" w:sz="0" w:space="0" w:color="auto"/>
      </w:divBdr>
    </w:div>
    <w:div w:id="1455826900">
      <w:bodyDiv w:val="1"/>
      <w:marLeft w:val="0"/>
      <w:marRight w:val="0"/>
      <w:marTop w:val="0"/>
      <w:marBottom w:val="0"/>
      <w:divBdr>
        <w:top w:val="none" w:sz="0" w:space="0" w:color="auto"/>
        <w:left w:val="none" w:sz="0" w:space="0" w:color="auto"/>
        <w:bottom w:val="none" w:sz="0" w:space="0" w:color="auto"/>
        <w:right w:val="none" w:sz="0" w:space="0" w:color="auto"/>
      </w:divBdr>
    </w:div>
    <w:div w:id="1485776458">
      <w:bodyDiv w:val="1"/>
      <w:marLeft w:val="0"/>
      <w:marRight w:val="0"/>
      <w:marTop w:val="0"/>
      <w:marBottom w:val="0"/>
      <w:divBdr>
        <w:top w:val="none" w:sz="0" w:space="0" w:color="auto"/>
        <w:left w:val="none" w:sz="0" w:space="0" w:color="auto"/>
        <w:bottom w:val="none" w:sz="0" w:space="0" w:color="auto"/>
        <w:right w:val="none" w:sz="0" w:space="0" w:color="auto"/>
      </w:divBdr>
    </w:div>
    <w:div w:id="1593468348">
      <w:bodyDiv w:val="1"/>
      <w:marLeft w:val="0"/>
      <w:marRight w:val="0"/>
      <w:marTop w:val="0"/>
      <w:marBottom w:val="0"/>
      <w:divBdr>
        <w:top w:val="none" w:sz="0" w:space="0" w:color="auto"/>
        <w:left w:val="none" w:sz="0" w:space="0" w:color="auto"/>
        <w:bottom w:val="none" w:sz="0" w:space="0" w:color="auto"/>
        <w:right w:val="none" w:sz="0" w:space="0" w:color="auto"/>
      </w:divBdr>
    </w:div>
    <w:div w:id="1744141122">
      <w:bodyDiv w:val="1"/>
      <w:marLeft w:val="0"/>
      <w:marRight w:val="0"/>
      <w:marTop w:val="0"/>
      <w:marBottom w:val="0"/>
      <w:divBdr>
        <w:top w:val="none" w:sz="0" w:space="0" w:color="auto"/>
        <w:left w:val="none" w:sz="0" w:space="0" w:color="auto"/>
        <w:bottom w:val="none" w:sz="0" w:space="0" w:color="auto"/>
        <w:right w:val="none" w:sz="0" w:space="0" w:color="auto"/>
      </w:divBdr>
    </w:div>
    <w:div w:id="1771851481">
      <w:bodyDiv w:val="1"/>
      <w:marLeft w:val="0"/>
      <w:marRight w:val="0"/>
      <w:marTop w:val="0"/>
      <w:marBottom w:val="0"/>
      <w:divBdr>
        <w:top w:val="none" w:sz="0" w:space="0" w:color="auto"/>
        <w:left w:val="none" w:sz="0" w:space="0" w:color="auto"/>
        <w:bottom w:val="none" w:sz="0" w:space="0" w:color="auto"/>
        <w:right w:val="none" w:sz="0" w:space="0" w:color="auto"/>
      </w:divBdr>
    </w:div>
    <w:div w:id="1778597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biskupija-sisak.hr" TargetMode="Externa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yperlink" Target="http://www.zakon.hr/cms.htm?id=12101"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0.jpg"/><Relationship Id="rId33" Type="http://schemas.openxmlformats.org/officeDocument/2006/relationships/hyperlink" Target="http://www.zakon.hr/cms.htm?id=12099" TargetMode="External"/><Relationship Id="rId38" Type="http://schemas.openxmlformats.org/officeDocument/2006/relationships/theme" Target="theme/theme1.xml"/><Relationship Id="rId2" Type="http://schemas.openxmlformats.org/officeDocument/2006/relationships/numbering" Target="numbering.xml"/><Relationship Id="rId20" Type="http://schemas.openxmlformats.org/officeDocument/2006/relationships/image" Target="media/image7.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locator-tzzz.com" TargetMode="External"/><Relationship Id="rId32" Type="http://schemas.openxmlformats.org/officeDocument/2006/relationships/hyperlink" Target="http://www.visitzagrebcounty.hr" TargetMode="External"/><Relationship Id="rId37" Type="http://schemas.openxmlformats.org/officeDocument/2006/relationships/fontTable" Target="fontTable.xml"/><Relationship Id="rId5" Type="http://schemas.openxmlformats.org/officeDocument/2006/relationships/webSettings" Target="webSettings.xml"/><Relationship Id="rId23" Type="http://schemas.openxmlformats.org/officeDocument/2006/relationships/image" Target="media/image9.jpeg"/><Relationship Id="rId28" Type="http://schemas.openxmlformats.org/officeDocument/2006/relationships/image" Target="media/image13.jpe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chart" Target="charts/chart1.xml"/><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hyperlink" Target="https://www.klostar-ivanic.hr/images/mvThumb/remote/http--www.klostar-ivanic.hr-images-stories-_udruge-vatrogasci02.jpg" TargetMode="External"/><Relationship Id="rId27" Type="http://schemas.openxmlformats.org/officeDocument/2006/relationships/image" Target="media/image12.jpeg"/><Relationship Id="rId30" Type="http://schemas.openxmlformats.org/officeDocument/2006/relationships/hyperlink" Target="http://www.visitzagrebcounty.hr" TargetMode="External"/><Relationship Id="rId35" Type="http://schemas.openxmlformats.org/officeDocument/2006/relationships/header" Target="header1.xml"/><Relationship Id="rId8" Type="http://schemas.openxmlformats.org/officeDocument/2006/relationships/image" Target="media/image1.jpg"/></Relationships>
</file>

<file path=word/charts/_rels/chart1.xml.rels><?xml version="1.0" encoding="UTF-8" standalone="yes"?>
<Relationships xmlns="http://schemas.openxmlformats.org/package/2006/relationships"><Relationship Id="rId3" Type="http://schemas.openxmlformats.org/officeDocument/2006/relationships/oleObject" Target="file:///C:\RAZ&#381;\Plan%20razvoja%20Op&#263;ine%20Klo&#353;tar%20Ivani&#263;\Stanovni&#353;tvo\Klo&#353;tar%20Ivani&#263;%20-%20stanovni&#353;tvo.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r-HR"/>
              <a:t>Dobna struktura stanovništva</a:t>
            </a:r>
          </a:p>
        </c:rich>
      </c:tx>
      <c:layout>
        <c:manualLayout>
          <c:xMode val="edge"/>
          <c:yMode val="edge"/>
          <c:x val="0.25115966754155733"/>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doughnut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E41-486B-BA83-6235AB56B40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DE41-486B-BA83-6235AB56B40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E41-486B-BA83-6235AB56B40D}"/>
              </c:ext>
            </c:extLst>
          </c:dPt>
          <c:cat>
            <c:strRef>
              <c:f>'Prema dobi i spolu'!$C$1:$E$1</c:f>
              <c:strCache>
                <c:ptCount val="3"/>
                <c:pt idx="0">
                  <c:v>0-14</c:v>
                </c:pt>
                <c:pt idx="1">
                  <c:v>Radno sposobni (15-64 g)</c:v>
                </c:pt>
                <c:pt idx="2">
                  <c:v>65 i više godina</c:v>
                </c:pt>
              </c:strCache>
            </c:strRef>
          </c:cat>
          <c:val>
            <c:numRef>
              <c:f>'Prema dobi i spolu'!$C$2:$E$2</c:f>
              <c:numCache>
                <c:formatCode>0.00</c:formatCode>
                <c:ptCount val="3"/>
                <c:pt idx="0">
                  <c:v>14.611624117327541</c:v>
                </c:pt>
                <c:pt idx="1">
                  <c:v>63.335143943508967</c:v>
                </c:pt>
                <c:pt idx="2">
                  <c:v>22.053231939163499</c:v>
                </c:pt>
              </c:numCache>
            </c:numRef>
          </c:val>
          <c:extLst>
            <c:ext xmlns:c16="http://schemas.microsoft.com/office/drawing/2014/chart" uri="{C3380CC4-5D6E-409C-BE32-E72D297353CC}">
              <c16:uniqueId val="{00000006-DE41-486B-BA83-6235AB56B40D}"/>
            </c:ext>
          </c:extLst>
        </c:ser>
        <c:dLbls>
          <c:showLegendKey val="0"/>
          <c:showVal val="0"/>
          <c:showCatName val="0"/>
          <c:showSerName val="0"/>
          <c:showPercent val="0"/>
          <c:showBubbleSize val="0"/>
          <c:showLeaderLines val="1"/>
        </c:dLbls>
        <c:firstSliceAng val="0"/>
        <c:holeSize val="75"/>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2F656D-78D3-47F6-AE15-B22D481892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478</TotalTime>
  <Pages>80</Pages>
  <Words>19795</Words>
  <Characters>112838</Characters>
  <Application>Microsoft Office Word</Application>
  <DocSecurity>0</DocSecurity>
  <Lines>940</Lines>
  <Paragraphs>264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Razvojna agencija Zagrebačke županije</dc:creator>
  <cp:keywords/>
  <dc:description/>
  <cp:lastModifiedBy>Razvojna agencija Zagrebačke županije</cp:lastModifiedBy>
  <cp:revision>39</cp:revision>
  <dcterms:created xsi:type="dcterms:W3CDTF">2024-03-19T07:06:00Z</dcterms:created>
  <dcterms:modified xsi:type="dcterms:W3CDTF">2024-03-27T09:25:00Z</dcterms:modified>
</cp:coreProperties>
</file>