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D13" w:rsidRDefault="00AD23D2" w:rsidP="00454897">
      <w:pPr>
        <w:spacing w:after="0" w:line="276" w:lineRule="auto"/>
        <w:jc w:val="both"/>
        <w:rPr>
          <w:rFonts w:ascii="Times New Roman" w:eastAsia="Times New Roman" w:hAnsi="Times New Roman" w:cs="Times New Roman"/>
          <w:sz w:val="24"/>
          <w:szCs w:val="24"/>
          <w:lang w:eastAsia="hr-HR"/>
        </w:rPr>
      </w:pPr>
      <w:bookmarkStart w:id="0" w:name="_GoBack"/>
      <w:bookmarkEnd w:id="0"/>
      <w:r>
        <w:rPr>
          <w:rFonts w:ascii="Times New Roman" w:eastAsia="Times New Roman" w:hAnsi="Times New Roman" w:cs="Times New Roman"/>
          <w:sz w:val="24"/>
          <w:szCs w:val="24"/>
          <w:lang w:eastAsia="hr-HR"/>
        </w:rPr>
        <w:t>Na t</w:t>
      </w:r>
      <w:r w:rsidR="00C10134" w:rsidRPr="00C10134">
        <w:rPr>
          <w:rFonts w:ascii="Times New Roman" w:eastAsia="Times New Roman" w:hAnsi="Times New Roman" w:cs="Times New Roman"/>
          <w:sz w:val="24"/>
          <w:szCs w:val="24"/>
          <w:lang w:eastAsia="hr-HR"/>
        </w:rPr>
        <w:t>emelj</w:t>
      </w:r>
      <w:r>
        <w:rPr>
          <w:rFonts w:ascii="Times New Roman" w:eastAsia="Times New Roman" w:hAnsi="Times New Roman" w:cs="Times New Roman"/>
          <w:sz w:val="24"/>
          <w:szCs w:val="24"/>
          <w:lang w:eastAsia="hr-HR"/>
        </w:rPr>
        <w:t>u</w:t>
      </w:r>
      <w:r w:rsidR="00C10134" w:rsidRPr="00C10134">
        <w:rPr>
          <w:rFonts w:ascii="Times New Roman" w:eastAsia="Times New Roman" w:hAnsi="Times New Roman" w:cs="Times New Roman"/>
          <w:sz w:val="24"/>
          <w:szCs w:val="24"/>
          <w:lang w:eastAsia="hr-HR"/>
        </w:rPr>
        <w:t xml:space="preserve"> članka 95. Zakona o komunalnom gospodarstvu (N</w:t>
      </w:r>
      <w:r>
        <w:rPr>
          <w:rFonts w:ascii="Times New Roman" w:eastAsia="Times New Roman" w:hAnsi="Times New Roman" w:cs="Times New Roman"/>
          <w:sz w:val="24"/>
          <w:szCs w:val="24"/>
          <w:lang w:eastAsia="hr-HR"/>
        </w:rPr>
        <w:t xml:space="preserve">arodne novine, broj </w:t>
      </w:r>
      <w:r w:rsidR="00C10134" w:rsidRPr="00C10134">
        <w:rPr>
          <w:rFonts w:ascii="Times New Roman" w:eastAsia="Times New Roman" w:hAnsi="Times New Roman" w:cs="Times New Roman"/>
          <w:sz w:val="24"/>
          <w:szCs w:val="24"/>
          <w:lang w:eastAsia="hr-HR"/>
        </w:rPr>
        <w:t>68/18)</w:t>
      </w:r>
      <w:r>
        <w:rPr>
          <w:rFonts w:ascii="Times New Roman" w:eastAsia="Times New Roman" w:hAnsi="Times New Roman" w:cs="Times New Roman"/>
          <w:sz w:val="24"/>
          <w:szCs w:val="24"/>
          <w:lang w:eastAsia="hr-HR"/>
        </w:rPr>
        <w:t xml:space="preserve"> i</w:t>
      </w:r>
      <w:r w:rsidR="00C10134" w:rsidRPr="00C10134">
        <w:rPr>
          <w:rFonts w:ascii="Times New Roman" w:eastAsia="Times New Roman" w:hAnsi="Times New Roman" w:cs="Times New Roman"/>
          <w:sz w:val="24"/>
          <w:szCs w:val="24"/>
          <w:lang w:eastAsia="hr-HR"/>
        </w:rPr>
        <w:t xml:space="preserve"> članka </w:t>
      </w:r>
      <w:r>
        <w:rPr>
          <w:rFonts w:ascii="Times New Roman" w:eastAsia="Times New Roman" w:hAnsi="Times New Roman" w:cs="Times New Roman"/>
          <w:sz w:val="24"/>
          <w:szCs w:val="24"/>
          <w:lang w:eastAsia="hr-HR"/>
        </w:rPr>
        <w:t>43</w:t>
      </w:r>
      <w:r w:rsidR="00C10134" w:rsidRPr="00C10134">
        <w:rPr>
          <w:rFonts w:ascii="Times New Roman" w:eastAsia="Times New Roman" w:hAnsi="Times New Roman" w:cs="Times New Roman"/>
          <w:sz w:val="24"/>
          <w:szCs w:val="24"/>
          <w:lang w:eastAsia="hr-HR"/>
        </w:rPr>
        <w:t>. Statuta Općine Kloštar Ivanić (</w:t>
      </w:r>
      <w:r>
        <w:rPr>
          <w:rFonts w:ascii="Times New Roman" w:eastAsia="Times New Roman" w:hAnsi="Times New Roman" w:cs="Times New Roman"/>
          <w:sz w:val="24"/>
          <w:szCs w:val="24"/>
          <w:lang w:eastAsia="hr-HR"/>
        </w:rPr>
        <w:t>G</w:t>
      </w:r>
      <w:r w:rsidR="00AB678A">
        <w:rPr>
          <w:rFonts w:ascii="Times New Roman" w:eastAsia="Times New Roman" w:hAnsi="Times New Roman" w:cs="Times New Roman"/>
          <w:sz w:val="24"/>
          <w:szCs w:val="24"/>
          <w:lang w:eastAsia="hr-HR"/>
        </w:rPr>
        <w:t>lasnik Zagrebačke županije</w:t>
      </w:r>
      <w:r>
        <w:rPr>
          <w:rFonts w:ascii="Times New Roman" w:eastAsia="Times New Roman" w:hAnsi="Times New Roman" w:cs="Times New Roman"/>
          <w:sz w:val="24"/>
          <w:szCs w:val="24"/>
          <w:lang w:eastAsia="hr-HR"/>
        </w:rPr>
        <w:t>, broj</w:t>
      </w:r>
      <w:r w:rsidR="00AB678A">
        <w:rPr>
          <w:rFonts w:ascii="Times New Roman" w:eastAsia="Times New Roman" w:hAnsi="Times New Roman" w:cs="Times New Roman"/>
          <w:sz w:val="24"/>
          <w:szCs w:val="24"/>
          <w:lang w:eastAsia="hr-HR"/>
        </w:rPr>
        <w:t xml:space="preserve"> 04/</w:t>
      </w:r>
      <w:r w:rsidR="00C10134" w:rsidRPr="00C10134">
        <w:rPr>
          <w:rFonts w:ascii="Times New Roman" w:eastAsia="Times New Roman" w:hAnsi="Times New Roman" w:cs="Times New Roman"/>
          <w:sz w:val="24"/>
          <w:szCs w:val="24"/>
          <w:lang w:eastAsia="hr-HR"/>
        </w:rPr>
        <w:t>18) Općinsk</w:t>
      </w:r>
      <w:r>
        <w:rPr>
          <w:rFonts w:ascii="Times New Roman" w:eastAsia="Times New Roman" w:hAnsi="Times New Roman" w:cs="Times New Roman"/>
          <w:sz w:val="24"/>
          <w:szCs w:val="24"/>
          <w:lang w:eastAsia="hr-HR"/>
        </w:rPr>
        <w:t>i</w:t>
      </w:r>
      <w:r w:rsidR="00C10134" w:rsidRPr="00C1013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načelnik Općine</w:t>
      </w:r>
      <w:r w:rsidR="00C10134" w:rsidRPr="00C10134">
        <w:rPr>
          <w:rFonts w:ascii="Times New Roman" w:eastAsia="Times New Roman" w:hAnsi="Times New Roman" w:cs="Times New Roman"/>
          <w:sz w:val="24"/>
          <w:szCs w:val="24"/>
          <w:lang w:eastAsia="hr-HR"/>
        </w:rPr>
        <w:t xml:space="preserve"> Kloša</w:t>
      </w:r>
      <w:r>
        <w:rPr>
          <w:rFonts w:ascii="Times New Roman" w:eastAsia="Times New Roman" w:hAnsi="Times New Roman" w:cs="Times New Roman"/>
          <w:sz w:val="24"/>
          <w:szCs w:val="24"/>
          <w:lang w:eastAsia="hr-HR"/>
        </w:rPr>
        <w:t>r</w:t>
      </w:r>
      <w:r w:rsidR="00C10134" w:rsidRPr="00C10134">
        <w:rPr>
          <w:rFonts w:ascii="Times New Roman" w:eastAsia="Times New Roman" w:hAnsi="Times New Roman" w:cs="Times New Roman"/>
          <w:sz w:val="24"/>
          <w:szCs w:val="24"/>
          <w:lang w:eastAsia="hr-HR"/>
        </w:rPr>
        <w:t xml:space="preserve"> Ivanić </w:t>
      </w:r>
      <w:r>
        <w:rPr>
          <w:rFonts w:ascii="Times New Roman" w:eastAsia="Times New Roman" w:hAnsi="Times New Roman" w:cs="Times New Roman"/>
          <w:sz w:val="24"/>
          <w:szCs w:val="24"/>
          <w:lang w:eastAsia="hr-HR"/>
        </w:rPr>
        <w:t xml:space="preserve">dana </w:t>
      </w:r>
      <w:r w:rsidR="009714F7">
        <w:rPr>
          <w:rFonts w:ascii="Times New Roman" w:eastAsia="Times New Roman" w:hAnsi="Times New Roman" w:cs="Times New Roman"/>
          <w:sz w:val="24"/>
          <w:szCs w:val="24"/>
          <w:lang w:eastAsia="hr-HR"/>
        </w:rPr>
        <w:t>28</w:t>
      </w:r>
      <w:r w:rsidR="005A4D2E">
        <w:rPr>
          <w:rFonts w:ascii="Times New Roman" w:eastAsia="Times New Roman" w:hAnsi="Times New Roman" w:cs="Times New Roman"/>
          <w:sz w:val="24"/>
          <w:szCs w:val="24"/>
          <w:lang w:eastAsia="hr-HR"/>
        </w:rPr>
        <w:t>.</w:t>
      </w:r>
      <w:r w:rsidR="009714F7">
        <w:rPr>
          <w:rFonts w:ascii="Times New Roman" w:eastAsia="Times New Roman" w:hAnsi="Times New Roman" w:cs="Times New Roman"/>
          <w:sz w:val="24"/>
          <w:szCs w:val="24"/>
          <w:lang w:eastAsia="hr-HR"/>
        </w:rPr>
        <w:t>11</w:t>
      </w:r>
      <w:r w:rsidR="005A4D2E">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201</w:t>
      </w:r>
      <w:r w:rsidR="009714F7">
        <w:rPr>
          <w:rFonts w:ascii="Times New Roman" w:eastAsia="Times New Roman" w:hAnsi="Times New Roman" w:cs="Times New Roman"/>
          <w:sz w:val="24"/>
          <w:szCs w:val="24"/>
          <w:lang w:eastAsia="hr-HR"/>
        </w:rPr>
        <w:t>8</w:t>
      </w:r>
      <w:r>
        <w:rPr>
          <w:rFonts w:ascii="Times New Roman" w:eastAsia="Times New Roman" w:hAnsi="Times New Roman" w:cs="Times New Roman"/>
          <w:sz w:val="24"/>
          <w:szCs w:val="24"/>
          <w:lang w:eastAsia="hr-HR"/>
        </w:rPr>
        <w:t>. predlaže</w:t>
      </w:r>
    </w:p>
    <w:p w:rsidR="00F10D13" w:rsidRDefault="00F10D13" w:rsidP="00454897">
      <w:pPr>
        <w:spacing w:after="0" w:line="276" w:lineRule="auto"/>
        <w:jc w:val="both"/>
        <w:rPr>
          <w:rFonts w:ascii="Times New Roman" w:eastAsia="Times New Roman" w:hAnsi="Times New Roman" w:cs="Times New Roman"/>
          <w:sz w:val="24"/>
          <w:szCs w:val="24"/>
          <w:lang w:eastAsia="hr-HR"/>
        </w:rPr>
      </w:pPr>
    </w:p>
    <w:p w:rsidR="00C10134" w:rsidRPr="00E45DC8" w:rsidRDefault="00C10134" w:rsidP="00454897">
      <w:pPr>
        <w:spacing w:after="0" w:line="276" w:lineRule="auto"/>
        <w:jc w:val="both"/>
        <w:rPr>
          <w:rFonts w:ascii="Times New Roman" w:eastAsia="Times New Roman" w:hAnsi="Times New Roman" w:cs="Times New Roman"/>
          <w:sz w:val="24"/>
          <w:szCs w:val="24"/>
          <w:lang w:eastAsia="hr-HR"/>
        </w:rPr>
      </w:pPr>
    </w:p>
    <w:p w:rsidR="00567B0C" w:rsidRPr="00E45DC8" w:rsidRDefault="00567B0C" w:rsidP="00454897">
      <w:pPr>
        <w:spacing w:line="276" w:lineRule="auto"/>
        <w:jc w:val="center"/>
        <w:rPr>
          <w:rFonts w:ascii="Times New Roman" w:eastAsia="Times New Roman" w:hAnsi="Times New Roman" w:cs="Times New Roman"/>
          <w:b/>
          <w:sz w:val="24"/>
          <w:szCs w:val="24"/>
          <w:lang w:eastAsia="hr-HR"/>
        </w:rPr>
      </w:pPr>
      <w:r w:rsidRPr="00E45DC8">
        <w:rPr>
          <w:rFonts w:ascii="Times New Roman" w:eastAsia="Times New Roman" w:hAnsi="Times New Roman" w:cs="Times New Roman"/>
          <w:b/>
          <w:sz w:val="24"/>
          <w:szCs w:val="24"/>
          <w:lang w:eastAsia="hr-HR"/>
        </w:rPr>
        <w:t>ODLUKU</w:t>
      </w:r>
    </w:p>
    <w:p w:rsidR="00567B0C" w:rsidRDefault="00567B0C" w:rsidP="00454897">
      <w:pPr>
        <w:spacing w:line="276" w:lineRule="auto"/>
        <w:jc w:val="center"/>
        <w:rPr>
          <w:rFonts w:ascii="Times New Roman" w:eastAsia="Times New Roman" w:hAnsi="Times New Roman" w:cs="Times New Roman"/>
          <w:b/>
          <w:sz w:val="24"/>
          <w:szCs w:val="24"/>
          <w:lang w:eastAsia="hr-HR"/>
        </w:rPr>
      </w:pPr>
      <w:r w:rsidRPr="00E45DC8">
        <w:rPr>
          <w:rFonts w:ascii="Times New Roman" w:eastAsia="Times New Roman" w:hAnsi="Times New Roman" w:cs="Times New Roman"/>
          <w:b/>
          <w:sz w:val="24"/>
          <w:szCs w:val="24"/>
          <w:lang w:eastAsia="hr-HR"/>
        </w:rPr>
        <w:t xml:space="preserve">O </w:t>
      </w:r>
      <w:r w:rsidR="008B0318" w:rsidRPr="00E45DC8">
        <w:rPr>
          <w:rFonts w:ascii="Times New Roman" w:eastAsia="Times New Roman" w:hAnsi="Times New Roman" w:cs="Times New Roman"/>
          <w:b/>
          <w:sz w:val="24"/>
          <w:szCs w:val="24"/>
          <w:lang w:eastAsia="hr-HR"/>
        </w:rPr>
        <w:t>KOMUNALNOJ NAKNADI</w:t>
      </w:r>
    </w:p>
    <w:p w:rsidR="00D575D1" w:rsidRPr="00E45DC8" w:rsidRDefault="00D575D1" w:rsidP="00454897">
      <w:pPr>
        <w:spacing w:after="0" w:line="276" w:lineRule="auto"/>
        <w:jc w:val="center"/>
        <w:rPr>
          <w:rFonts w:ascii="Times New Roman" w:eastAsia="Times New Roman" w:hAnsi="Times New Roman" w:cs="Times New Roman"/>
          <w:b/>
          <w:sz w:val="24"/>
          <w:szCs w:val="24"/>
          <w:lang w:eastAsia="hr-HR"/>
        </w:rPr>
      </w:pPr>
    </w:p>
    <w:p w:rsidR="00E76004" w:rsidRPr="00FE228D" w:rsidRDefault="00FE228D" w:rsidP="00454897">
      <w:pPr>
        <w:spacing w:line="276" w:lineRule="auto"/>
        <w:jc w:val="both"/>
        <w:rPr>
          <w:rFonts w:ascii="Times New Roman" w:eastAsia="Times New Roman" w:hAnsi="Times New Roman" w:cs="Times New Roman"/>
          <w:b/>
          <w:sz w:val="24"/>
          <w:szCs w:val="24"/>
          <w:lang w:eastAsia="hr-HR"/>
        </w:rPr>
      </w:pPr>
      <w:r w:rsidRPr="00FE228D">
        <w:rPr>
          <w:rFonts w:ascii="Times New Roman" w:eastAsia="Times New Roman" w:hAnsi="Times New Roman" w:cs="Times New Roman"/>
          <w:b/>
          <w:sz w:val="24"/>
          <w:szCs w:val="24"/>
          <w:lang w:eastAsia="hr-HR"/>
        </w:rPr>
        <w:t>I.</w:t>
      </w:r>
      <w:r>
        <w:rPr>
          <w:rFonts w:ascii="Times New Roman" w:eastAsia="Times New Roman" w:hAnsi="Times New Roman" w:cs="Times New Roman"/>
          <w:b/>
          <w:sz w:val="24"/>
          <w:szCs w:val="24"/>
          <w:lang w:eastAsia="hr-HR"/>
        </w:rPr>
        <w:t xml:space="preserve"> </w:t>
      </w:r>
      <w:r w:rsidR="005D071E" w:rsidRPr="00FE228D">
        <w:rPr>
          <w:rFonts w:ascii="Times New Roman" w:eastAsia="Times New Roman" w:hAnsi="Times New Roman" w:cs="Times New Roman"/>
          <w:b/>
          <w:sz w:val="24"/>
          <w:szCs w:val="24"/>
          <w:lang w:eastAsia="hr-HR"/>
        </w:rPr>
        <w:t>OSNOVNE ODREDBE</w:t>
      </w:r>
    </w:p>
    <w:p w:rsidR="00567B0C" w:rsidRPr="00E45DC8" w:rsidRDefault="00567B0C" w:rsidP="00454897">
      <w:pPr>
        <w:spacing w:line="276" w:lineRule="auto"/>
        <w:jc w:val="center"/>
        <w:rPr>
          <w:rFonts w:ascii="Times New Roman" w:eastAsia="Times New Roman" w:hAnsi="Times New Roman" w:cs="Times New Roman"/>
          <w:b/>
          <w:sz w:val="24"/>
          <w:szCs w:val="24"/>
          <w:lang w:eastAsia="hr-HR"/>
        </w:rPr>
      </w:pPr>
      <w:r w:rsidRPr="00E45DC8">
        <w:rPr>
          <w:rFonts w:ascii="Times New Roman" w:eastAsia="Times New Roman" w:hAnsi="Times New Roman" w:cs="Times New Roman"/>
          <w:b/>
          <w:sz w:val="24"/>
          <w:szCs w:val="24"/>
          <w:lang w:eastAsia="hr-HR"/>
        </w:rPr>
        <w:t>Članak 1.</w:t>
      </w:r>
    </w:p>
    <w:p w:rsidR="008B0318" w:rsidRPr="00E45DC8" w:rsidRDefault="00D15E7C" w:rsidP="00454897">
      <w:pPr>
        <w:spacing w:line="276" w:lineRule="auto"/>
        <w:jc w:val="both"/>
        <w:rPr>
          <w:rFonts w:ascii="Times New Roman" w:eastAsia="Times New Roman" w:hAnsi="Times New Roman" w:cs="Times New Roman"/>
          <w:sz w:val="24"/>
          <w:szCs w:val="24"/>
          <w:lang w:eastAsia="hr-HR"/>
        </w:rPr>
      </w:pPr>
      <w:r w:rsidRPr="00E45DC8">
        <w:rPr>
          <w:rFonts w:ascii="Times New Roman" w:eastAsia="Times New Roman" w:hAnsi="Times New Roman" w:cs="Times New Roman"/>
          <w:sz w:val="24"/>
          <w:szCs w:val="24"/>
          <w:lang w:eastAsia="hr-HR"/>
        </w:rPr>
        <w:t xml:space="preserve">Ovom Odlukom utvrđuju se naselja u </w:t>
      </w:r>
      <w:r w:rsidR="00C10134">
        <w:rPr>
          <w:rFonts w:ascii="Times New Roman" w:eastAsia="Times New Roman" w:hAnsi="Times New Roman" w:cs="Times New Roman"/>
          <w:sz w:val="24"/>
          <w:szCs w:val="24"/>
          <w:lang w:eastAsia="hr-HR"/>
        </w:rPr>
        <w:t>Općini Kloštar Ivanić</w:t>
      </w:r>
      <w:r w:rsidRPr="00E45DC8">
        <w:rPr>
          <w:rFonts w:ascii="Times New Roman" w:eastAsia="Times New Roman" w:hAnsi="Times New Roman" w:cs="Times New Roman"/>
          <w:sz w:val="24"/>
          <w:szCs w:val="24"/>
          <w:lang w:eastAsia="hr-HR"/>
        </w:rPr>
        <w:t xml:space="preserve"> u kojima se naplaćuje komunalna naknada, svrha komunalne naknade, područj</w:t>
      </w:r>
      <w:r w:rsidR="00C10134">
        <w:rPr>
          <w:rFonts w:ascii="Times New Roman" w:eastAsia="Times New Roman" w:hAnsi="Times New Roman" w:cs="Times New Roman"/>
          <w:sz w:val="24"/>
          <w:szCs w:val="24"/>
          <w:lang w:eastAsia="hr-HR"/>
        </w:rPr>
        <w:t>a zona u Općini Kloštar Ivanić</w:t>
      </w:r>
      <w:r w:rsidR="00AD23D2">
        <w:rPr>
          <w:rFonts w:ascii="Times New Roman" w:eastAsia="Times New Roman" w:hAnsi="Times New Roman" w:cs="Times New Roman"/>
          <w:sz w:val="24"/>
          <w:szCs w:val="24"/>
          <w:lang w:eastAsia="hr-HR"/>
        </w:rPr>
        <w:t xml:space="preserve">, </w:t>
      </w:r>
      <w:r w:rsidR="00083932" w:rsidRPr="00E45DC8">
        <w:rPr>
          <w:rFonts w:ascii="Times New Roman" w:eastAsia="Times New Roman" w:hAnsi="Times New Roman" w:cs="Times New Roman"/>
          <w:sz w:val="24"/>
          <w:szCs w:val="24"/>
          <w:lang w:eastAsia="hr-HR"/>
        </w:rPr>
        <w:t>koeficijenti zona (</w:t>
      </w:r>
      <w:proofErr w:type="spellStart"/>
      <w:r w:rsidR="00083932" w:rsidRPr="00E45DC8">
        <w:rPr>
          <w:rFonts w:ascii="Times New Roman" w:eastAsia="Times New Roman" w:hAnsi="Times New Roman" w:cs="Times New Roman"/>
          <w:sz w:val="24"/>
          <w:szCs w:val="24"/>
          <w:lang w:eastAsia="hr-HR"/>
        </w:rPr>
        <w:t>Kz</w:t>
      </w:r>
      <w:proofErr w:type="spellEnd"/>
      <w:r w:rsidR="00083932" w:rsidRPr="00E45DC8">
        <w:rPr>
          <w:rFonts w:ascii="Times New Roman" w:eastAsia="Times New Roman" w:hAnsi="Times New Roman" w:cs="Times New Roman"/>
          <w:sz w:val="24"/>
          <w:szCs w:val="24"/>
          <w:lang w:eastAsia="hr-HR"/>
        </w:rPr>
        <w:t>), koeficijenti namjene (Kn)</w:t>
      </w:r>
      <w:r w:rsidR="00AD23D2">
        <w:rPr>
          <w:rFonts w:ascii="Times New Roman" w:eastAsia="Times New Roman" w:hAnsi="Times New Roman" w:cs="Times New Roman"/>
          <w:sz w:val="24"/>
          <w:szCs w:val="24"/>
          <w:lang w:eastAsia="hr-HR"/>
        </w:rPr>
        <w:t xml:space="preserve">, rok plaćanja </w:t>
      </w:r>
      <w:r w:rsidR="00083932" w:rsidRPr="00E45DC8">
        <w:rPr>
          <w:rFonts w:ascii="Times New Roman" w:eastAsia="Times New Roman" w:hAnsi="Times New Roman" w:cs="Times New Roman"/>
          <w:sz w:val="24"/>
          <w:szCs w:val="24"/>
          <w:lang w:eastAsia="hr-HR"/>
        </w:rPr>
        <w:t>komunaln</w:t>
      </w:r>
      <w:r w:rsidR="00AD23D2">
        <w:rPr>
          <w:rFonts w:ascii="Times New Roman" w:eastAsia="Times New Roman" w:hAnsi="Times New Roman" w:cs="Times New Roman"/>
          <w:sz w:val="24"/>
          <w:szCs w:val="24"/>
          <w:lang w:eastAsia="hr-HR"/>
        </w:rPr>
        <w:t>e</w:t>
      </w:r>
      <w:r w:rsidR="00083932" w:rsidRPr="00E45DC8">
        <w:rPr>
          <w:rFonts w:ascii="Times New Roman" w:eastAsia="Times New Roman" w:hAnsi="Times New Roman" w:cs="Times New Roman"/>
          <w:sz w:val="24"/>
          <w:szCs w:val="24"/>
          <w:lang w:eastAsia="hr-HR"/>
        </w:rPr>
        <w:t xml:space="preserve"> naknad</w:t>
      </w:r>
      <w:r w:rsidR="00AD23D2">
        <w:rPr>
          <w:rFonts w:ascii="Times New Roman" w:eastAsia="Times New Roman" w:hAnsi="Times New Roman" w:cs="Times New Roman"/>
          <w:sz w:val="24"/>
          <w:szCs w:val="24"/>
          <w:lang w:eastAsia="hr-HR"/>
        </w:rPr>
        <w:t>e</w:t>
      </w:r>
      <w:r w:rsidR="00083932" w:rsidRPr="00E45DC8">
        <w:rPr>
          <w:rFonts w:ascii="Times New Roman" w:eastAsia="Times New Roman" w:hAnsi="Times New Roman" w:cs="Times New Roman"/>
          <w:sz w:val="24"/>
          <w:szCs w:val="24"/>
          <w:lang w:eastAsia="hr-HR"/>
        </w:rPr>
        <w:t xml:space="preserve">, nekretnine </w:t>
      </w:r>
      <w:r w:rsidR="00C10134">
        <w:rPr>
          <w:rFonts w:ascii="Times New Roman" w:eastAsia="Times New Roman" w:hAnsi="Times New Roman" w:cs="Times New Roman"/>
          <w:sz w:val="24"/>
          <w:szCs w:val="24"/>
          <w:lang w:eastAsia="hr-HR"/>
        </w:rPr>
        <w:t>važne za Općinu Kloštar Ivanić</w:t>
      </w:r>
      <w:r w:rsidR="00083932" w:rsidRPr="00E45DC8">
        <w:rPr>
          <w:rFonts w:ascii="Times New Roman" w:eastAsia="Times New Roman" w:hAnsi="Times New Roman" w:cs="Times New Roman"/>
          <w:sz w:val="24"/>
          <w:szCs w:val="24"/>
          <w:lang w:eastAsia="hr-HR"/>
        </w:rPr>
        <w:t xml:space="preserve"> koje se u potpunosti ili djelomično oslobađaju od plaćanja komunalne naknade, o</w:t>
      </w:r>
      <w:r w:rsidR="00AD23D2">
        <w:rPr>
          <w:rFonts w:ascii="Times New Roman" w:eastAsia="Times New Roman" w:hAnsi="Times New Roman" w:cs="Times New Roman"/>
          <w:sz w:val="24"/>
          <w:szCs w:val="24"/>
          <w:lang w:eastAsia="hr-HR"/>
        </w:rPr>
        <w:t xml:space="preserve">bveznici i obveza plaćanja </w:t>
      </w:r>
      <w:r w:rsidR="00083932" w:rsidRPr="00E45DC8">
        <w:rPr>
          <w:rFonts w:ascii="Times New Roman" w:eastAsia="Times New Roman" w:hAnsi="Times New Roman" w:cs="Times New Roman"/>
          <w:sz w:val="24"/>
          <w:szCs w:val="24"/>
          <w:lang w:eastAsia="hr-HR"/>
        </w:rPr>
        <w:t>komunalne naknade,</w:t>
      </w:r>
      <w:r w:rsidR="00AD23D2">
        <w:rPr>
          <w:rFonts w:ascii="Times New Roman" w:eastAsia="Times New Roman" w:hAnsi="Times New Roman" w:cs="Times New Roman"/>
          <w:sz w:val="24"/>
          <w:szCs w:val="24"/>
          <w:lang w:eastAsia="hr-HR"/>
        </w:rPr>
        <w:t xml:space="preserve"> obračun komunalne naknade, uvjeti zbog kojih se u pojedinačnim slučajevima može odobriti potpuno ili djelomično oslobođenje od obveze plaćanja komunalne naknade te </w:t>
      </w:r>
      <w:r w:rsidR="00083932" w:rsidRPr="00E45DC8">
        <w:rPr>
          <w:rFonts w:ascii="Times New Roman" w:eastAsia="Times New Roman" w:hAnsi="Times New Roman" w:cs="Times New Roman"/>
          <w:sz w:val="24"/>
          <w:szCs w:val="24"/>
          <w:lang w:eastAsia="hr-HR"/>
        </w:rPr>
        <w:t>rješenj</w:t>
      </w:r>
      <w:r w:rsidR="00AD23D2">
        <w:rPr>
          <w:rFonts w:ascii="Times New Roman" w:eastAsia="Times New Roman" w:hAnsi="Times New Roman" w:cs="Times New Roman"/>
          <w:sz w:val="24"/>
          <w:szCs w:val="24"/>
          <w:lang w:eastAsia="hr-HR"/>
        </w:rPr>
        <w:t>e</w:t>
      </w:r>
      <w:r w:rsidR="00083932" w:rsidRPr="00E45DC8">
        <w:rPr>
          <w:rFonts w:ascii="Times New Roman" w:eastAsia="Times New Roman" w:hAnsi="Times New Roman" w:cs="Times New Roman"/>
          <w:sz w:val="24"/>
          <w:szCs w:val="24"/>
          <w:lang w:eastAsia="hr-HR"/>
        </w:rPr>
        <w:t xml:space="preserve"> o komunalnoj naknadi</w:t>
      </w:r>
      <w:r w:rsidR="00AD23D2">
        <w:rPr>
          <w:rFonts w:ascii="Times New Roman" w:eastAsia="Times New Roman" w:hAnsi="Times New Roman" w:cs="Times New Roman"/>
          <w:sz w:val="24"/>
          <w:szCs w:val="24"/>
          <w:lang w:eastAsia="hr-HR"/>
        </w:rPr>
        <w:t>.</w:t>
      </w:r>
    </w:p>
    <w:p w:rsidR="00D575D1" w:rsidRPr="00E45DC8" w:rsidRDefault="00D575D1" w:rsidP="00454897">
      <w:pPr>
        <w:spacing w:after="0" w:line="276" w:lineRule="auto"/>
        <w:jc w:val="both"/>
        <w:rPr>
          <w:rFonts w:ascii="Times New Roman" w:eastAsia="Times New Roman" w:hAnsi="Times New Roman" w:cs="Times New Roman"/>
          <w:sz w:val="24"/>
          <w:szCs w:val="24"/>
          <w:lang w:eastAsia="hr-HR"/>
        </w:rPr>
      </w:pPr>
    </w:p>
    <w:p w:rsidR="00E76004" w:rsidRPr="00E45DC8" w:rsidRDefault="00FE228D" w:rsidP="00454897">
      <w:pPr>
        <w:spacing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II. </w:t>
      </w:r>
      <w:r w:rsidR="005D071E" w:rsidRPr="00E45DC8">
        <w:rPr>
          <w:rFonts w:ascii="Times New Roman" w:eastAsia="Times New Roman" w:hAnsi="Times New Roman" w:cs="Times New Roman"/>
          <w:b/>
          <w:sz w:val="24"/>
          <w:szCs w:val="24"/>
          <w:lang w:eastAsia="hr-HR"/>
        </w:rPr>
        <w:t>SVRHA KOMUNALNE NAKNADE</w:t>
      </w:r>
    </w:p>
    <w:p w:rsidR="00083932" w:rsidRPr="00E45DC8" w:rsidRDefault="00083932" w:rsidP="00454897">
      <w:pPr>
        <w:spacing w:line="276" w:lineRule="auto"/>
        <w:jc w:val="center"/>
        <w:rPr>
          <w:rFonts w:ascii="Times New Roman" w:eastAsia="Times New Roman" w:hAnsi="Times New Roman" w:cs="Times New Roman"/>
          <w:b/>
          <w:sz w:val="24"/>
          <w:szCs w:val="24"/>
          <w:lang w:eastAsia="hr-HR"/>
        </w:rPr>
      </w:pPr>
      <w:r w:rsidRPr="00E45DC8">
        <w:rPr>
          <w:rFonts w:ascii="Times New Roman" w:eastAsia="Times New Roman" w:hAnsi="Times New Roman" w:cs="Times New Roman"/>
          <w:b/>
          <w:sz w:val="24"/>
          <w:szCs w:val="24"/>
          <w:lang w:eastAsia="hr-HR"/>
        </w:rPr>
        <w:t xml:space="preserve">Članak </w:t>
      </w:r>
      <w:r w:rsidR="00AD23D2">
        <w:rPr>
          <w:rFonts w:ascii="Times New Roman" w:eastAsia="Times New Roman" w:hAnsi="Times New Roman" w:cs="Times New Roman"/>
          <w:b/>
          <w:sz w:val="24"/>
          <w:szCs w:val="24"/>
          <w:lang w:eastAsia="hr-HR"/>
        </w:rPr>
        <w:t>2</w:t>
      </w:r>
      <w:r w:rsidRPr="00E45DC8">
        <w:rPr>
          <w:rFonts w:ascii="Times New Roman" w:eastAsia="Times New Roman" w:hAnsi="Times New Roman" w:cs="Times New Roman"/>
          <w:b/>
          <w:sz w:val="24"/>
          <w:szCs w:val="24"/>
          <w:lang w:eastAsia="hr-HR"/>
        </w:rPr>
        <w:t>.</w:t>
      </w:r>
    </w:p>
    <w:p w:rsidR="00083932" w:rsidRDefault="00083932" w:rsidP="00454897">
      <w:pPr>
        <w:spacing w:after="0" w:line="276" w:lineRule="auto"/>
        <w:jc w:val="both"/>
        <w:rPr>
          <w:rFonts w:ascii="Times New Roman" w:eastAsia="Times New Roman" w:hAnsi="Times New Roman" w:cs="Times New Roman"/>
          <w:sz w:val="24"/>
          <w:szCs w:val="24"/>
          <w:lang w:eastAsia="hr-HR"/>
        </w:rPr>
      </w:pPr>
      <w:r w:rsidRPr="00E45DC8">
        <w:rPr>
          <w:rFonts w:ascii="Times New Roman" w:eastAsia="Times New Roman" w:hAnsi="Times New Roman" w:cs="Times New Roman"/>
          <w:sz w:val="24"/>
          <w:szCs w:val="24"/>
          <w:lang w:eastAsia="hr-HR"/>
        </w:rPr>
        <w:t>Komunalna naknada</w:t>
      </w:r>
      <w:r w:rsidR="00AD23D2">
        <w:rPr>
          <w:rFonts w:ascii="Times New Roman" w:eastAsia="Times New Roman" w:hAnsi="Times New Roman" w:cs="Times New Roman"/>
          <w:sz w:val="24"/>
          <w:szCs w:val="24"/>
          <w:lang w:eastAsia="hr-HR"/>
        </w:rPr>
        <w:t xml:space="preserve"> prihod je proračuna Općine Kloštar Ivanić, a </w:t>
      </w:r>
      <w:r w:rsidRPr="00E45DC8">
        <w:rPr>
          <w:rFonts w:ascii="Times New Roman" w:eastAsia="Times New Roman" w:hAnsi="Times New Roman" w:cs="Times New Roman"/>
          <w:sz w:val="24"/>
          <w:szCs w:val="24"/>
          <w:lang w:eastAsia="hr-HR"/>
        </w:rPr>
        <w:t>plaća</w:t>
      </w:r>
      <w:r w:rsidR="00AD23D2">
        <w:rPr>
          <w:rFonts w:ascii="Times New Roman" w:eastAsia="Times New Roman" w:hAnsi="Times New Roman" w:cs="Times New Roman"/>
          <w:sz w:val="24"/>
          <w:szCs w:val="24"/>
          <w:lang w:eastAsia="hr-HR"/>
        </w:rPr>
        <w:t xml:space="preserve"> se</w:t>
      </w:r>
      <w:r w:rsidRPr="00E45DC8">
        <w:rPr>
          <w:rFonts w:ascii="Times New Roman" w:eastAsia="Times New Roman" w:hAnsi="Times New Roman" w:cs="Times New Roman"/>
          <w:sz w:val="24"/>
          <w:szCs w:val="24"/>
          <w:lang w:eastAsia="hr-HR"/>
        </w:rPr>
        <w:t xml:space="preserve"> za održavanje komunalne infrastrukture.</w:t>
      </w:r>
    </w:p>
    <w:p w:rsidR="00D575D1" w:rsidRPr="00E45DC8" w:rsidRDefault="00D575D1" w:rsidP="00454897">
      <w:pPr>
        <w:spacing w:after="0" w:line="276" w:lineRule="auto"/>
        <w:jc w:val="both"/>
        <w:rPr>
          <w:rFonts w:ascii="Times New Roman" w:eastAsia="Times New Roman" w:hAnsi="Times New Roman" w:cs="Times New Roman"/>
          <w:sz w:val="24"/>
          <w:szCs w:val="24"/>
          <w:lang w:eastAsia="hr-HR"/>
        </w:rPr>
      </w:pPr>
    </w:p>
    <w:p w:rsidR="00083932" w:rsidRPr="00E45DC8" w:rsidRDefault="00083932" w:rsidP="00454897">
      <w:pPr>
        <w:spacing w:after="0" w:line="276" w:lineRule="auto"/>
        <w:jc w:val="both"/>
        <w:rPr>
          <w:rFonts w:ascii="Times New Roman" w:eastAsia="Times New Roman" w:hAnsi="Times New Roman" w:cs="Times New Roman"/>
          <w:sz w:val="24"/>
          <w:szCs w:val="24"/>
          <w:lang w:eastAsia="hr-HR"/>
        </w:rPr>
      </w:pPr>
      <w:r w:rsidRPr="00E45DC8">
        <w:rPr>
          <w:rFonts w:ascii="Times New Roman" w:eastAsia="Times New Roman" w:hAnsi="Times New Roman" w:cs="Times New Roman"/>
          <w:sz w:val="24"/>
          <w:szCs w:val="24"/>
          <w:lang w:eastAsia="hr-HR"/>
        </w:rPr>
        <w:t>Komunalna naknada koristi se za</w:t>
      </w:r>
      <w:r w:rsidR="00AD23D2">
        <w:rPr>
          <w:rFonts w:ascii="Times New Roman" w:eastAsia="Times New Roman" w:hAnsi="Times New Roman" w:cs="Times New Roman"/>
          <w:sz w:val="24"/>
          <w:szCs w:val="24"/>
          <w:lang w:eastAsia="hr-HR"/>
        </w:rPr>
        <w:t xml:space="preserve"> sljedeće</w:t>
      </w:r>
      <w:r w:rsidRPr="00E45DC8">
        <w:rPr>
          <w:rFonts w:ascii="Times New Roman" w:eastAsia="Times New Roman" w:hAnsi="Times New Roman" w:cs="Times New Roman"/>
          <w:sz w:val="24"/>
          <w:szCs w:val="24"/>
          <w:lang w:eastAsia="hr-HR"/>
        </w:rPr>
        <w:t>:</w:t>
      </w:r>
    </w:p>
    <w:p w:rsidR="00083932" w:rsidRPr="00E45DC8" w:rsidRDefault="00083932" w:rsidP="00454897">
      <w:pPr>
        <w:pStyle w:val="Odlomakpopisa"/>
        <w:numPr>
          <w:ilvl w:val="0"/>
          <w:numId w:val="6"/>
        </w:num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financiranje održavanja i građenja komunalne infrastrukture,</w:t>
      </w:r>
    </w:p>
    <w:p w:rsidR="00083932" w:rsidRPr="00E45DC8" w:rsidRDefault="00083932" w:rsidP="00454897">
      <w:pPr>
        <w:pStyle w:val="Odlomakpopisa"/>
        <w:numPr>
          <w:ilvl w:val="0"/>
          <w:numId w:val="6"/>
        </w:num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 xml:space="preserve">financiranje građenja i održavanja objekata predškolskog, školskog, zdravstvenog i socijalnog sadržaja, javnih građevina sportske i kulturne namjene te poboljšanja energetske učinkovitosti zgrada u vlasništvu </w:t>
      </w:r>
      <w:r w:rsidR="00C02BA0">
        <w:rPr>
          <w:rFonts w:ascii="Times New Roman" w:eastAsia="Times New Roman" w:hAnsi="Times New Roman" w:cs="Times New Roman"/>
          <w:sz w:val="24"/>
          <w:szCs w:val="24"/>
          <w:lang w:eastAsia="hr-HR"/>
        </w:rPr>
        <w:t>Općine Kloštar Ivanić</w:t>
      </w:r>
      <w:r w:rsidR="005D071E">
        <w:rPr>
          <w:rFonts w:ascii="Times New Roman" w:eastAsia="Times New Roman" w:hAnsi="Times New Roman" w:cs="Times New Roman"/>
          <w:sz w:val="24"/>
          <w:szCs w:val="24"/>
          <w:lang w:eastAsia="hr-HR"/>
        </w:rPr>
        <w:t>,</w:t>
      </w:r>
      <w:r w:rsidRPr="00E45DC8">
        <w:rPr>
          <w:rFonts w:ascii="Times New Roman" w:hAnsi="Times New Roman" w:cs="Times New Roman"/>
          <w:sz w:val="24"/>
          <w:szCs w:val="24"/>
        </w:rPr>
        <w:t xml:space="preserve"> ako se time ne dovodi u pitanje mogućnost održavanja i građenja komunalne infrastrukture. </w:t>
      </w:r>
    </w:p>
    <w:p w:rsidR="00083932" w:rsidRPr="00E45DC8" w:rsidRDefault="00083932" w:rsidP="00454897">
      <w:pPr>
        <w:spacing w:after="0" w:line="276" w:lineRule="auto"/>
        <w:jc w:val="both"/>
        <w:rPr>
          <w:rFonts w:ascii="Times New Roman" w:hAnsi="Times New Roman" w:cs="Times New Roman"/>
          <w:sz w:val="24"/>
          <w:szCs w:val="24"/>
        </w:rPr>
      </w:pPr>
    </w:p>
    <w:p w:rsidR="00083932" w:rsidRPr="00E45DC8" w:rsidRDefault="00083932"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 xml:space="preserve">Članak </w:t>
      </w:r>
      <w:r w:rsidR="006D1E18">
        <w:rPr>
          <w:rFonts w:ascii="Times New Roman" w:hAnsi="Times New Roman" w:cs="Times New Roman"/>
          <w:b/>
          <w:sz w:val="24"/>
          <w:szCs w:val="24"/>
        </w:rPr>
        <w:t>3</w:t>
      </w:r>
      <w:r w:rsidRPr="00E45DC8">
        <w:rPr>
          <w:rFonts w:ascii="Times New Roman" w:hAnsi="Times New Roman" w:cs="Times New Roman"/>
          <w:b/>
          <w:sz w:val="24"/>
          <w:szCs w:val="24"/>
        </w:rPr>
        <w:t>.</w:t>
      </w:r>
    </w:p>
    <w:p w:rsidR="00083932" w:rsidRPr="00E45DC8" w:rsidRDefault="00083932" w:rsidP="00454897">
      <w:p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Komunalna naknada plaća se za:</w:t>
      </w:r>
    </w:p>
    <w:p w:rsidR="00F117E2" w:rsidRPr="00F117E2" w:rsidRDefault="00796A9D" w:rsidP="00454897">
      <w:pPr>
        <w:pStyle w:val="Odlomakpopisa"/>
        <w:numPr>
          <w:ilvl w:val="0"/>
          <w:numId w:val="7"/>
        </w:numPr>
        <w:spacing w:after="0" w:line="276" w:lineRule="auto"/>
        <w:jc w:val="both"/>
        <w:rPr>
          <w:rFonts w:ascii="Times New Roman" w:hAnsi="Times New Roman" w:cs="Times New Roman"/>
          <w:sz w:val="24"/>
          <w:szCs w:val="24"/>
        </w:rPr>
      </w:pPr>
      <w:r w:rsidRPr="00F117E2">
        <w:rPr>
          <w:rFonts w:ascii="Times New Roman" w:hAnsi="Times New Roman" w:cs="Times New Roman"/>
          <w:sz w:val="24"/>
          <w:szCs w:val="24"/>
        </w:rPr>
        <w:t xml:space="preserve">stambeni prostor </w:t>
      </w:r>
    </w:p>
    <w:p w:rsidR="00796A9D" w:rsidRPr="00F117E2" w:rsidRDefault="00796A9D" w:rsidP="00454897">
      <w:pPr>
        <w:pStyle w:val="Odlomakpopisa"/>
        <w:numPr>
          <w:ilvl w:val="0"/>
          <w:numId w:val="7"/>
        </w:numPr>
        <w:spacing w:after="0" w:line="276" w:lineRule="auto"/>
        <w:jc w:val="both"/>
        <w:rPr>
          <w:rFonts w:ascii="Times New Roman" w:hAnsi="Times New Roman" w:cs="Times New Roman"/>
          <w:sz w:val="24"/>
          <w:szCs w:val="24"/>
        </w:rPr>
      </w:pPr>
      <w:r w:rsidRPr="00F117E2">
        <w:rPr>
          <w:rFonts w:ascii="Times New Roman" w:hAnsi="Times New Roman" w:cs="Times New Roman"/>
          <w:sz w:val="24"/>
          <w:szCs w:val="24"/>
        </w:rPr>
        <w:t>kuće za odmor (vikendic</w:t>
      </w:r>
      <w:r w:rsidR="00AA20BB" w:rsidRPr="00F117E2">
        <w:rPr>
          <w:rFonts w:ascii="Times New Roman" w:hAnsi="Times New Roman" w:cs="Times New Roman"/>
          <w:sz w:val="24"/>
          <w:szCs w:val="24"/>
        </w:rPr>
        <w:t>e</w:t>
      </w:r>
      <w:r w:rsidRPr="00F117E2">
        <w:rPr>
          <w:rFonts w:ascii="Times New Roman" w:hAnsi="Times New Roman" w:cs="Times New Roman"/>
          <w:sz w:val="24"/>
          <w:szCs w:val="24"/>
        </w:rPr>
        <w:t xml:space="preserve"> i klijeti)</w:t>
      </w:r>
    </w:p>
    <w:p w:rsidR="00083932" w:rsidRPr="00F117E2" w:rsidRDefault="00083932" w:rsidP="00454897">
      <w:pPr>
        <w:pStyle w:val="Odlomakpopisa"/>
        <w:numPr>
          <w:ilvl w:val="0"/>
          <w:numId w:val="7"/>
        </w:numPr>
        <w:spacing w:after="0" w:line="276" w:lineRule="auto"/>
        <w:jc w:val="both"/>
        <w:rPr>
          <w:rFonts w:ascii="Times New Roman" w:hAnsi="Times New Roman" w:cs="Times New Roman"/>
          <w:sz w:val="24"/>
          <w:szCs w:val="24"/>
        </w:rPr>
      </w:pPr>
      <w:r w:rsidRPr="00F117E2">
        <w:rPr>
          <w:rFonts w:ascii="Times New Roman" w:hAnsi="Times New Roman" w:cs="Times New Roman"/>
          <w:sz w:val="24"/>
          <w:szCs w:val="24"/>
        </w:rPr>
        <w:t>garažni prostor</w:t>
      </w:r>
      <w:r w:rsidR="000077D4" w:rsidRPr="00F117E2">
        <w:rPr>
          <w:rFonts w:ascii="Times New Roman" w:hAnsi="Times New Roman" w:cs="Times New Roman"/>
          <w:sz w:val="24"/>
          <w:szCs w:val="24"/>
        </w:rPr>
        <w:t>,</w:t>
      </w:r>
    </w:p>
    <w:p w:rsidR="00083932" w:rsidRPr="00E45DC8" w:rsidRDefault="00083932" w:rsidP="00454897">
      <w:pPr>
        <w:pStyle w:val="Odlomakpopisa"/>
        <w:numPr>
          <w:ilvl w:val="0"/>
          <w:numId w:val="7"/>
        </w:num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 xml:space="preserve">poslovni prostor, </w:t>
      </w:r>
    </w:p>
    <w:p w:rsidR="00083932" w:rsidRPr="00E45DC8" w:rsidRDefault="00083932" w:rsidP="00454897">
      <w:pPr>
        <w:pStyle w:val="Odlomakpopisa"/>
        <w:numPr>
          <w:ilvl w:val="0"/>
          <w:numId w:val="7"/>
        </w:num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građevinsko zemljište koje služi za obavljanje poslovne djelatnosti,</w:t>
      </w:r>
    </w:p>
    <w:p w:rsidR="00E52DA2" w:rsidRDefault="00083932" w:rsidP="00454897">
      <w:pPr>
        <w:pStyle w:val="Odlomakpopisa"/>
        <w:numPr>
          <w:ilvl w:val="0"/>
          <w:numId w:val="7"/>
        </w:num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neizgrađeno građevinsko zemljište</w:t>
      </w:r>
      <w:r w:rsidR="00E52DA2">
        <w:rPr>
          <w:rFonts w:ascii="Times New Roman" w:hAnsi="Times New Roman" w:cs="Times New Roman"/>
          <w:sz w:val="24"/>
          <w:szCs w:val="24"/>
        </w:rPr>
        <w:t>.</w:t>
      </w:r>
    </w:p>
    <w:p w:rsidR="00796A9D" w:rsidRDefault="00796A9D" w:rsidP="00796A9D">
      <w:pPr>
        <w:pStyle w:val="Odlomakpopisa"/>
        <w:spacing w:after="0" w:line="276" w:lineRule="auto"/>
        <w:ind w:left="1428"/>
        <w:jc w:val="both"/>
        <w:rPr>
          <w:rFonts w:ascii="Times New Roman" w:hAnsi="Times New Roman" w:cs="Times New Roman"/>
          <w:sz w:val="24"/>
          <w:szCs w:val="24"/>
        </w:rPr>
      </w:pPr>
    </w:p>
    <w:p w:rsidR="000077D4" w:rsidRPr="00E45DC8" w:rsidRDefault="000077D4" w:rsidP="00454897">
      <w:pPr>
        <w:pStyle w:val="Default"/>
        <w:spacing w:line="276" w:lineRule="auto"/>
        <w:jc w:val="both"/>
        <w:rPr>
          <w:color w:val="auto"/>
        </w:rPr>
      </w:pPr>
    </w:p>
    <w:p w:rsidR="00E52DA2" w:rsidRPr="00E45DC8" w:rsidRDefault="00E52DA2" w:rsidP="00454897">
      <w:pPr>
        <w:pStyle w:val="Default"/>
        <w:spacing w:line="276" w:lineRule="auto"/>
        <w:jc w:val="both"/>
        <w:rPr>
          <w:color w:val="auto"/>
        </w:rPr>
      </w:pPr>
    </w:p>
    <w:p w:rsidR="00E76004" w:rsidRPr="00E45DC8" w:rsidRDefault="00FE228D" w:rsidP="00454897">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III. </w:t>
      </w:r>
      <w:r w:rsidR="005D071E" w:rsidRPr="00E45DC8">
        <w:rPr>
          <w:rFonts w:ascii="Times New Roman" w:hAnsi="Times New Roman" w:cs="Times New Roman"/>
          <w:b/>
          <w:sz w:val="24"/>
          <w:szCs w:val="24"/>
        </w:rPr>
        <w:t>OBVEZNICI PLAĆANJA KOMUNALNE NAKNADE</w:t>
      </w:r>
    </w:p>
    <w:p w:rsidR="000077D4" w:rsidRPr="00E45DC8" w:rsidRDefault="000077D4"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 xml:space="preserve">Članak </w:t>
      </w:r>
      <w:r w:rsidR="00D8071D">
        <w:rPr>
          <w:rFonts w:ascii="Times New Roman" w:hAnsi="Times New Roman" w:cs="Times New Roman"/>
          <w:b/>
          <w:sz w:val="24"/>
          <w:szCs w:val="24"/>
        </w:rPr>
        <w:t>4</w:t>
      </w:r>
      <w:r w:rsidRPr="00E45DC8">
        <w:rPr>
          <w:rFonts w:ascii="Times New Roman" w:hAnsi="Times New Roman" w:cs="Times New Roman"/>
          <w:b/>
          <w:sz w:val="24"/>
          <w:szCs w:val="24"/>
        </w:rPr>
        <w:t>.</w:t>
      </w:r>
    </w:p>
    <w:p w:rsidR="00D575D1" w:rsidRDefault="000077D4" w:rsidP="00454897">
      <w:p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 xml:space="preserve">Komunalnu naknadu plaća vlasnik, odnosno korisnik nekretnine iz članka </w:t>
      </w:r>
      <w:r w:rsidR="00D8071D">
        <w:rPr>
          <w:rFonts w:ascii="Times New Roman" w:hAnsi="Times New Roman" w:cs="Times New Roman"/>
          <w:sz w:val="24"/>
          <w:szCs w:val="24"/>
        </w:rPr>
        <w:t>3</w:t>
      </w:r>
      <w:r w:rsidRPr="00E45DC8">
        <w:rPr>
          <w:rFonts w:ascii="Times New Roman" w:hAnsi="Times New Roman" w:cs="Times New Roman"/>
          <w:sz w:val="24"/>
          <w:szCs w:val="24"/>
        </w:rPr>
        <w:t>. ove Odluke.</w:t>
      </w:r>
    </w:p>
    <w:p w:rsidR="00D575D1" w:rsidRDefault="00D575D1" w:rsidP="00454897">
      <w:pPr>
        <w:spacing w:after="0" w:line="276" w:lineRule="auto"/>
        <w:jc w:val="both"/>
        <w:rPr>
          <w:rFonts w:ascii="Times New Roman" w:hAnsi="Times New Roman" w:cs="Times New Roman"/>
          <w:sz w:val="24"/>
          <w:szCs w:val="24"/>
        </w:rPr>
      </w:pPr>
    </w:p>
    <w:p w:rsidR="000077D4" w:rsidRPr="00E45DC8" w:rsidRDefault="000077D4" w:rsidP="00454897">
      <w:p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 xml:space="preserve">Korisnik nekretnine iz prethodnog stavka ovog članka plaća komunalnu naknadu </w:t>
      </w:r>
      <w:r w:rsidR="00D8071D">
        <w:rPr>
          <w:rFonts w:ascii="Times New Roman" w:hAnsi="Times New Roman" w:cs="Times New Roman"/>
          <w:sz w:val="24"/>
          <w:szCs w:val="24"/>
        </w:rPr>
        <w:t>u sljedećim slučajevima</w:t>
      </w:r>
      <w:r w:rsidRPr="00E45DC8">
        <w:rPr>
          <w:rFonts w:ascii="Times New Roman" w:hAnsi="Times New Roman" w:cs="Times New Roman"/>
          <w:sz w:val="24"/>
          <w:szCs w:val="24"/>
        </w:rPr>
        <w:t>:</w:t>
      </w:r>
    </w:p>
    <w:p w:rsidR="000077D4" w:rsidRPr="00E45DC8" w:rsidRDefault="00D8071D" w:rsidP="00454897">
      <w:pPr>
        <w:pStyle w:val="Default"/>
        <w:numPr>
          <w:ilvl w:val="0"/>
          <w:numId w:val="9"/>
        </w:numPr>
        <w:spacing w:line="276" w:lineRule="auto"/>
        <w:jc w:val="both"/>
        <w:rPr>
          <w:color w:val="auto"/>
        </w:rPr>
      </w:pPr>
      <w:r>
        <w:rPr>
          <w:color w:val="auto"/>
        </w:rPr>
        <w:t xml:space="preserve">ako </w:t>
      </w:r>
      <w:r w:rsidR="000077D4" w:rsidRPr="00E45DC8">
        <w:rPr>
          <w:color w:val="auto"/>
        </w:rPr>
        <w:t xml:space="preserve">je na njega obveza plaćanja te naknade prenesena pisanim ugovorom </w:t>
      </w:r>
    </w:p>
    <w:p w:rsidR="000077D4" w:rsidRPr="00E45DC8" w:rsidRDefault="00D8071D" w:rsidP="00454897">
      <w:pPr>
        <w:pStyle w:val="Default"/>
        <w:numPr>
          <w:ilvl w:val="0"/>
          <w:numId w:val="9"/>
        </w:numPr>
        <w:spacing w:line="276" w:lineRule="auto"/>
        <w:rPr>
          <w:color w:val="auto"/>
        </w:rPr>
      </w:pPr>
      <w:r>
        <w:rPr>
          <w:color w:val="auto"/>
        </w:rPr>
        <w:t xml:space="preserve">ako </w:t>
      </w:r>
      <w:r w:rsidR="000077D4" w:rsidRPr="00E45DC8">
        <w:rPr>
          <w:color w:val="auto"/>
        </w:rPr>
        <w:t>nekretninu koristi bez pravn</w:t>
      </w:r>
      <w:r>
        <w:rPr>
          <w:color w:val="auto"/>
        </w:rPr>
        <w:t>e</w:t>
      </w:r>
      <w:r w:rsidR="000077D4" w:rsidRPr="00E45DC8">
        <w:rPr>
          <w:color w:val="auto"/>
        </w:rPr>
        <w:t xml:space="preserve"> osnov</w:t>
      </w:r>
      <w:r>
        <w:rPr>
          <w:color w:val="auto"/>
        </w:rPr>
        <w:t>e</w:t>
      </w:r>
      <w:r w:rsidR="000077D4" w:rsidRPr="00E45DC8">
        <w:rPr>
          <w:color w:val="auto"/>
        </w:rPr>
        <w:t xml:space="preserve"> ili  </w:t>
      </w:r>
    </w:p>
    <w:p w:rsidR="005D071E" w:rsidRDefault="000077D4" w:rsidP="00454897">
      <w:pPr>
        <w:pStyle w:val="Default"/>
        <w:numPr>
          <w:ilvl w:val="0"/>
          <w:numId w:val="9"/>
        </w:numPr>
        <w:spacing w:line="276" w:lineRule="auto"/>
        <w:rPr>
          <w:color w:val="auto"/>
        </w:rPr>
      </w:pPr>
      <w:r w:rsidRPr="00E45DC8">
        <w:rPr>
          <w:color w:val="auto"/>
        </w:rPr>
        <w:t>se ne može utvrditi vlasnik.</w:t>
      </w:r>
    </w:p>
    <w:p w:rsidR="00D575D1" w:rsidRPr="00D575D1" w:rsidRDefault="00D575D1" w:rsidP="00454897">
      <w:pPr>
        <w:pStyle w:val="Default"/>
        <w:spacing w:line="276" w:lineRule="auto"/>
        <w:rPr>
          <w:color w:val="auto"/>
        </w:rPr>
      </w:pPr>
    </w:p>
    <w:p w:rsidR="000077D4" w:rsidRDefault="000077D4" w:rsidP="00454897">
      <w:p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Vlasnik nekretnine solidarno jamči za plaćanje komunalne naknade ako je obveza plaćanja te naknade prenesena na korisnika nekretnine pisanim ugovorom.</w:t>
      </w:r>
    </w:p>
    <w:p w:rsidR="005D071E" w:rsidRDefault="005D071E" w:rsidP="00454897">
      <w:pPr>
        <w:spacing w:line="276" w:lineRule="auto"/>
        <w:jc w:val="both"/>
        <w:rPr>
          <w:rFonts w:ascii="Times New Roman" w:hAnsi="Times New Roman" w:cs="Times New Roman"/>
          <w:sz w:val="24"/>
          <w:szCs w:val="24"/>
        </w:rPr>
      </w:pPr>
    </w:p>
    <w:p w:rsidR="00D8071D" w:rsidRPr="0053789D" w:rsidRDefault="00D8071D" w:rsidP="00454897">
      <w:pPr>
        <w:spacing w:line="276" w:lineRule="auto"/>
        <w:jc w:val="both"/>
        <w:rPr>
          <w:rFonts w:ascii="Times New Roman" w:hAnsi="Times New Roman" w:cs="Times New Roman"/>
          <w:b/>
          <w:sz w:val="24"/>
          <w:szCs w:val="24"/>
        </w:rPr>
      </w:pPr>
      <w:r w:rsidRPr="0053789D">
        <w:rPr>
          <w:rFonts w:ascii="Times New Roman" w:hAnsi="Times New Roman" w:cs="Times New Roman"/>
          <w:b/>
          <w:sz w:val="24"/>
          <w:szCs w:val="24"/>
        </w:rPr>
        <w:t xml:space="preserve">IV. OBVEZA PLAĆANJA KOMUNALNE NAKNADE </w:t>
      </w:r>
    </w:p>
    <w:p w:rsidR="000077D4" w:rsidRPr="00E45DC8" w:rsidRDefault="000077D4"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 xml:space="preserve">Članak </w:t>
      </w:r>
      <w:r w:rsidR="0053789D">
        <w:rPr>
          <w:rFonts w:ascii="Times New Roman" w:hAnsi="Times New Roman" w:cs="Times New Roman"/>
          <w:b/>
          <w:sz w:val="24"/>
          <w:szCs w:val="24"/>
        </w:rPr>
        <w:t>5</w:t>
      </w:r>
      <w:r w:rsidRPr="00E45DC8">
        <w:rPr>
          <w:rFonts w:ascii="Times New Roman" w:hAnsi="Times New Roman" w:cs="Times New Roman"/>
          <w:b/>
          <w:sz w:val="24"/>
          <w:szCs w:val="24"/>
        </w:rPr>
        <w:t>.</w:t>
      </w:r>
    </w:p>
    <w:p w:rsidR="000077D4" w:rsidRPr="00E45DC8" w:rsidRDefault="000077D4" w:rsidP="00454897">
      <w:pPr>
        <w:pStyle w:val="Default"/>
        <w:spacing w:line="276" w:lineRule="auto"/>
      </w:pPr>
      <w:r w:rsidRPr="00E45DC8">
        <w:t xml:space="preserve">Obveza plaćanja komunalne naknade nastaje:  </w:t>
      </w:r>
    </w:p>
    <w:p w:rsidR="000077D4" w:rsidRPr="00E45DC8" w:rsidRDefault="000077D4" w:rsidP="00454897">
      <w:pPr>
        <w:pStyle w:val="Default"/>
        <w:numPr>
          <w:ilvl w:val="0"/>
          <w:numId w:val="8"/>
        </w:numPr>
        <w:spacing w:line="276" w:lineRule="auto"/>
        <w:jc w:val="both"/>
      </w:pPr>
      <w:r w:rsidRPr="00E45DC8">
        <w:t xml:space="preserve">danom izvršnosti uporabne dozvole, odnosno danom početka korištenja nekretnine koja se koristi bez uporabne dozvole </w:t>
      </w:r>
    </w:p>
    <w:p w:rsidR="000077D4" w:rsidRPr="00E45DC8" w:rsidRDefault="000077D4" w:rsidP="00454897">
      <w:pPr>
        <w:pStyle w:val="Default"/>
        <w:numPr>
          <w:ilvl w:val="0"/>
          <w:numId w:val="8"/>
        </w:numPr>
        <w:spacing w:line="276" w:lineRule="auto"/>
        <w:jc w:val="both"/>
      </w:pPr>
      <w:r w:rsidRPr="00E45DC8">
        <w:t xml:space="preserve">danom sklapanja ugovora kojim se stječe vlasništvo ili pravo korištenja nekretnine </w:t>
      </w:r>
    </w:p>
    <w:p w:rsidR="000077D4" w:rsidRPr="00E45DC8" w:rsidRDefault="000077D4" w:rsidP="00454897">
      <w:pPr>
        <w:pStyle w:val="Default"/>
        <w:numPr>
          <w:ilvl w:val="0"/>
          <w:numId w:val="8"/>
        </w:numPr>
        <w:spacing w:line="276" w:lineRule="auto"/>
      </w:pPr>
      <w:r w:rsidRPr="00E45DC8">
        <w:t xml:space="preserve">danom pravomoćnosti odluke tijela javne vlasti kojim se stječe vlasništvo nekretnine </w:t>
      </w:r>
    </w:p>
    <w:p w:rsidR="000077D4" w:rsidRPr="00E45DC8" w:rsidRDefault="000077D4" w:rsidP="00454897">
      <w:pPr>
        <w:pStyle w:val="Default"/>
        <w:numPr>
          <w:ilvl w:val="0"/>
          <w:numId w:val="8"/>
        </w:numPr>
        <w:spacing w:line="276" w:lineRule="auto"/>
      </w:pPr>
      <w:r w:rsidRPr="00E45DC8">
        <w:t>danom početka korištenja nekretnine koja se koristi bez pravne osnove.</w:t>
      </w:r>
    </w:p>
    <w:p w:rsidR="000077D4" w:rsidRPr="00E45DC8" w:rsidRDefault="000077D4" w:rsidP="00454897">
      <w:pPr>
        <w:pStyle w:val="Default"/>
        <w:spacing w:line="276" w:lineRule="auto"/>
        <w:ind w:left="720"/>
      </w:pPr>
    </w:p>
    <w:p w:rsidR="000077D4" w:rsidRPr="00E45DC8" w:rsidRDefault="000077D4" w:rsidP="00454897">
      <w:pPr>
        <w:pStyle w:val="Default"/>
        <w:spacing w:line="276" w:lineRule="auto"/>
        <w:jc w:val="both"/>
      </w:pPr>
      <w:r w:rsidRPr="00E45DC8">
        <w:t>Obveznik plaćanja komunalne naknade dužan je u roku od 15 dana od dana nastanka obveze plaćanja komunalne naknade, promjene osobe obveznika ili promjene drugih podataka bitnih za utvrđivanje obveze plaćanja komunalne naknade (promjena obračunske površine nekretnine ili promjena namjene nekretnine), prijaviti Jedi</w:t>
      </w:r>
      <w:r w:rsidR="00D6358F">
        <w:t>nstvenom upravnom odjelu Općine Kloštar Ivanić</w:t>
      </w:r>
      <w:r w:rsidRPr="00E45DC8">
        <w:t xml:space="preserve"> nastanak te obveze, odnosno promjenu tih podataka.</w:t>
      </w:r>
    </w:p>
    <w:p w:rsidR="000077D4" w:rsidRPr="00E45DC8" w:rsidRDefault="000077D4" w:rsidP="00454897">
      <w:pPr>
        <w:pStyle w:val="Default"/>
        <w:spacing w:line="276" w:lineRule="auto"/>
        <w:jc w:val="both"/>
      </w:pPr>
    </w:p>
    <w:p w:rsidR="000077D4" w:rsidRDefault="000077D4" w:rsidP="00454897">
      <w:p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Ako obveznik plaćanja komunalne naknade ne prijavi obvezu plaćanja komunalne naknade, promjenu osobe obveznika ili promjenu drugih podataka bitnih za utvrđivanje obveze plaćanja komunalne naknade u propisanom roku, dužan je platiti komunalnu naknadu od dana nastanka obveze.</w:t>
      </w:r>
    </w:p>
    <w:p w:rsidR="00D6358F" w:rsidRPr="00D6358F" w:rsidRDefault="00D6358F" w:rsidP="00454897">
      <w:pPr>
        <w:spacing w:after="0" w:line="276" w:lineRule="auto"/>
        <w:jc w:val="both"/>
        <w:rPr>
          <w:rFonts w:ascii="Times New Roman" w:hAnsi="Times New Roman" w:cs="Times New Roman"/>
          <w:b/>
          <w:sz w:val="24"/>
          <w:szCs w:val="24"/>
        </w:rPr>
      </w:pPr>
    </w:p>
    <w:p w:rsidR="00D6358F" w:rsidRDefault="00D6358F" w:rsidP="00454897">
      <w:pPr>
        <w:spacing w:after="0" w:line="276" w:lineRule="auto"/>
        <w:jc w:val="both"/>
        <w:rPr>
          <w:rFonts w:ascii="Times New Roman" w:hAnsi="Times New Roman" w:cs="Times New Roman"/>
          <w:sz w:val="24"/>
          <w:szCs w:val="24"/>
        </w:rPr>
      </w:pPr>
    </w:p>
    <w:p w:rsidR="00D575D1" w:rsidRPr="00E45DC8" w:rsidRDefault="00D575D1" w:rsidP="00454897">
      <w:pPr>
        <w:spacing w:after="0" w:line="276" w:lineRule="auto"/>
        <w:jc w:val="both"/>
        <w:rPr>
          <w:rFonts w:ascii="Times New Roman" w:hAnsi="Times New Roman" w:cs="Times New Roman"/>
          <w:sz w:val="24"/>
          <w:szCs w:val="24"/>
        </w:rPr>
      </w:pPr>
    </w:p>
    <w:p w:rsidR="0005104E" w:rsidRPr="00E45DC8" w:rsidRDefault="00FE228D" w:rsidP="00454897">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V. </w:t>
      </w:r>
      <w:r w:rsidR="00DA66B6" w:rsidRPr="00E45DC8">
        <w:rPr>
          <w:rFonts w:ascii="Times New Roman" w:hAnsi="Times New Roman" w:cs="Times New Roman"/>
          <w:b/>
          <w:sz w:val="24"/>
          <w:szCs w:val="24"/>
        </w:rPr>
        <w:t>PODRUČJA ZONA</w:t>
      </w:r>
    </w:p>
    <w:p w:rsidR="0005104E" w:rsidRPr="00740A61" w:rsidRDefault="0005104E" w:rsidP="00454897">
      <w:pPr>
        <w:spacing w:line="276" w:lineRule="auto"/>
        <w:jc w:val="center"/>
        <w:rPr>
          <w:rFonts w:ascii="Times New Roman" w:eastAsia="Times New Roman" w:hAnsi="Times New Roman" w:cs="Times New Roman"/>
          <w:b/>
          <w:sz w:val="24"/>
          <w:szCs w:val="24"/>
          <w:lang w:eastAsia="hr-HR"/>
        </w:rPr>
      </w:pPr>
      <w:r w:rsidRPr="00740A61">
        <w:rPr>
          <w:rFonts w:ascii="Times New Roman" w:eastAsia="Times New Roman" w:hAnsi="Times New Roman" w:cs="Times New Roman"/>
          <w:b/>
          <w:sz w:val="24"/>
          <w:szCs w:val="24"/>
          <w:lang w:eastAsia="hr-HR"/>
        </w:rPr>
        <w:t xml:space="preserve">Članak </w:t>
      </w:r>
      <w:r w:rsidR="0053789D" w:rsidRPr="00740A61">
        <w:rPr>
          <w:rFonts w:ascii="Times New Roman" w:eastAsia="Times New Roman" w:hAnsi="Times New Roman" w:cs="Times New Roman"/>
          <w:b/>
          <w:sz w:val="24"/>
          <w:szCs w:val="24"/>
          <w:lang w:eastAsia="hr-HR"/>
        </w:rPr>
        <w:t>6</w:t>
      </w:r>
      <w:r w:rsidRPr="00740A61">
        <w:rPr>
          <w:rFonts w:ascii="Times New Roman" w:eastAsia="Times New Roman" w:hAnsi="Times New Roman" w:cs="Times New Roman"/>
          <w:b/>
          <w:sz w:val="24"/>
          <w:szCs w:val="24"/>
          <w:lang w:eastAsia="hr-HR"/>
        </w:rPr>
        <w:t>.</w:t>
      </w:r>
    </w:p>
    <w:p w:rsidR="001F52B7" w:rsidRDefault="0005104E" w:rsidP="001F52B7">
      <w:pPr>
        <w:spacing w:after="0" w:line="276" w:lineRule="auto"/>
        <w:jc w:val="both"/>
        <w:rPr>
          <w:rFonts w:ascii="Times New Roman" w:eastAsia="SimSun" w:hAnsi="Times New Roman" w:cs="Times New Roman"/>
          <w:kern w:val="1"/>
          <w:sz w:val="24"/>
          <w:szCs w:val="24"/>
          <w:lang w:eastAsia="zh-CN" w:bidi="hi-IN"/>
        </w:rPr>
      </w:pPr>
      <w:r w:rsidRPr="00740A61">
        <w:rPr>
          <w:rFonts w:ascii="Times New Roman" w:eastAsia="SimSun" w:hAnsi="Times New Roman" w:cs="Times New Roman"/>
          <w:kern w:val="1"/>
          <w:sz w:val="24"/>
          <w:szCs w:val="24"/>
          <w:lang w:eastAsia="zh-CN" w:bidi="hi-IN"/>
        </w:rPr>
        <w:t xml:space="preserve">Komunalna naknada naplaćuje se </w:t>
      </w:r>
      <w:r w:rsidR="0053789D" w:rsidRPr="00740A61">
        <w:rPr>
          <w:rFonts w:ascii="Times New Roman" w:eastAsia="SimSun" w:hAnsi="Times New Roman" w:cs="Times New Roman"/>
          <w:kern w:val="1"/>
          <w:sz w:val="24"/>
          <w:szCs w:val="24"/>
          <w:lang w:eastAsia="zh-CN" w:bidi="hi-IN"/>
        </w:rPr>
        <w:t>u svim naseljima na</w:t>
      </w:r>
      <w:r w:rsidRPr="00740A61">
        <w:rPr>
          <w:rFonts w:ascii="Times New Roman" w:eastAsia="SimSun" w:hAnsi="Times New Roman" w:cs="Times New Roman"/>
          <w:kern w:val="1"/>
          <w:sz w:val="24"/>
          <w:szCs w:val="24"/>
          <w:lang w:eastAsia="zh-CN" w:bidi="hi-IN"/>
        </w:rPr>
        <w:t xml:space="preserve"> </w:t>
      </w:r>
      <w:r w:rsidR="00D6358F" w:rsidRPr="00740A61">
        <w:rPr>
          <w:rFonts w:ascii="Times New Roman" w:eastAsia="SimSun" w:hAnsi="Times New Roman" w:cs="Times New Roman"/>
          <w:kern w:val="1"/>
          <w:sz w:val="24"/>
          <w:szCs w:val="24"/>
          <w:lang w:eastAsia="zh-CN" w:bidi="hi-IN"/>
        </w:rPr>
        <w:t xml:space="preserve">području </w:t>
      </w:r>
      <w:r w:rsidR="005C6AD0" w:rsidRPr="00740A61">
        <w:rPr>
          <w:rFonts w:ascii="Times New Roman" w:eastAsia="SimSun" w:hAnsi="Times New Roman" w:cs="Times New Roman"/>
          <w:kern w:val="1"/>
          <w:sz w:val="24"/>
          <w:szCs w:val="24"/>
          <w:lang w:eastAsia="zh-CN" w:bidi="hi-IN"/>
        </w:rPr>
        <w:t>Općin</w:t>
      </w:r>
      <w:r w:rsidR="0053789D" w:rsidRPr="00740A61">
        <w:rPr>
          <w:rFonts w:ascii="Times New Roman" w:eastAsia="SimSun" w:hAnsi="Times New Roman" w:cs="Times New Roman"/>
          <w:kern w:val="1"/>
          <w:sz w:val="24"/>
          <w:szCs w:val="24"/>
          <w:lang w:eastAsia="zh-CN" w:bidi="hi-IN"/>
        </w:rPr>
        <w:t>e</w:t>
      </w:r>
      <w:r w:rsidR="00D6358F" w:rsidRPr="00740A61">
        <w:rPr>
          <w:rFonts w:ascii="Times New Roman" w:eastAsia="SimSun" w:hAnsi="Times New Roman" w:cs="Times New Roman"/>
          <w:kern w:val="1"/>
          <w:sz w:val="24"/>
          <w:szCs w:val="24"/>
          <w:lang w:eastAsia="zh-CN" w:bidi="hi-IN"/>
        </w:rPr>
        <w:t xml:space="preserve"> Kloštar </w:t>
      </w:r>
      <w:r w:rsidR="00D6358F" w:rsidRPr="00B5796F">
        <w:rPr>
          <w:rFonts w:ascii="Times New Roman" w:eastAsia="SimSun" w:hAnsi="Times New Roman" w:cs="Times New Roman"/>
          <w:kern w:val="1"/>
          <w:sz w:val="24"/>
          <w:szCs w:val="24"/>
          <w:lang w:eastAsia="zh-CN" w:bidi="hi-IN"/>
        </w:rPr>
        <w:t>Ivanić</w:t>
      </w:r>
      <w:r w:rsidR="001F52B7" w:rsidRPr="00B5796F">
        <w:rPr>
          <w:rFonts w:ascii="Times New Roman" w:eastAsia="SimSun" w:hAnsi="Times New Roman" w:cs="Times New Roman"/>
          <w:kern w:val="1"/>
          <w:sz w:val="24"/>
          <w:szCs w:val="24"/>
          <w:lang w:eastAsia="zh-CN" w:bidi="hi-IN"/>
        </w:rPr>
        <w:t>.</w:t>
      </w:r>
    </w:p>
    <w:p w:rsidR="00696B6B" w:rsidRDefault="00696B6B" w:rsidP="001F52B7">
      <w:pPr>
        <w:spacing w:after="0" w:line="276" w:lineRule="auto"/>
        <w:jc w:val="both"/>
        <w:rPr>
          <w:rFonts w:ascii="Times New Roman" w:eastAsia="SimSun" w:hAnsi="Times New Roman" w:cs="Times New Roman"/>
          <w:kern w:val="1"/>
          <w:sz w:val="24"/>
          <w:szCs w:val="24"/>
          <w:lang w:eastAsia="zh-CN" w:bidi="hi-IN"/>
        </w:rPr>
      </w:pPr>
    </w:p>
    <w:p w:rsidR="00696B6B" w:rsidRDefault="00696B6B" w:rsidP="001F52B7">
      <w:pPr>
        <w:spacing w:after="0" w:line="276"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Na području Općine Kloštar Ivanić utvrđuju se sljedeće zone:</w:t>
      </w:r>
    </w:p>
    <w:p w:rsidR="001F52B7" w:rsidRDefault="001F52B7" w:rsidP="001F52B7">
      <w:pPr>
        <w:tabs>
          <w:tab w:val="left" w:pos="6245"/>
        </w:tabs>
        <w:spacing w:after="0" w:line="276"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lastRenderedPageBreak/>
        <w:tab/>
      </w:r>
    </w:p>
    <w:p w:rsidR="001F52B7" w:rsidRDefault="001F52B7" w:rsidP="001F52B7">
      <w:pPr>
        <w:spacing w:after="0" w:line="276" w:lineRule="auto"/>
        <w:jc w:val="both"/>
        <w:rPr>
          <w:rFonts w:ascii="Times New Roman" w:eastAsia="SimSun" w:hAnsi="Times New Roman" w:cs="Times New Roman"/>
          <w:kern w:val="1"/>
          <w:sz w:val="24"/>
          <w:szCs w:val="24"/>
          <w:lang w:eastAsia="zh-CN" w:bidi="hi-IN"/>
        </w:rPr>
      </w:pPr>
    </w:p>
    <w:p w:rsidR="00EC0350" w:rsidRDefault="00EC0350" w:rsidP="00EC0350">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1.</w:t>
      </w:r>
      <w:r>
        <w:rPr>
          <w:rFonts w:ascii="Times New Roman" w:eastAsia="SimSun" w:hAnsi="Times New Roman" w:cs="Times New Roman"/>
          <w:b/>
          <w:kern w:val="2"/>
          <w:sz w:val="24"/>
          <w:szCs w:val="24"/>
          <w:lang w:eastAsia="zh-CN" w:bidi="hi-IN"/>
        </w:rPr>
        <w:tab/>
        <w:t>ZONA</w:t>
      </w:r>
    </w:p>
    <w:tbl>
      <w:tblPr>
        <w:tblStyle w:val="Reetkatablice"/>
        <w:tblW w:w="0" w:type="auto"/>
        <w:tblLook w:val="04A0" w:firstRow="1" w:lastRow="0" w:firstColumn="1" w:lastColumn="0" w:noHBand="0" w:noVBand="1"/>
      </w:tblPr>
      <w:tblGrid>
        <w:gridCol w:w="1980"/>
        <w:gridCol w:w="7082"/>
      </w:tblGrid>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i/>
                <w:kern w:val="2"/>
                <w:sz w:val="24"/>
                <w:szCs w:val="24"/>
                <w:lang w:eastAsia="zh-CN" w:bidi="hi-IN"/>
              </w:rPr>
            </w:pPr>
            <w:bookmarkStart w:id="1" w:name="_Hlk531004760"/>
            <w:r>
              <w:rPr>
                <w:rFonts w:ascii="Times New Roman" w:eastAsia="SimSun" w:hAnsi="Times New Roman" w:cs="Times New Roman"/>
                <w:i/>
                <w:kern w:val="2"/>
                <w:sz w:val="24"/>
                <w:szCs w:val="24"/>
                <w:lang w:eastAsia="zh-CN" w:bidi="hi-IN"/>
              </w:rPr>
              <w:t>Naselje:</w:t>
            </w:r>
          </w:p>
        </w:tc>
        <w:tc>
          <w:tcPr>
            <w:tcW w:w="7082"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Ulice:</w:t>
            </w:r>
          </w:p>
        </w:tc>
      </w:tr>
      <w:bookmarkEnd w:id="1"/>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Kloštar Ivanić</w:t>
            </w:r>
          </w:p>
        </w:tc>
        <w:tc>
          <w:tcPr>
            <w:tcW w:w="7082" w:type="dxa"/>
            <w:tcBorders>
              <w:top w:val="single" w:sz="4" w:space="0" w:color="auto"/>
              <w:left w:val="single" w:sz="4" w:space="0" w:color="auto"/>
              <w:bottom w:val="single" w:sz="4" w:space="0" w:color="auto"/>
              <w:right w:val="single" w:sz="4" w:space="0" w:color="auto"/>
            </w:tcBorders>
            <w:hideMark/>
          </w:tcPr>
          <w:p w:rsidR="00EC0350" w:rsidRDefault="00EC0350" w:rsidP="00E3366D">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Trg sv. Ivana, Zagrebačka, Sv. Marije, Školska, Kralja Tomislava- do k.br. 117, Vinogradska-do </w:t>
            </w:r>
            <w:proofErr w:type="spellStart"/>
            <w:r>
              <w:rPr>
                <w:rFonts w:ascii="Times New Roman" w:eastAsia="SimSun" w:hAnsi="Times New Roman" w:cs="Times New Roman"/>
                <w:kern w:val="2"/>
                <w:sz w:val="24"/>
                <w:szCs w:val="24"/>
                <w:lang w:eastAsia="zh-CN" w:bidi="hi-IN"/>
              </w:rPr>
              <w:t>Predavečke</w:t>
            </w:r>
            <w:proofErr w:type="spellEnd"/>
            <w:r>
              <w:rPr>
                <w:rFonts w:ascii="Times New Roman" w:eastAsia="SimSun" w:hAnsi="Times New Roman" w:cs="Times New Roman"/>
                <w:kern w:val="2"/>
                <w:sz w:val="24"/>
                <w:szCs w:val="24"/>
                <w:lang w:eastAsia="zh-CN" w:bidi="hi-IN"/>
              </w:rPr>
              <w:t xml:space="preserve">, Stjepana Radića, </w:t>
            </w:r>
            <w:proofErr w:type="spellStart"/>
            <w:r>
              <w:rPr>
                <w:rFonts w:ascii="Times New Roman" w:eastAsia="SimSun" w:hAnsi="Times New Roman" w:cs="Times New Roman"/>
                <w:kern w:val="2"/>
                <w:sz w:val="24"/>
                <w:szCs w:val="24"/>
                <w:lang w:eastAsia="zh-CN" w:bidi="hi-IN"/>
              </w:rPr>
              <w:t>A.Šenoe</w:t>
            </w:r>
            <w:proofErr w:type="spellEnd"/>
            <w:r>
              <w:rPr>
                <w:rFonts w:ascii="Times New Roman" w:eastAsia="SimSun" w:hAnsi="Times New Roman" w:cs="Times New Roman"/>
                <w:kern w:val="2"/>
                <w:sz w:val="24"/>
                <w:szCs w:val="24"/>
                <w:lang w:eastAsia="zh-CN" w:bidi="hi-IN"/>
              </w:rPr>
              <w:t xml:space="preserve">, Antuna Matije </w:t>
            </w:r>
            <w:proofErr w:type="spellStart"/>
            <w:r>
              <w:rPr>
                <w:rFonts w:ascii="Times New Roman" w:eastAsia="SimSun" w:hAnsi="Times New Roman" w:cs="Times New Roman"/>
                <w:kern w:val="2"/>
                <w:sz w:val="24"/>
                <w:szCs w:val="24"/>
                <w:lang w:eastAsia="zh-CN" w:bidi="hi-IN"/>
              </w:rPr>
              <w:t>Reljkovića</w:t>
            </w:r>
            <w:proofErr w:type="spellEnd"/>
            <w:r>
              <w:rPr>
                <w:rFonts w:ascii="Times New Roman" w:eastAsia="SimSun" w:hAnsi="Times New Roman" w:cs="Times New Roman"/>
                <w:kern w:val="2"/>
                <w:sz w:val="24"/>
                <w:szCs w:val="24"/>
                <w:lang w:eastAsia="zh-CN" w:bidi="hi-IN"/>
              </w:rPr>
              <w:t xml:space="preserve">, Ivana </w:t>
            </w:r>
            <w:proofErr w:type="spellStart"/>
            <w:r>
              <w:rPr>
                <w:rFonts w:ascii="Times New Roman" w:eastAsia="SimSun" w:hAnsi="Times New Roman" w:cs="Times New Roman"/>
                <w:kern w:val="2"/>
                <w:sz w:val="24"/>
                <w:szCs w:val="24"/>
                <w:lang w:eastAsia="zh-CN" w:bidi="hi-IN"/>
              </w:rPr>
              <w:t>Šveara</w:t>
            </w:r>
            <w:proofErr w:type="spellEnd"/>
            <w:r>
              <w:rPr>
                <w:rFonts w:ascii="Times New Roman" w:eastAsia="SimSun" w:hAnsi="Times New Roman" w:cs="Times New Roman"/>
                <w:kern w:val="2"/>
                <w:sz w:val="24"/>
                <w:szCs w:val="24"/>
                <w:lang w:eastAsia="zh-CN" w:bidi="hi-IN"/>
              </w:rPr>
              <w:t xml:space="preserve">, </w:t>
            </w:r>
            <w:proofErr w:type="spellStart"/>
            <w:r>
              <w:rPr>
                <w:rFonts w:ascii="Times New Roman" w:eastAsia="SimSun" w:hAnsi="Times New Roman" w:cs="Times New Roman"/>
                <w:kern w:val="2"/>
                <w:sz w:val="24"/>
                <w:szCs w:val="24"/>
                <w:lang w:eastAsia="zh-CN" w:bidi="hi-IN"/>
              </w:rPr>
              <w:t>Naftaplinska</w:t>
            </w:r>
            <w:proofErr w:type="spellEnd"/>
            <w:r>
              <w:rPr>
                <w:rFonts w:ascii="Times New Roman" w:eastAsia="SimSun" w:hAnsi="Times New Roman" w:cs="Times New Roman"/>
                <w:kern w:val="2"/>
                <w:sz w:val="24"/>
                <w:szCs w:val="24"/>
                <w:lang w:eastAsia="zh-CN" w:bidi="hi-IN"/>
              </w:rPr>
              <w:t xml:space="preserve">, Milke Trnine, Luke </w:t>
            </w:r>
            <w:proofErr w:type="spellStart"/>
            <w:r>
              <w:rPr>
                <w:rFonts w:ascii="Times New Roman" w:eastAsia="SimSun" w:hAnsi="Times New Roman" w:cs="Times New Roman"/>
                <w:kern w:val="2"/>
                <w:sz w:val="24"/>
                <w:szCs w:val="24"/>
                <w:lang w:eastAsia="zh-CN" w:bidi="hi-IN"/>
              </w:rPr>
              <w:t>Baretine</w:t>
            </w:r>
            <w:proofErr w:type="spellEnd"/>
            <w:r>
              <w:rPr>
                <w:rFonts w:ascii="Times New Roman" w:eastAsia="SimSun" w:hAnsi="Times New Roman" w:cs="Times New Roman"/>
                <w:kern w:val="2"/>
                <w:sz w:val="24"/>
                <w:szCs w:val="24"/>
                <w:lang w:eastAsia="zh-CN" w:bidi="hi-IN"/>
              </w:rPr>
              <w:t xml:space="preserve">, Križevačka, Ribnjak, Duga ulica do k.br.26, Cvjetna, Vukovarska (glavna ulica), </w:t>
            </w:r>
            <w:proofErr w:type="spellStart"/>
            <w:r>
              <w:rPr>
                <w:rFonts w:ascii="Times New Roman" w:eastAsia="SimSun" w:hAnsi="Times New Roman" w:cs="Times New Roman"/>
                <w:kern w:val="2"/>
                <w:sz w:val="24"/>
                <w:szCs w:val="24"/>
                <w:lang w:eastAsia="zh-CN" w:bidi="hi-IN"/>
              </w:rPr>
              <w:t>Čemernička</w:t>
            </w:r>
            <w:proofErr w:type="spellEnd"/>
            <w:r>
              <w:rPr>
                <w:rFonts w:ascii="Times New Roman" w:eastAsia="SimSun" w:hAnsi="Times New Roman" w:cs="Times New Roman"/>
                <w:kern w:val="2"/>
                <w:sz w:val="24"/>
                <w:szCs w:val="24"/>
                <w:lang w:eastAsia="zh-CN" w:bidi="hi-IN"/>
              </w:rPr>
              <w:t xml:space="preserve">, Vidikovac, Stjepana </w:t>
            </w:r>
            <w:proofErr w:type="spellStart"/>
            <w:r>
              <w:rPr>
                <w:rFonts w:ascii="Times New Roman" w:eastAsia="SimSun" w:hAnsi="Times New Roman" w:cs="Times New Roman"/>
                <w:kern w:val="2"/>
                <w:sz w:val="24"/>
                <w:szCs w:val="24"/>
                <w:lang w:eastAsia="zh-CN" w:bidi="hi-IN"/>
              </w:rPr>
              <w:t>Babonića</w:t>
            </w:r>
            <w:proofErr w:type="spellEnd"/>
            <w:r w:rsidR="0019519C">
              <w:rPr>
                <w:rFonts w:ascii="Times New Roman" w:eastAsia="SimSun" w:hAnsi="Times New Roman" w:cs="Times New Roman"/>
                <w:kern w:val="2"/>
                <w:sz w:val="24"/>
                <w:szCs w:val="24"/>
                <w:lang w:eastAsia="zh-CN" w:bidi="hi-IN"/>
              </w:rPr>
              <w:t xml:space="preserve"> </w:t>
            </w:r>
          </w:p>
        </w:tc>
      </w:tr>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 </w:t>
            </w:r>
            <w:proofErr w:type="spellStart"/>
            <w:r>
              <w:rPr>
                <w:rFonts w:ascii="Times New Roman" w:eastAsia="SimSun" w:hAnsi="Times New Roman" w:cs="Times New Roman"/>
                <w:kern w:val="2"/>
                <w:sz w:val="24"/>
                <w:szCs w:val="24"/>
                <w:lang w:eastAsia="zh-CN" w:bidi="hi-IN"/>
              </w:rPr>
              <w:t>Lipovec</w:t>
            </w:r>
            <w:proofErr w:type="spellEnd"/>
            <w:r>
              <w:rPr>
                <w:rFonts w:ascii="Times New Roman" w:eastAsia="SimSun" w:hAnsi="Times New Roman" w:cs="Times New Roman"/>
                <w:kern w:val="2"/>
                <w:sz w:val="24"/>
                <w:szCs w:val="24"/>
                <w:lang w:eastAsia="zh-CN" w:bidi="hi-IN"/>
              </w:rPr>
              <w:t xml:space="preserve"> Lonjski</w:t>
            </w:r>
          </w:p>
        </w:tc>
        <w:tc>
          <w:tcPr>
            <w:tcW w:w="7082"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glavna ulica do kbr.120 i 79</w:t>
            </w:r>
          </w:p>
        </w:tc>
      </w:tr>
    </w:tbl>
    <w:p w:rsidR="00EC0350" w:rsidRDefault="00EC0350" w:rsidP="00EC0350">
      <w:pPr>
        <w:spacing w:after="0" w:line="276" w:lineRule="auto"/>
        <w:jc w:val="both"/>
        <w:rPr>
          <w:rFonts w:ascii="Times New Roman" w:eastAsia="SimSun" w:hAnsi="Times New Roman" w:cs="Times New Roman"/>
          <w:kern w:val="2"/>
          <w:sz w:val="24"/>
          <w:szCs w:val="24"/>
          <w:lang w:eastAsia="zh-CN" w:bidi="hi-IN"/>
        </w:rPr>
      </w:pPr>
    </w:p>
    <w:p w:rsidR="00EC0350" w:rsidRDefault="00EC0350" w:rsidP="00EC0350">
      <w:pPr>
        <w:spacing w:after="0" w:line="276" w:lineRule="auto"/>
        <w:jc w:val="both"/>
        <w:rPr>
          <w:rFonts w:ascii="Times New Roman" w:eastAsia="SimSun" w:hAnsi="Times New Roman" w:cs="Times New Roman"/>
          <w:kern w:val="2"/>
          <w:sz w:val="24"/>
          <w:szCs w:val="24"/>
          <w:lang w:eastAsia="zh-CN" w:bidi="hi-IN"/>
        </w:rPr>
      </w:pPr>
    </w:p>
    <w:p w:rsidR="00EC0350" w:rsidRDefault="00EC0350" w:rsidP="00EC0350">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2.</w:t>
      </w:r>
      <w:r>
        <w:rPr>
          <w:rFonts w:ascii="Times New Roman" w:eastAsia="SimSun" w:hAnsi="Times New Roman" w:cs="Times New Roman"/>
          <w:b/>
          <w:kern w:val="2"/>
          <w:sz w:val="24"/>
          <w:szCs w:val="24"/>
          <w:lang w:eastAsia="zh-CN" w:bidi="hi-IN"/>
        </w:rPr>
        <w:tab/>
        <w:t xml:space="preserve"> ZONA</w:t>
      </w:r>
    </w:p>
    <w:tbl>
      <w:tblPr>
        <w:tblStyle w:val="Reetkatablice"/>
        <w:tblW w:w="0" w:type="auto"/>
        <w:tblLook w:val="04A0" w:firstRow="1" w:lastRow="0" w:firstColumn="1" w:lastColumn="0" w:noHBand="0" w:noVBand="1"/>
      </w:tblPr>
      <w:tblGrid>
        <w:gridCol w:w="1980"/>
        <w:gridCol w:w="7082"/>
      </w:tblGrid>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Naselje:</w:t>
            </w:r>
          </w:p>
        </w:tc>
        <w:tc>
          <w:tcPr>
            <w:tcW w:w="7082"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Ulice:</w:t>
            </w:r>
          </w:p>
        </w:tc>
      </w:tr>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Kloštar Ivanić</w:t>
            </w:r>
          </w:p>
        </w:tc>
        <w:tc>
          <w:tcPr>
            <w:tcW w:w="7082" w:type="dxa"/>
            <w:tcBorders>
              <w:top w:val="single" w:sz="4" w:space="0" w:color="auto"/>
              <w:left w:val="single" w:sz="4" w:space="0" w:color="auto"/>
              <w:bottom w:val="single" w:sz="4" w:space="0" w:color="auto"/>
              <w:right w:val="single" w:sz="4" w:space="0" w:color="auto"/>
            </w:tcBorders>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Kralja Tomislava-od k.br. 117, Vinogradska od </w:t>
            </w:r>
            <w:proofErr w:type="spellStart"/>
            <w:r>
              <w:rPr>
                <w:rFonts w:ascii="Times New Roman" w:eastAsia="SimSun" w:hAnsi="Times New Roman" w:cs="Times New Roman"/>
                <w:kern w:val="2"/>
                <w:sz w:val="24"/>
                <w:szCs w:val="24"/>
                <w:lang w:eastAsia="zh-CN" w:bidi="hi-IN"/>
              </w:rPr>
              <w:t>Predavečke</w:t>
            </w:r>
            <w:proofErr w:type="spellEnd"/>
            <w:r>
              <w:rPr>
                <w:rFonts w:ascii="Times New Roman" w:eastAsia="SimSun" w:hAnsi="Times New Roman" w:cs="Times New Roman"/>
                <w:kern w:val="2"/>
                <w:sz w:val="24"/>
                <w:szCs w:val="24"/>
                <w:lang w:eastAsia="zh-CN" w:bidi="hi-IN"/>
              </w:rPr>
              <w:t xml:space="preserve"> do k.br. 117, Poljska, </w:t>
            </w:r>
            <w:proofErr w:type="spellStart"/>
            <w:r>
              <w:rPr>
                <w:rFonts w:ascii="Times New Roman" w:eastAsia="SimSun" w:hAnsi="Times New Roman" w:cs="Times New Roman"/>
                <w:kern w:val="2"/>
                <w:sz w:val="24"/>
                <w:szCs w:val="24"/>
                <w:lang w:eastAsia="zh-CN" w:bidi="hi-IN"/>
              </w:rPr>
              <w:t>Sv.duh</w:t>
            </w:r>
            <w:proofErr w:type="spellEnd"/>
            <w:r>
              <w:rPr>
                <w:rFonts w:ascii="Times New Roman" w:eastAsia="SimSun" w:hAnsi="Times New Roman" w:cs="Times New Roman"/>
                <w:kern w:val="2"/>
                <w:sz w:val="24"/>
                <w:szCs w:val="24"/>
                <w:lang w:eastAsia="zh-CN" w:bidi="hi-IN"/>
              </w:rPr>
              <w:t xml:space="preserve">-do k.br. 26, Vinarska do pučkog doma, Mirni dol, Put u raj, Duga ulica od kbr.26, Veseli kutić, </w:t>
            </w:r>
            <w:proofErr w:type="spellStart"/>
            <w:r>
              <w:rPr>
                <w:rFonts w:ascii="Times New Roman" w:eastAsia="SimSun" w:hAnsi="Times New Roman" w:cs="Times New Roman"/>
                <w:kern w:val="2"/>
                <w:sz w:val="24"/>
                <w:szCs w:val="24"/>
                <w:lang w:eastAsia="zh-CN" w:bidi="hi-IN"/>
              </w:rPr>
              <w:t>Ščapovečka</w:t>
            </w:r>
            <w:proofErr w:type="spellEnd"/>
            <w:r>
              <w:rPr>
                <w:rFonts w:ascii="Times New Roman" w:eastAsia="SimSun" w:hAnsi="Times New Roman" w:cs="Times New Roman"/>
                <w:kern w:val="2"/>
                <w:sz w:val="24"/>
                <w:szCs w:val="24"/>
                <w:lang w:eastAsia="zh-CN" w:bidi="hi-IN"/>
              </w:rPr>
              <w:t>, Josipa Kozarca, Slavka Kolara, Crveni kip, Mlaka, Josipa Badalića, II. Vinogradski odvojak, II.A Vinogradski odvojak, X. Vinogradski odvojak</w:t>
            </w:r>
          </w:p>
          <w:p w:rsidR="00EC0350" w:rsidRDefault="00EC0350">
            <w:pPr>
              <w:spacing w:line="276" w:lineRule="auto"/>
              <w:jc w:val="both"/>
              <w:rPr>
                <w:rFonts w:ascii="Times New Roman" w:eastAsia="SimSun" w:hAnsi="Times New Roman" w:cs="Times New Roman"/>
                <w:kern w:val="2"/>
                <w:sz w:val="24"/>
                <w:szCs w:val="24"/>
                <w:lang w:eastAsia="zh-CN" w:bidi="hi-IN"/>
              </w:rPr>
            </w:pPr>
          </w:p>
        </w:tc>
      </w:tr>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Lipovec</w:t>
            </w:r>
            <w:proofErr w:type="spellEnd"/>
            <w:r>
              <w:rPr>
                <w:rFonts w:ascii="Times New Roman" w:eastAsia="SimSun" w:hAnsi="Times New Roman" w:cs="Times New Roman"/>
                <w:kern w:val="2"/>
                <w:sz w:val="24"/>
                <w:szCs w:val="24"/>
                <w:lang w:eastAsia="zh-CN" w:bidi="hi-IN"/>
              </w:rPr>
              <w:t xml:space="preserve"> Lonjski</w:t>
            </w:r>
          </w:p>
        </w:tc>
        <w:tc>
          <w:tcPr>
            <w:tcW w:w="7082" w:type="dxa"/>
            <w:tcBorders>
              <w:top w:val="single" w:sz="4" w:space="0" w:color="auto"/>
              <w:left w:val="single" w:sz="4" w:space="0" w:color="auto"/>
              <w:bottom w:val="single" w:sz="4" w:space="0" w:color="auto"/>
              <w:right w:val="single" w:sz="4" w:space="0" w:color="auto"/>
            </w:tcBorders>
            <w:hideMark/>
          </w:tcPr>
          <w:p w:rsidR="00EC0350" w:rsidRDefault="00EC0350" w:rsidP="00E3366D">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glavna ulica iza kbr. 120 </w:t>
            </w:r>
            <w:r w:rsidRPr="00E3366D">
              <w:rPr>
                <w:rFonts w:ascii="Times New Roman" w:eastAsia="SimSun" w:hAnsi="Times New Roman" w:cs="Times New Roman"/>
                <w:color w:val="000000" w:themeColor="text1"/>
                <w:kern w:val="2"/>
                <w:sz w:val="24"/>
                <w:szCs w:val="24"/>
                <w:lang w:eastAsia="zh-CN" w:bidi="hi-IN"/>
              </w:rPr>
              <w:t>i 79</w:t>
            </w:r>
            <w:r w:rsidRPr="0019519C">
              <w:rPr>
                <w:rFonts w:ascii="Times New Roman" w:eastAsia="SimSun" w:hAnsi="Times New Roman" w:cs="Times New Roman"/>
                <w:color w:val="FF0000"/>
                <w:kern w:val="2"/>
                <w:sz w:val="24"/>
                <w:szCs w:val="24"/>
                <w:lang w:eastAsia="zh-CN" w:bidi="hi-IN"/>
              </w:rPr>
              <w:t xml:space="preserve"> </w:t>
            </w:r>
            <w:r>
              <w:rPr>
                <w:rFonts w:ascii="Times New Roman" w:eastAsia="SimSun" w:hAnsi="Times New Roman" w:cs="Times New Roman"/>
                <w:kern w:val="2"/>
                <w:sz w:val="24"/>
                <w:szCs w:val="24"/>
                <w:lang w:eastAsia="zh-CN" w:bidi="hi-IN"/>
              </w:rPr>
              <w:t>i svi odvojci</w:t>
            </w:r>
          </w:p>
        </w:tc>
      </w:tr>
      <w:tr w:rsidR="00EC0350" w:rsidTr="00EC0350">
        <w:tc>
          <w:tcPr>
            <w:tcW w:w="1980"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Predavec</w:t>
            </w:r>
            <w:proofErr w:type="spellEnd"/>
          </w:p>
        </w:tc>
        <w:tc>
          <w:tcPr>
            <w:tcW w:w="7082"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Dubravačka</w:t>
            </w:r>
            <w:proofErr w:type="spellEnd"/>
          </w:p>
        </w:tc>
      </w:tr>
    </w:tbl>
    <w:p w:rsidR="00EC0350" w:rsidRDefault="00EC0350" w:rsidP="00EC0350">
      <w:pPr>
        <w:spacing w:after="0" w:line="276" w:lineRule="auto"/>
        <w:jc w:val="both"/>
        <w:rPr>
          <w:rFonts w:ascii="Times New Roman" w:eastAsia="SimSun" w:hAnsi="Times New Roman" w:cs="Times New Roman"/>
          <w:kern w:val="2"/>
          <w:sz w:val="24"/>
          <w:szCs w:val="24"/>
          <w:lang w:eastAsia="zh-CN" w:bidi="hi-IN"/>
        </w:rPr>
      </w:pPr>
    </w:p>
    <w:p w:rsidR="00EC0350" w:rsidRDefault="00EC0350" w:rsidP="00EC0350">
      <w:pPr>
        <w:spacing w:after="0" w:line="276" w:lineRule="auto"/>
        <w:jc w:val="both"/>
        <w:rPr>
          <w:rFonts w:ascii="Times New Roman" w:eastAsia="SimSun" w:hAnsi="Times New Roman" w:cs="Times New Roman"/>
          <w:kern w:val="2"/>
          <w:sz w:val="24"/>
          <w:szCs w:val="24"/>
          <w:lang w:eastAsia="zh-CN" w:bidi="hi-IN"/>
        </w:rPr>
      </w:pPr>
    </w:p>
    <w:p w:rsidR="00EC0350" w:rsidRDefault="00EC0350" w:rsidP="00EC0350">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3.</w:t>
      </w:r>
      <w:r>
        <w:rPr>
          <w:rFonts w:ascii="Times New Roman" w:eastAsia="SimSun" w:hAnsi="Times New Roman" w:cs="Times New Roman"/>
          <w:b/>
          <w:kern w:val="2"/>
          <w:sz w:val="24"/>
          <w:szCs w:val="24"/>
          <w:lang w:eastAsia="zh-CN" w:bidi="hi-IN"/>
        </w:rPr>
        <w:tab/>
        <w:t xml:space="preserve"> ZONA</w:t>
      </w:r>
    </w:p>
    <w:tbl>
      <w:tblPr>
        <w:tblStyle w:val="Reetkatablice"/>
        <w:tblW w:w="0" w:type="auto"/>
        <w:tblLook w:val="04A0" w:firstRow="1" w:lastRow="0" w:firstColumn="1" w:lastColumn="0" w:noHBand="0" w:noVBand="1"/>
      </w:tblPr>
      <w:tblGrid>
        <w:gridCol w:w="2093"/>
        <w:gridCol w:w="6969"/>
      </w:tblGrid>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Naselje:</w:t>
            </w:r>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Ulice:</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Kloštar Ivanić</w:t>
            </w:r>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Vinarska od pučkog doma, Vukovarska odvojci, Odvojak Kralja Tomislava, Vinogradska od k.br. 117, </w:t>
            </w:r>
            <w:proofErr w:type="spellStart"/>
            <w:r>
              <w:rPr>
                <w:rFonts w:ascii="Times New Roman" w:eastAsia="SimSun" w:hAnsi="Times New Roman" w:cs="Times New Roman"/>
                <w:kern w:val="2"/>
                <w:sz w:val="24"/>
                <w:szCs w:val="24"/>
                <w:lang w:eastAsia="zh-CN" w:bidi="hi-IN"/>
              </w:rPr>
              <w:t>Predavečka</w:t>
            </w:r>
            <w:proofErr w:type="spellEnd"/>
            <w:r>
              <w:rPr>
                <w:rFonts w:ascii="Times New Roman" w:eastAsia="SimSun" w:hAnsi="Times New Roman" w:cs="Times New Roman"/>
                <w:kern w:val="2"/>
                <w:sz w:val="24"/>
                <w:szCs w:val="24"/>
                <w:lang w:eastAsia="zh-CN" w:bidi="hi-IN"/>
              </w:rPr>
              <w:t xml:space="preserve">, IV. Vinogradski odvojak, V. Vinogradski odvojak, VIII. Vinogradski odvojak,  Sveti duh od k.br. 26, Veseli kutić desna strana, </w:t>
            </w:r>
            <w:proofErr w:type="spellStart"/>
            <w:r>
              <w:rPr>
                <w:rFonts w:ascii="Times New Roman" w:eastAsia="SimSun" w:hAnsi="Times New Roman" w:cs="Times New Roman"/>
                <w:kern w:val="2"/>
                <w:sz w:val="24"/>
                <w:szCs w:val="24"/>
                <w:lang w:eastAsia="zh-CN" w:bidi="hi-IN"/>
              </w:rPr>
              <w:t>Šarampovska</w:t>
            </w:r>
            <w:proofErr w:type="spellEnd"/>
            <w:r>
              <w:rPr>
                <w:rFonts w:ascii="Times New Roman" w:eastAsia="SimSun" w:hAnsi="Times New Roman" w:cs="Times New Roman"/>
                <w:kern w:val="2"/>
                <w:sz w:val="24"/>
                <w:szCs w:val="24"/>
                <w:lang w:eastAsia="zh-CN" w:bidi="hi-IN"/>
              </w:rPr>
              <w:t xml:space="preserve">, </w:t>
            </w:r>
            <w:proofErr w:type="spellStart"/>
            <w:r>
              <w:rPr>
                <w:rFonts w:ascii="Times New Roman" w:eastAsia="SimSun" w:hAnsi="Times New Roman" w:cs="Times New Roman"/>
                <w:kern w:val="2"/>
                <w:sz w:val="24"/>
                <w:szCs w:val="24"/>
                <w:lang w:eastAsia="zh-CN" w:bidi="hi-IN"/>
              </w:rPr>
              <w:t>Caginečka</w:t>
            </w:r>
            <w:proofErr w:type="spellEnd"/>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Predavec</w:t>
            </w:r>
            <w:proofErr w:type="spellEnd"/>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Matije Gupca, Vinogradska, ostale ulice i odvojci  </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Sobočani</w:t>
            </w:r>
            <w:proofErr w:type="spellEnd"/>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Graničarska, Vinogradska, Vatrogasna, </w:t>
            </w:r>
            <w:proofErr w:type="spellStart"/>
            <w:r>
              <w:rPr>
                <w:rFonts w:ascii="Times New Roman" w:eastAsia="SimSun" w:hAnsi="Times New Roman" w:cs="Times New Roman"/>
                <w:kern w:val="2"/>
                <w:sz w:val="24"/>
                <w:szCs w:val="24"/>
                <w:lang w:eastAsia="zh-CN" w:bidi="hi-IN"/>
              </w:rPr>
              <w:t>Naftaplinska</w:t>
            </w:r>
            <w:proofErr w:type="spellEnd"/>
            <w:r>
              <w:rPr>
                <w:rFonts w:ascii="Times New Roman" w:eastAsia="SimSun" w:hAnsi="Times New Roman" w:cs="Times New Roman"/>
                <w:kern w:val="2"/>
                <w:sz w:val="24"/>
                <w:szCs w:val="24"/>
                <w:lang w:eastAsia="zh-CN" w:bidi="hi-IN"/>
              </w:rPr>
              <w:t>, Veseli kutić lijeva strana</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Bešlinec</w:t>
            </w:r>
            <w:proofErr w:type="spellEnd"/>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Duga ulica, Omladinska, </w:t>
            </w:r>
            <w:proofErr w:type="spellStart"/>
            <w:r>
              <w:rPr>
                <w:rFonts w:ascii="Times New Roman" w:eastAsia="SimSun" w:hAnsi="Times New Roman" w:cs="Times New Roman"/>
                <w:kern w:val="2"/>
                <w:sz w:val="24"/>
                <w:szCs w:val="24"/>
                <w:lang w:eastAsia="zh-CN" w:bidi="hi-IN"/>
              </w:rPr>
              <w:t>Trojička</w:t>
            </w:r>
            <w:proofErr w:type="spellEnd"/>
            <w:r>
              <w:rPr>
                <w:rFonts w:ascii="Times New Roman" w:eastAsia="SimSun" w:hAnsi="Times New Roman" w:cs="Times New Roman"/>
                <w:kern w:val="2"/>
                <w:sz w:val="24"/>
                <w:szCs w:val="24"/>
                <w:lang w:eastAsia="zh-CN" w:bidi="hi-IN"/>
              </w:rPr>
              <w:t>, Vinogradska</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Čemernica</w:t>
            </w:r>
            <w:proofErr w:type="spellEnd"/>
            <w:r>
              <w:rPr>
                <w:rFonts w:ascii="Times New Roman" w:eastAsia="SimSun" w:hAnsi="Times New Roman" w:cs="Times New Roman"/>
                <w:kern w:val="2"/>
                <w:sz w:val="24"/>
                <w:szCs w:val="24"/>
                <w:lang w:eastAsia="zh-CN" w:bidi="hi-IN"/>
              </w:rPr>
              <w:t xml:space="preserve"> Lonjska</w:t>
            </w:r>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sve ulice (osim odvojka od k.č.br. 168 do k.č.br. 177)</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Križci</w:t>
            </w:r>
            <w:proofErr w:type="spellEnd"/>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od k.br. 21 do k.br.93 (glavna cesta od </w:t>
            </w:r>
            <w:proofErr w:type="spellStart"/>
            <w:r>
              <w:rPr>
                <w:rFonts w:ascii="Times New Roman" w:eastAsia="SimSun" w:hAnsi="Times New Roman" w:cs="Times New Roman"/>
                <w:kern w:val="2"/>
                <w:sz w:val="24"/>
                <w:szCs w:val="24"/>
                <w:lang w:eastAsia="zh-CN" w:bidi="hi-IN"/>
              </w:rPr>
              <w:t>Bešlinca</w:t>
            </w:r>
            <w:proofErr w:type="spellEnd"/>
            <w:r>
              <w:rPr>
                <w:rFonts w:ascii="Times New Roman" w:eastAsia="SimSun" w:hAnsi="Times New Roman" w:cs="Times New Roman"/>
                <w:kern w:val="2"/>
                <w:sz w:val="24"/>
                <w:szCs w:val="24"/>
                <w:lang w:eastAsia="zh-CN" w:bidi="hi-IN"/>
              </w:rPr>
              <w:t xml:space="preserve"> prema Čemernici)</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Obreška</w:t>
            </w:r>
            <w:proofErr w:type="spellEnd"/>
            <w:r>
              <w:rPr>
                <w:rFonts w:ascii="Times New Roman" w:eastAsia="SimSun" w:hAnsi="Times New Roman" w:cs="Times New Roman"/>
                <w:kern w:val="2"/>
                <w:sz w:val="24"/>
                <w:szCs w:val="24"/>
                <w:lang w:eastAsia="zh-CN" w:bidi="hi-IN"/>
              </w:rPr>
              <w:t xml:space="preserve"> Gornja</w:t>
            </w:r>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Sv. Juraja, </w:t>
            </w:r>
            <w:proofErr w:type="spellStart"/>
            <w:r>
              <w:rPr>
                <w:rFonts w:ascii="Times New Roman" w:eastAsia="SimSun" w:hAnsi="Times New Roman" w:cs="Times New Roman"/>
                <w:kern w:val="2"/>
                <w:sz w:val="24"/>
                <w:szCs w:val="24"/>
                <w:lang w:eastAsia="zh-CN" w:bidi="hi-IN"/>
              </w:rPr>
              <w:t>Zviranečka</w:t>
            </w:r>
            <w:proofErr w:type="spellEnd"/>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Obreška</w:t>
            </w:r>
            <w:proofErr w:type="spellEnd"/>
            <w:r>
              <w:rPr>
                <w:rFonts w:ascii="Times New Roman" w:eastAsia="SimSun" w:hAnsi="Times New Roman" w:cs="Times New Roman"/>
                <w:kern w:val="2"/>
                <w:sz w:val="24"/>
                <w:szCs w:val="24"/>
                <w:lang w:eastAsia="zh-CN" w:bidi="hi-IN"/>
              </w:rPr>
              <w:t xml:space="preserve"> Donja </w:t>
            </w:r>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glavna ulica do k.br. 62 </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Stara </w:t>
            </w:r>
            <w:proofErr w:type="spellStart"/>
            <w:r>
              <w:rPr>
                <w:rFonts w:ascii="Times New Roman" w:eastAsia="SimSun" w:hAnsi="Times New Roman" w:cs="Times New Roman"/>
                <w:kern w:val="2"/>
                <w:sz w:val="24"/>
                <w:szCs w:val="24"/>
                <w:lang w:eastAsia="zh-CN" w:bidi="hi-IN"/>
              </w:rPr>
              <w:t>Marča</w:t>
            </w:r>
            <w:proofErr w:type="spellEnd"/>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Moslavačka</w:t>
            </w:r>
          </w:p>
        </w:tc>
      </w:tr>
      <w:tr w:rsidR="00EC0350" w:rsidTr="00EC0350">
        <w:tc>
          <w:tcPr>
            <w:tcW w:w="2093"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proofErr w:type="spellStart"/>
            <w:r>
              <w:rPr>
                <w:rFonts w:ascii="Times New Roman" w:eastAsia="SimSun" w:hAnsi="Times New Roman" w:cs="Times New Roman"/>
                <w:kern w:val="2"/>
                <w:sz w:val="24"/>
                <w:szCs w:val="24"/>
                <w:lang w:eastAsia="zh-CN" w:bidi="hi-IN"/>
              </w:rPr>
              <w:t>Ščapovec</w:t>
            </w:r>
            <w:proofErr w:type="spellEnd"/>
          </w:p>
        </w:tc>
        <w:tc>
          <w:tcPr>
            <w:tcW w:w="6969" w:type="dxa"/>
            <w:tcBorders>
              <w:top w:val="single" w:sz="4" w:space="0" w:color="auto"/>
              <w:left w:val="single" w:sz="4" w:space="0" w:color="auto"/>
              <w:bottom w:val="single" w:sz="4" w:space="0" w:color="auto"/>
              <w:right w:val="single" w:sz="4" w:space="0" w:color="auto"/>
            </w:tcBorders>
            <w:hideMark/>
          </w:tcPr>
          <w:p w:rsidR="00EC0350" w:rsidRDefault="00EC0350">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sve ulice </w:t>
            </w:r>
          </w:p>
        </w:tc>
      </w:tr>
    </w:tbl>
    <w:p w:rsidR="00EC0350" w:rsidRDefault="00EC0350" w:rsidP="00EC0350">
      <w:pPr>
        <w:spacing w:after="0" w:line="276" w:lineRule="auto"/>
        <w:jc w:val="both"/>
        <w:rPr>
          <w:rFonts w:ascii="Times New Roman" w:eastAsia="SimSun" w:hAnsi="Times New Roman" w:cs="Times New Roman"/>
          <w:b/>
          <w:kern w:val="2"/>
          <w:sz w:val="24"/>
          <w:szCs w:val="24"/>
          <w:lang w:eastAsia="zh-CN" w:bidi="hi-IN"/>
        </w:rPr>
      </w:pPr>
    </w:p>
    <w:p w:rsidR="00EC0350" w:rsidRDefault="00EC0350" w:rsidP="00EC0350">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4.</w:t>
      </w:r>
      <w:r>
        <w:rPr>
          <w:rFonts w:ascii="Times New Roman" w:eastAsia="SimSun" w:hAnsi="Times New Roman" w:cs="Times New Roman"/>
          <w:b/>
          <w:kern w:val="2"/>
          <w:sz w:val="24"/>
          <w:szCs w:val="24"/>
          <w:lang w:eastAsia="zh-CN" w:bidi="hi-IN"/>
        </w:rPr>
        <w:tab/>
        <w:t xml:space="preserve"> ZONA</w:t>
      </w:r>
    </w:p>
    <w:p w:rsidR="00EC0350" w:rsidRDefault="00EC0350" w:rsidP="00EC0350">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-ostala naselja i ulice koje nisu obuhvaćene zonama 1., 2. i 3.</w:t>
      </w:r>
    </w:p>
    <w:p w:rsidR="001862C1" w:rsidRDefault="001862C1" w:rsidP="001862C1">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VI. KOEFICIJENT</w:t>
      </w:r>
      <w:r w:rsidR="00850F60">
        <w:rPr>
          <w:rFonts w:ascii="Times New Roman" w:eastAsia="SimSun" w:hAnsi="Times New Roman" w:cs="Times New Roman"/>
          <w:b/>
          <w:kern w:val="2"/>
          <w:sz w:val="24"/>
          <w:szCs w:val="24"/>
          <w:lang w:eastAsia="zh-CN" w:bidi="hi-IN"/>
        </w:rPr>
        <w:t>I</w:t>
      </w:r>
      <w:r>
        <w:rPr>
          <w:rFonts w:ascii="Times New Roman" w:eastAsia="SimSun" w:hAnsi="Times New Roman" w:cs="Times New Roman"/>
          <w:b/>
          <w:kern w:val="2"/>
          <w:sz w:val="24"/>
          <w:szCs w:val="24"/>
          <w:lang w:eastAsia="zh-CN" w:bidi="hi-IN"/>
        </w:rPr>
        <w:t xml:space="preserve"> ZONA</w:t>
      </w:r>
    </w:p>
    <w:p w:rsidR="00011B98" w:rsidRDefault="00011B98" w:rsidP="001862C1">
      <w:pPr>
        <w:spacing w:after="0" w:line="276" w:lineRule="auto"/>
        <w:jc w:val="both"/>
        <w:rPr>
          <w:rFonts w:ascii="Times New Roman" w:eastAsia="SimSun" w:hAnsi="Times New Roman" w:cs="Times New Roman"/>
          <w:b/>
          <w:kern w:val="2"/>
          <w:sz w:val="24"/>
          <w:szCs w:val="24"/>
          <w:lang w:eastAsia="zh-CN" w:bidi="hi-IN"/>
        </w:rPr>
      </w:pPr>
    </w:p>
    <w:p w:rsidR="001862C1" w:rsidRDefault="001862C1" w:rsidP="001862C1">
      <w:pPr>
        <w:spacing w:after="0" w:line="276" w:lineRule="auto"/>
        <w:jc w:val="center"/>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 xml:space="preserve">Članak </w:t>
      </w:r>
      <w:r w:rsidR="00696B6B">
        <w:rPr>
          <w:rFonts w:ascii="Times New Roman" w:eastAsia="SimSun" w:hAnsi="Times New Roman" w:cs="Times New Roman"/>
          <w:b/>
          <w:kern w:val="2"/>
          <w:sz w:val="24"/>
          <w:szCs w:val="24"/>
          <w:lang w:eastAsia="zh-CN" w:bidi="hi-IN"/>
        </w:rPr>
        <w:t>7</w:t>
      </w:r>
      <w:r>
        <w:rPr>
          <w:rFonts w:ascii="Times New Roman" w:eastAsia="SimSun" w:hAnsi="Times New Roman" w:cs="Times New Roman"/>
          <w:b/>
          <w:kern w:val="2"/>
          <w:sz w:val="24"/>
          <w:szCs w:val="24"/>
          <w:lang w:eastAsia="zh-CN" w:bidi="hi-IN"/>
        </w:rPr>
        <w:t>.</w:t>
      </w:r>
    </w:p>
    <w:p w:rsidR="00011B98" w:rsidRDefault="00011B98" w:rsidP="001862C1">
      <w:pPr>
        <w:spacing w:after="0" w:line="276" w:lineRule="auto"/>
        <w:jc w:val="center"/>
        <w:rPr>
          <w:rFonts w:ascii="Times New Roman" w:eastAsia="SimSun" w:hAnsi="Times New Roman" w:cs="Times New Roman"/>
          <w:b/>
          <w:kern w:val="2"/>
          <w:sz w:val="24"/>
          <w:szCs w:val="24"/>
          <w:lang w:eastAsia="zh-CN" w:bidi="hi-IN"/>
        </w:rPr>
      </w:pPr>
    </w:p>
    <w:p w:rsidR="00E3366D" w:rsidRPr="00E3366D" w:rsidRDefault="00850F60" w:rsidP="00E3366D">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Koe</w:t>
      </w:r>
      <w:r w:rsidR="00E3366D" w:rsidRPr="00E3366D">
        <w:rPr>
          <w:rFonts w:ascii="Times New Roman" w:eastAsia="SimSun" w:hAnsi="Times New Roman" w:cs="Times New Roman"/>
          <w:kern w:val="2"/>
          <w:sz w:val="24"/>
          <w:szCs w:val="24"/>
          <w:lang w:eastAsia="zh-CN" w:bidi="hi-IN"/>
        </w:rPr>
        <w:t>ficijenti zon</w:t>
      </w:r>
      <w:r>
        <w:rPr>
          <w:rFonts w:ascii="Times New Roman" w:eastAsia="SimSun" w:hAnsi="Times New Roman" w:cs="Times New Roman"/>
          <w:kern w:val="2"/>
          <w:sz w:val="24"/>
          <w:szCs w:val="24"/>
          <w:lang w:eastAsia="zh-CN" w:bidi="hi-IN"/>
        </w:rPr>
        <w:t>a</w:t>
      </w:r>
      <w:r w:rsidR="00E3366D" w:rsidRPr="00E3366D">
        <w:rPr>
          <w:rFonts w:ascii="Times New Roman" w:eastAsia="SimSun" w:hAnsi="Times New Roman" w:cs="Times New Roman"/>
          <w:kern w:val="2"/>
          <w:sz w:val="24"/>
          <w:szCs w:val="24"/>
          <w:lang w:eastAsia="zh-CN" w:bidi="hi-IN"/>
        </w:rPr>
        <w:t xml:space="preserve"> (</w:t>
      </w:r>
      <w:proofErr w:type="spellStart"/>
      <w:r w:rsidR="00E3366D" w:rsidRPr="00E3366D">
        <w:rPr>
          <w:rFonts w:ascii="Times New Roman" w:eastAsia="SimSun" w:hAnsi="Times New Roman" w:cs="Times New Roman"/>
          <w:kern w:val="2"/>
          <w:sz w:val="24"/>
          <w:szCs w:val="24"/>
          <w:lang w:eastAsia="zh-CN" w:bidi="hi-IN"/>
        </w:rPr>
        <w:t>Kz</w:t>
      </w:r>
      <w:proofErr w:type="spellEnd"/>
      <w:r w:rsidR="00E3366D" w:rsidRPr="00E3366D">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iznose</w:t>
      </w:r>
      <w:r w:rsidR="00E3366D" w:rsidRPr="00E3366D">
        <w:rPr>
          <w:rFonts w:ascii="Times New Roman" w:eastAsia="SimSun" w:hAnsi="Times New Roman" w:cs="Times New Roman"/>
          <w:kern w:val="2"/>
          <w:sz w:val="24"/>
          <w:szCs w:val="24"/>
          <w:lang w:eastAsia="zh-CN" w:bidi="hi-IN"/>
        </w:rPr>
        <w:t>:</w:t>
      </w:r>
    </w:p>
    <w:p w:rsidR="001862C1" w:rsidRDefault="001862C1" w:rsidP="001862C1">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I. </w:t>
      </w:r>
      <w:r w:rsidR="00850F6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zon</w:t>
      </w:r>
      <w:r w:rsidR="00850F60">
        <w:rPr>
          <w:rFonts w:ascii="Times New Roman" w:eastAsia="SimSun" w:hAnsi="Times New Roman" w:cs="Times New Roman"/>
          <w:kern w:val="2"/>
          <w:sz w:val="24"/>
          <w:szCs w:val="24"/>
          <w:lang w:eastAsia="zh-CN" w:bidi="hi-IN"/>
        </w:rPr>
        <w:t>a</w:t>
      </w:r>
      <w:r>
        <w:rPr>
          <w:rFonts w:ascii="Times New Roman" w:eastAsia="SimSun" w:hAnsi="Times New Roman" w:cs="Times New Roman"/>
          <w:kern w:val="2"/>
          <w:sz w:val="24"/>
          <w:szCs w:val="24"/>
          <w:lang w:eastAsia="zh-CN" w:bidi="hi-IN"/>
        </w:rPr>
        <w:tab/>
      </w:r>
      <w:r w:rsidR="00850F6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1,00</w:t>
      </w:r>
    </w:p>
    <w:p w:rsidR="001862C1" w:rsidRDefault="001862C1" w:rsidP="001862C1">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II. </w:t>
      </w:r>
      <w:r w:rsidR="00850F6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zon</w:t>
      </w:r>
      <w:r w:rsidR="00850F60">
        <w:rPr>
          <w:rFonts w:ascii="Times New Roman" w:eastAsia="SimSun" w:hAnsi="Times New Roman" w:cs="Times New Roman"/>
          <w:kern w:val="2"/>
          <w:sz w:val="24"/>
          <w:szCs w:val="24"/>
          <w:lang w:eastAsia="zh-CN" w:bidi="hi-IN"/>
        </w:rPr>
        <w:t>a</w:t>
      </w:r>
      <w:r>
        <w:rPr>
          <w:rFonts w:ascii="Times New Roman" w:eastAsia="SimSun" w:hAnsi="Times New Roman" w:cs="Times New Roman"/>
          <w:kern w:val="2"/>
          <w:sz w:val="24"/>
          <w:szCs w:val="24"/>
          <w:lang w:eastAsia="zh-CN" w:bidi="hi-IN"/>
        </w:rPr>
        <w:tab/>
      </w:r>
      <w:r w:rsidR="00850F6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0</w:t>
      </w:r>
      <w:r w:rsidR="00D76359">
        <w:rPr>
          <w:rFonts w:ascii="Times New Roman" w:eastAsia="SimSun" w:hAnsi="Times New Roman" w:cs="Times New Roman"/>
          <w:kern w:val="2"/>
          <w:sz w:val="24"/>
          <w:szCs w:val="24"/>
          <w:lang w:eastAsia="zh-CN" w:bidi="hi-IN"/>
        </w:rPr>
        <w:t>,</w:t>
      </w:r>
      <w:r>
        <w:rPr>
          <w:rFonts w:ascii="Times New Roman" w:eastAsia="SimSun" w:hAnsi="Times New Roman" w:cs="Times New Roman"/>
          <w:kern w:val="2"/>
          <w:sz w:val="24"/>
          <w:szCs w:val="24"/>
          <w:lang w:eastAsia="zh-CN" w:bidi="hi-IN"/>
        </w:rPr>
        <w:t>90</w:t>
      </w:r>
    </w:p>
    <w:p w:rsidR="001862C1" w:rsidRDefault="001862C1" w:rsidP="001862C1">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III. zon</w:t>
      </w:r>
      <w:r w:rsidR="00850F60">
        <w:rPr>
          <w:rFonts w:ascii="Times New Roman" w:eastAsia="SimSun" w:hAnsi="Times New Roman" w:cs="Times New Roman"/>
          <w:kern w:val="2"/>
          <w:sz w:val="24"/>
          <w:szCs w:val="24"/>
          <w:lang w:eastAsia="zh-CN" w:bidi="hi-IN"/>
        </w:rPr>
        <w:t>a</w:t>
      </w:r>
      <w:r>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ab/>
      </w:r>
      <w:r w:rsidR="00850F6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0,80</w:t>
      </w:r>
    </w:p>
    <w:p w:rsidR="001862C1" w:rsidRDefault="001862C1" w:rsidP="001862C1">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IV. zon</w:t>
      </w:r>
      <w:r w:rsidR="00850F60">
        <w:rPr>
          <w:rFonts w:ascii="Times New Roman" w:eastAsia="SimSun" w:hAnsi="Times New Roman" w:cs="Times New Roman"/>
          <w:kern w:val="2"/>
          <w:sz w:val="24"/>
          <w:szCs w:val="24"/>
          <w:lang w:eastAsia="zh-CN" w:bidi="hi-IN"/>
        </w:rPr>
        <w:t>a</w:t>
      </w:r>
      <w:r>
        <w:rPr>
          <w:rFonts w:ascii="Times New Roman" w:eastAsia="SimSun" w:hAnsi="Times New Roman" w:cs="Times New Roman"/>
          <w:kern w:val="2"/>
          <w:sz w:val="24"/>
          <w:szCs w:val="24"/>
          <w:lang w:eastAsia="zh-CN" w:bidi="hi-IN"/>
        </w:rPr>
        <w:t xml:space="preserve">          </w:t>
      </w:r>
      <w:r w:rsidR="00850F6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0,</w:t>
      </w:r>
      <w:r w:rsidR="002E677D">
        <w:rPr>
          <w:rFonts w:ascii="Times New Roman" w:eastAsia="SimSun" w:hAnsi="Times New Roman" w:cs="Times New Roman"/>
          <w:kern w:val="2"/>
          <w:sz w:val="24"/>
          <w:szCs w:val="24"/>
          <w:lang w:eastAsia="zh-CN" w:bidi="hi-IN"/>
        </w:rPr>
        <w:t>7</w:t>
      </w:r>
      <w:r>
        <w:rPr>
          <w:rFonts w:ascii="Times New Roman" w:eastAsia="SimSun" w:hAnsi="Times New Roman" w:cs="Times New Roman"/>
          <w:kern w:val="2"/>
          <w:sz w:val="24"/>
          <w:szCs w:val="24"/>
          <w:lang w:eastAsia="zh-CN" w:bidi="hi-IN"/>
        </w:rPr>
        <w:t>0</w:t>
      </w:r>
    </w:p>
    <w:p w:rsidR="001862C1" w:rsidRDefault="001862C1" w:rsidP="001862C1">
      <w:pPr>
        <w:spacing w:after="0" w:line="276" w:lineRule="auto"/>
        <w:jc w:val="both"/>
        <w:rPr>
          <w:rFonts w:ascii="Times New Roman" w:eastAsia="SimSun" w:hAnsi="Times New Roman" w:cs="Times New Roman"/>
          <w:kern w:val="2"/>
          <w:sz w:val="24"/>
          <w:szCs w:val="24"/>
          <w:lang w:eastAsia="zh-CN" w:bidi="hi-IN"/>
        </w:rPr>
      </w:pPr>
    </w:p>
    <w:p w:rsidR="00EC0350" w:rsidRDefault="00EC0350" w:rsidP="00EC0350">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V</w:t>
      </w:r>
      <w:r w:rsidR="00E3366D">
        <w:rPr>
          <w:rFonts w:ascii="Times New Roman" w:eastAsia="SimSun" w:hAnsi="Times New Roman" w:cs="Times New Roman"/>
          <w:b/>
          <w:kern w:val="2"/>
          <w:sz w:val="24"/>
          <w:szCs w:val="24"/>
          <w:lang w:eastAsia="zh-CN" w:bidi="hi-IN"/>
        </w:rPr>
        <w:t>I</w:t>
      </w:r>
      <w:r>
        <w:rPr>
          <w:rFonts w:ascii="Times New Roman" w:eastAsia="SimSun" w:hAnsi="Times New Roman" w:cs="Times New Roman"/>
          <w:b/>
          <w:kern w:val="2"/>
          <w:sz w:val="24"/>
          <w:szCs w:val="24"/>
          <w:lang w:eastAsia="zh-CN" w:bidi="hi-IN"/>
        </w:rPr>
        <w:t>I. KOEFICIJENT</w:t>
      </w:r>
      <w:r w:rsidR="00CA4884">
        <w:rPr>
          <w:rFonts w:ascii="Times New Roman" w:eastAsia="SimSun" w:hAnsi="Times New Roman" w:cs="Times New Roman"/>
          <w:b/>
          <w:kern w:val="2"/>
          <w:sz w:val="24"/>
          <w:szCs w:val="24"/>
          <w:lang w:eastAsia="zh-CN" w:bidi="hi-IN"/>
        </w:rPr>
        <w:t>I</w:t>
      </w:r>
      <w:r>
        <w:rPr>
          <w:rFonts w:ascii="Times New Roman" w:eastAsia="SimSun" w:hAnsi="Times New Roman" w:cs="Times New Roman"/>
          <w:b/>
          <w:kern w:val="2"/>
          <w:sz w:val="24"/>
          <w:szCs w:val="24"/>
          <w:lang w:eastAsia="zh-CN" w:bidi="hi-IN"/>
        </w:rPr>
        <w:t xml:space="preserve"> NAMJENE</w:t>
      </w:r>
    </w:p>
    <w:p w:rsidR="00011B98" w:rsidRDefault="00011B98" w:rsidP="00EC0350">
      <w:pPr>
        <w:spacing w:after="0" w:line="276" w:lineRule="auto"/>
        <w:jc w:val="both"/>
        <w:rPr>
          <w:rFonts w:ascii="Times New Roman" w:eastAsia="SimSun" w:hAnsi="Times New Roman" w:cs="Times New Roman"/>
          <w:b/>
          <w:kern w:val="2"/>
          <w:sz w:val="24"/>
          <w:szCs w:val="24"/>
          <w:lang w:eastAsia="zh-CN" w:bidi="hi-IN"/>
        </w:rPr>
      </w:pPr>
    </w:p>
    <w:p w:rsidR="0005104E" w:rsidRDefault="00EC0350" w:rsidP="00EC0350">
      <w:pPr>
        <w:spacing w:after="0" w:line="276" w:lineRule="auto"/>
        <w:jc w:val="both"/>
        <w:rPr>
          <w:rFonts w:ascii="Times New Roman" w:eastAsia="SimSun" w:hAnsi="Times New Roman" w:cs="Times New Roman"/>
          <w:b/>
          <w:kern w:val="1"/>
          <w:sz w:val="24"/>
          <w:szCs w:val="24"/>
          <w:lang w:eastAsia="zh-CN" w:bidi="hi-IN"/>
        </w:rPr>
      </w:pPr>
      <w:r>
        <w:rPr>
          <w:rFonts w:ascii="Times New Roman" w:eastAsia="SimSun" w:hAnsi="Times New Roman" w:cs="Times New Roman"/>
          <w:b/>
          <w:kern w:val="1"/>
          <w:sz w:val="24"/>
          <w:szCs w:val="24"/>
          <w:lang w:eastAsia="zh-CN" w:bidi="hi-IN"/>
        </w:rPr>
        <w:t xml:space="preserve">                                                         </w:t>
      </w:r>
      <w:r w:rsidR="00F117E2">
        <w:rPr>
          <w:rFonts w:ascii="Times New Roman" w:eastAsia="SimSun" w:hAnsi="Times New Roman" w:cs="Times New Roman"/>
          <w:b/>
          <w:kern w:val="1"/>
          <w:sz w:val="24"/>
          <w:szCs w:val="24"/>
          <w:lang w:eastAsia="zh-CN" w:bidi="hi-IN"/>
        </w:rPr>
        <w:t xml:space="preserve">      </w:t>
      </w:r>
      <w:r>
        <w:rPr>
          <w:rFonts w:ascii="Times New Roman" w:eastAsia="SimSun" w:hAnsi="Times New Roman" w:cs="Times New Roman"/>
          <w:b/>
          <w:kern w:val="1"/>
          <w:sz w:val="24"/>
          <w:szCs w:val="24"/>
          <w:lang w:eastAsia="zh-CN" w:bidi="hi-IN"/>
        </w:rPr>
        <w:t xml:space="preserve">   </w:t>
      </w:r>
      <w:r w:rsidR="0005104E" w:rsidRPr="00E45DC8">
        <w:rPr>
          <w:rFonts w:ascii="Times New Roman" w:eastAsia="SimSun" w:hAnsi="Times New Roman" w:cs="Times New Roman"/>
          <w:b/>
          <w:kern w:val="1"/>
          <w:sz w:val="24"/>
          <w:szCs w:val="24"/>
          <w:lang w:eastAsia="zh-CN" w:bidi="hi-IN"/>
        </w:rPr>
        <w:t xml:space="preserve">Članak </w:t>
      </w:r>
      <w:r w:rsidR="00E3366D">
        <w:rPr>
          <w:rFonts w:ascii="Times New Roman" w:eastAsia="SimSun" w:hAnsi="Times New Roman" w:cs="Times New Roman"/>
          <w:b/>
          <w:kern w:val="1"/>
          <w:sz w:val="24"/>
          <w:szCs w:val="24"/>
          <w:lang w:eastAsia="zh-CN" w:bidi="hi-IN"/>
        </w:rPr>
        <w:t>8</w:t>
      </w:r>
      <w:r w:rsidR="0005104E" w:rsidRPr="00E45DC8">
        <w:rPr>
          <w:rFonts w:ascii="Times New Roman" w:eastAsia="SimSun" w:hAnsi="Times New Roman" w:cs="Times New Roman"/>
          <w:b/>
          <w:kern w:val="1"/>
          <w:sz w:val="24"/>
          <w:szCs w:val="24"/>
          <w:lang w:eastAsia="zh-CN" w:bidi="hi-IN"/>
        </w:rPr>
        <w:t>.</w:t>
      </w:r>
    </w:p>
    <w:p w:rsidR="00011B98" w:rsidRPr="00E45DC8" w:rsidRDefault="00011B98" w:rsidP="00EC0350">
      <w:pPr>
        <w:spacing w:after="0" w:line="276" w:lineRule="auto"/>
        <w:jc w:val="both"/>
        <w:rPr>
          <w:rFonts w:ascii="Times New Roman" w:eastAsia="SimSun" w:hAnsi="Times New Roman" w:cs="Times New Roman"/>
          <w:b/>
          <w:kern w:val="1"/>
          <w:sz w:val="24"/>
          <w:szCs w:val="24"/>
          <w:lang w:eastAsia="zh-CN" w:bidi="hi-IN"/>
        </w:rPr>
      </w:pPr>
    </w:p>
    <w:p w:rsidR="0005104E" w:rsidRDefault="00CA4884" w:rsidP="00454897">
      <w:pPr>
        <w:spacing w:line="276"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K</w:t>
      </w:r>
      <w:r w:rsidR="0005104E" w:rsidRPr="00E45DC8">
        <w:rPr>
          <w:rFonts w:ascii="Times New Roman" w:eastAsia="SimSun" w:hAnsi="Times New Roman" w:cs="Times New Roman"/>
          <w:kern w:val="1"/>
          <w:sz w:val="24"/>
          <w:szCs w:val="24"/>
          <w:lang w:eastAsia="zh-CN" w:bidi="hi-IN"/>
        </w:rPr>
        <w:t>oeficijent namjene (Kn)</w:t>
      </w:r>
      <w:r>
        <w:rPr>
          <w:rFonts w:ascii="Times New Roman" w:eastAsia="SimSun" w:hAnsi="Times New Roman" w:cs="Times New Roman"/>
          <w:kern w:val="1"/>
          <w:sz w:val="24"/>
          <w:szCs w:val="24"/>
          <w:lang w:eastAsia="zh-CN" w:bidi="hi-IN"/>
        </w:rPr>
        <w:t>,</w:t>
      </w:r>
      <w:r w:rsidR="0005104E" w:rsidRPr="00E45DC8">
        <w:rPr>
          <w:rFonts w:ascii="Times New Roman" w:eastAsia="SimSun" w:hAnsi="Times New Roman" w:cs="Times New Roman"/>
          <w:kern w:val="1"/>
          <w:sz w:val="24"/>
          <w:szCs w:val="24"/>
          <w:lang w:eastAsia="zh-CN" w:bidi="hi-IN"/>
        </w:rPr>
        <w:t xml:space="preserve"> ovisno o vrsti nekretnine i</w:t>
      </w:r>
      <w:r>
        <w:rPr>
          <w:rFonts w:ascii="Times New Roman" w:eastAsia="SimSun" w:hAnsi="Times New Roman" w:cs="Times New Roman"/>
          <w:kern w:val="1"/>
          <w:sz w:val="24"/>
          <w:szCs w:val="24"/>
          <w:lang w:eastAsia="zh-CN" w:bidi="hi-IN"/>
        </w:rPr>
        <w:t xml:space="preserve"> djelatnosti</w:t>
      </w:r>
      <w:r w:rsidR="0005104E" w:rsidRPr="00E45DC8">
        <w:rPr>
          <w:rFonts w:ascii="Times New Roman" w:eastAsia="SimSun" w:hAnsi="Times New Roman" w:cs="Times New Roman"/>
          <w:kern w:val="1"/>
          <w:sz w:val="24"/>
          <w:szCs w:val="24"/>
          <w:lang w:eastAsia="zh-CN" w:bidi="hi-IN"/>
        </w:rPr>
        <w:t xml:space="preserve"> koja se obavlja, </w:t>
      </w:r>
      <w:r>
        <w:rPr>
          <w:rFonts w:ascii="Times New Roman" w:eastAsia="SimSun" w:hAnsi="Times New Roman" w:cs="Times New Roman"/>
          <w:kern w:val="1"/>
          <w:sz w:val="24"/>
          <w:szCs w:val="24"/>
          <w:lang w:eastAsia="zh-CN" w:bidi="hi-IN"/>
        </w:rPr>
        <w:t>iznosi za</w:t>
      </w:r>
      <w:r w:rsidRPr="00E45DC8">
        <w:rPr>
          <w:rFonts w:ascii="Times New Roman" w:eastAsia="SimSun" w:hAnsi="Times New Roman" w:cs="Times New Roman"/>
          <w:kern w:val="1"/>
          <w:sz w:val="24"/>
          <w:szCs w:val="24"/>
          <w:lang w:eastAsia="zh-CN" w:bidi="hi-IN"/>
        </w:rPr>
        <w:t>:</w:t>
      </w:r>
    </w:p>
    <w:tbl>
      <w:tblPr>
        <w:tblW w:w="0" w:type="auto"/>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3"/>
        <w:gridCol w:w="2126"/>
      </w:tblGrid>
      <w:tr w:rsidR="00ED596A" w:rsidTr="00ED596A">
        <w:trPr>
          <w:trHeight w:val="180"/>
        </w:trPr>
        <w:tc>
          <w:tcPr>
            <w:tcW w:w="5433" w:type="dxa"/>
          </w:tcPr>
          <w:p w:rsidR="00ED596A" w:rsidRPr="00F42B5A" w:rsidRDefault="00ED596A" w:rsidP="00F42B5A">
            <w:pPr>
              <w:spacing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VRSTA NEKRETNINE I DJELATNOSTI</w:t>
            </w:r>
          </w:p>
        </w:tc>
        <w:tc>
          <w:tcPr>
            <w:tcW w:w="2126" w:type="dxa"/>
          </w:tcPr>
          <w:p w:rsidR="00ED596A" w:rsidRDefault="00ED596A" w:rsidP="00ED596A">
            <w:pPr>
              <w:spacing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KOEFICIJENT </w:t>
            </w:r>
          </w:p>
          <w:p w:rsidR="00ED596A" w:rsidRPr="00F42B5A" w:rsidRDefault="00ED596A" w:rsidP="00ED596A">
            <w:pPr>
              <w:spacing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NAMJENE (Kn)</w:t>
            </w:r>
          </w:p>
        </w:tc>
      </w:tr>
      <w:tr w:rsidR="00ED596A" w:rsidTr="00ED596A">
        <w:trPr>
          <w:trHeight w:val="250"/>
        </w:trPr>
        <w:tc>
          <w:tcPr>
            <w:tcW w:w="5433" w:type="dxa"/>
          </w:tcPr>
          <w:p w:rsidR="00ED596A" w:rsidRPr="00F42B5A" w:rsidRDefault="00ED596A" w:rsidP="00F42B5A">
            <w:pPr>
              <w:pStyle w:val="Odlomakpopisa"/>
              <w:numPr>
                <w:ilvl w:val="0"/>
                <w:numId w:val="25"/>
              </w:numPr>
              <w:spacing w:line="276" w:lineRule="auto"/>
              <w:ind w:left="499"/>
              <w:rPr>
                <w:rFonts w:ascii="Times New Roman" w:eastAsia="SimSun" w:hAnsi="Times New Roman" w:cs="Times New Roman"/>
                <w:kern w:val="1"/>
                <w:sz w:val="24"/>
                <w:szCs w:val="24"/>
                <w:lang w:eastAsia="zh-CN" w:bidi="hi-IN"/>
              </w:rPr>
            </w:pPr>
            <w:r w:rsidRPr="00ED596A">
              <w:rPr>
                <w:rFonts w:ascii="Times New Roman" w:eastAsia="SimSun" w:hAnsi="Times New Roman" w:cs="Times New Roman"/>
                <w:kern w:val="1"/>
                <w:sz w:val="24"/>
                <w:szCs w:val="24"/>
                <w:lang w:eastAsia="zh-CN" w:bidi="hi-IN"/>
              </w:rPr>
              <w:t xml:space="preserve">stambeni  prostor                     </w:t>
            </w:r>
          </w:p>
        </w:tc>
        <w:tc>
          <w:tcPr>
            <w:tcW w:w="2126" w:type="dxa"/>
          </w:tcPr>
          <w:p w:rsidR="00ED596A" w:rsidRPr="00F42B5A" w:rsidRDefault="00ED596A" w:rsidP="00ED596A">
            <w:pPr>
              <w:pStyle w:val="Odlomakpopisa"/>
              <w:spacing w:line="276" w:lineRule="auto"/>
              <w:ind w:left="499"/>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1,00</w:t>
            </w:r>
          </w:p>
        </w:tc>
      </w:tr>
      <w:tr w:rsidR="00ED596A" w:rsidTr="00ED596A">
        <w:trPr>
          <w:trHeight w:val="540"/>
        </w:trPr>
        <w:tc>
          <w:tcPr>
            <w:tcW w:w="5433" w:type="dxa"/>
          </w:tcPr>
          <w:p w:rsidR="00ED596A" w:rsidRPr="00ED596A" w:rsidRDefault="00ED596A" w:rsidP="00F42B5A">
            <w:pPr>
              <w:pStyle w:val="Odlomakpopisa"/>
              <w:numPr>
                <w:ilvl w:val="0"/>
                <w:numId w:val="25"/>
              </w:numPr>
              <w:spacing w:line="276" w:lineRule="auto"/>
              <w:ind w:left="499"/>
              <w:rPr>
                <w:rFonts w:ascii="Times New Roman" w:eastAsia="SimSun" w:hAnsi="Times New Roman" w:cs="Times New Roman"/>
                <w:kern w:val="1"/>
                <w:sz w:val="24"/>
                <w:szCs w:val="24"/>
                <w:lang w:eastAsia="zh-CN" w:bidi="hi-IN"/>
              </w:rPr>
            </w:pPr>
            <w:r w:rsidRPr="00ED596A">
              <w:rPr>
                <w:rFonts w:ascii="Times New Roman" w:eastAsia="SimSun" w:hAnsi="Times New Roman" w:cs="Times New Roman"/>
                <w:kern w:val="1"/>
                <w:sz w:val="24"/>
                <w:szCs w:val="24"/>
                <w:lang w:eastAsia="zh-CN" w:bidi="hi-IN"/>
              </w:rPr>
              <w:t xml:space="preserve">stambeni i poslovni prostor koji </w:t>
            </w:r>
          </w:p>
          <w:p w:rsidR="00ED596A" w:rsidRPr="00ED596A" w:rsidRDefault="00ED596A" w:rsidP="00F42B5A">
            <w:pPr>
              <w:pStyle w:val="Odlomakpopisa"/>
              <w:spacing w:line="276" w:lineRule="auto"/>
              <w:ind w:left="499"/>
              <w:rPr>
                <w:rFonts w:ascii="Times New Roman" w:eastAsia="SimSun" w:hAnsi="Times New Roman" w:cs="Times New Roman"/>
                <w:kern w:val="1"/>
                <w:sz w:val="24"/>
                <w:szCs w:val="24"/>
                <w:lang w:eastAsia="zh-CN" w:bidi="hi-IN"/>
              </w:rPr>
            </w:pPr>
            <w:r w:rsidRPr="008C42B0">
              <w:rPr>
                <w:rFonts w:ascii="Times New Roman" w:eastAsia="SimSun" w:hAnsi="Times New Roman" w:cs="Times New Roman"/>
                <w:kern w:val="1"/>
                <w:sz w:val="24"/>
                <w:szCs w:val="24"/>
                <w:lang w:eastAsia="zh-CN" w:bidi="hi-IN"/>
              </w:rPr>
              <w:t xml:space="preserve">koriste neprofitne </w:t>
            </w:r>
            <w:r>
              <w:rPr>
                <w:rFonts w:ascii="Times New Roman" w:eastAsia="SimSun" w:hAnsi="Times New Roman" w:cs="Times New Roman"/>
                <w:kern w:val="1"/>
                <w:sz w:val="24"/>
                <w:szCs w:val="24"/>
                <w:lang w:eastAsia="zh-CN" w:bidi="hi-IN"/>
              </w:rPr>
              <w:t xml:space="preserve">udruge građana         </w:t>
            </w:r>
          </w:p>
        </w:tc>
        <w:tc>
          <w:tcPr>
            <w:tcW w:w="2126" w:type="dxa"/>
          </w:tcPr>
          <w:p w:rsidR="00ED596A" w:rsidRDefault="00ED596A" w:rsidP="00F42B5A">
            <w:pPr>
              <w:spacing w:after="0" w:line="276" w:lineRule="auto"/>
              <w:rPr>
                <w:rFonts w:ascii="Times New Roman" w:eastAsia="SimSun" w:hAnsi="Times New Roman" w:cs="Times New Roman"/>
                <w:kern w:val="1"/>
                <w:sz w:val="24"/>
                <w:szCs w:val="24"/>
                <w:lang w:eastAsia="zh-CN" w:bidi="hi-IN"/>
              </w:rPr>
            </w:pPr>
          </w:p>
          <w:p w:rsidR="00ED596A" w:rsidRDefault="00ED596A" w:rsidP="00F42B5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1,00</w:t>
            </w:r>
          </w:p>
        </w:tc>
      </w:tr>
      <w:tr w:rsidR="00ED596A" w:rsidTr="00ED596A">
        <w:trPr>
          <w:trHeight w:val="332"/>
        </w:trPr>
        <w:tc>
          <w:tcPr>
            <w:tcW w:w="5433" w:type="dxa"/>
          </w:tcPr>
          <w:p w:rsidR="00ED596A" w:rsidRPr="00ED596A" w:rsidRDefault="00ED596A" w:rsidP="00F42B5A">
            <w:pPr>
              <w:pStyle w:val="Odlomakpopisa"/>
              <w:spacing w:line="276" w:lineRule="auto"/>
              <w:ind w:left="139"/>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kuće za odmor                                       </w:t>
            </w:r>
          </w:p>
        </w:tc>
        <w:tc>
          <w:tcPr>
            <w:tcW w:w="2126" w:type="dxa"/>
          </w:tcPr>
          <w:p w:rsidR="00ED596A" w:rsidRDefault="00ED596A" w:rsidP="00ED596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1,00 </w:t>
            </w:r>
          </w:p>
        </w:tc>
      </w:tr>
      <w:tr w:rsidR="00ED596A" w:rsidTr="00ED596A">
        <w:trPr>
          <w:trHeight w:val="526"/>
        </w:trPr>
        <w:tc>
          <w:tcPr>
            <w:tcW w:w="5433" w:type="dxa"/>
          </w:tcPr>
          <w:p w:rsidR="00ED596A" w:rsidRDefault="00F94331" w:rsidP="00F94331">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w:t>
            </w:r>
            <w:r w:rsidR="00ED596A">
              <w:rPr>
                <w:rFonts w:ascii="Times New Roman" w:eastAsia="SimSun" w:hAnsi="Times New Roman" w:cs="Times New Roman"/>
                <w:kern w:val="1"/>
                <w:sz w:val="24"/>
                <w:szCs w:val="24"/>
                <w:lang w:eastAsia="zh-CN" w:bidi="hi-IN"/>
              </w:rPr>
              <w:t xml:space="preserve">-   </w:t>
            </w:r>
            <w:r>
              <w:rPr>
                <w:rFonts w:ascii="Times New Roman" w:eastAsia="SimSun" w:hAnsi="Times New Roman" w:cs="Times New Roman"/>
                <w:kern w:val="1"/>
                <w:sz w:val="24"/>
                <w:szCs w:val="24"/>
                <w:lang w:eastAsia="zh-CN" w:bidi="hi-IN"/>
              </w:rPr>
              <w:t xml:space="preserve"> </w:t>
            </w:r>
            <w:r w:rsidR="00ED596A">
              <w:rPr>
                <w:rFonts w:ascii="Times New Roman" w:eastAsia="SimSun" w:hAnsi="Times New Roman" w:cs="Times New Roman"/>
                <w:kern w:val="1"/>
                <w:sz w:val="24"/>
                <w:szCs w:val="24"/>
                <w:lang w:eastAsia="zh-CN" w:bidi="hi-IN"/>
              </w:rPr>
              <w:t xml:space="preserve">garažni prostor                                       </w:t>
            </w:r>
            <w:r w:rsidR="00ED596A">
              <w:rPr>
                <w:rFonts w:ascii="Times New Roman" w:eastAsia="SimSun" w:hAnsi="Times New Roman" w:cs="Times New Roman"/>
                <w:kern w:val="1"/>
                <w:sz w:val="24"/>
                <w:szCs w:val="24"/>
                <w:lang w:eastAsia="zh-CN" w:bidi="hi-IN"/>
              </w:rPr>
              <w:tab/>
            </w:r>
            <w:r w:rsidR="00ED596A">
              <w:rPr>
                <w:rFonts w:ascii="Times New Roman" w:eastAsia="SimSun" w:hAnsi="Times New Roman" w:cs="Times New Roman"/>
                <w:kern w:val="1"/>
                <w:sz w:val="24"/>
                <w:szCs w:val="24"/>
                <w:lang w:eastAsia="zh-CN" w:bidi="hi-IN"/>
              </w:rPr>
              <w:tab/>
            </w:r>
            <w:r w:rsidR="00ED596A">
              <w:rPr>
                <w:rFonts w:ascii="Times New Roman" w:eastAsia="SimSun" w:hAnsi="Times New Roman" w:cs="Times New Roman"/>
                <w:kern w:val="1"/>
                <w:sz w:val="24"/>
                <w:szCs w:val="24"/>
                <w:lang w:eastAsia="zh-CN" w:bidi="hi-IN"/>
              </w:rPr>
              <w:tab/>
            </w:r>
            <w:r w:rsidR="00ED596A">
              <w:rPr>
                <w:rFonts w:ascii="Times New Roman" w:eastAsia="SimSun" w:hAnsi="Times New Roman" w:cs="Times New Roman"/>
                <w:kern w:val="1"/>
                <w:sz w:val="24"/>
                <w:szCs w:val="24"/>
                <w:lang w:eastAsia="zh-CN" w:bidi="hi-IN"/>
              </w:rPr>
              <w:tab/>
            </w:r>
            <w:r w:rsidR="00ED596A">
              <w:rPr>
                <w:rFonts w:ascii="Times New Roman" w:eastAsia="SimSun" w:hAnsi="Times New Roman" w:cs="Times New Roman"/>
                <w:kern w:val="1"/>
                <w:sz w:val="24"/>
                <w:szCs w:val="24"/>
                <w:lang w:eastAsia="zh-CN" w:bidi="hi-IN"/>
              </w:rPr>
              <w:tab/>
            </w:r>
          </w:p>
        </w:tc>
        <w:tc>
          <w:tcPr>
            <w:tcW w:w="2126" w:type="dxa"/>
          </w:tcPr>
          <w:p w:rsidR="00ED596A" w:rsidRDefault="00F94331" w:rsidP="00ED596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w:t>
            </w:r>
            <w:r w:rsidRPr="00B24128">
              <w:rPr>
                <w:rFonts w:ascii="Times New Roman" w:eastAsia="SimSun" w:hAnsi="Times New Roman" w:cs="Times New Roman"/>
                <w:kern w:val="1"/>
                <w:sz w:val="24"/>
                <w:szCs w:val="24"/>
                <w:lang w:eastAsia="zh-CN" w:bidi="hi-IN"/>
              </w:rPr>
              <w:t xml:space="preserve">1,00       </w:t>
            </w:r>
          </w:p>
        </w:tc>
      </w:tr>
      <w:tr w:rsidR="00ED596A" w:rsidTr="00ED596A">
        <w:trPr>
          <w:trHeight w:val="360"/>
        </w:trPr>
        <w:tc>
          <w:tcPr>
            <w:tcW w:w="5433" w:type="dxa"/>
          </w:tcPr>
          <w:p w:rsidR="00ED596A" w:rsidRPr="0016014F" w:rsidRDefault="0016014F" w:rsidP="0016014F">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     </w:t>
            </w:r>
            <w:r w:rsidR="00C2025E" w:rsidRPr="0016014F">
              <w:rPr>
                <w:rFonts w:ascii="Times New Roman" w:eastAsia="SimSun" w:hAnsi="Times New Roman" w:cs="Times New Roman"/>
                <w:kern w:val="1"/>
                <w:sz w:val="24"/>
                <w:szCs w:val="24"/>
                <w:lang w:eastAsia="zh-CN" w:bidi="hi-IN"/>
              </w:rPr>
              <w:t>poslovni prostor koji se koristi za proizvodne djelatnosti</w:t>
            </w:r>
          </w:p>
        </w:tc>
        <w:tc>
          <w:tcPr>
            <w:tcW w:w="2126" w:type="dxa"/>
          </w:tcPr>
          <w:p w:rsidR="00ED596A" w:rsidRDefault="00C2025E" w:rsidP="00ED596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3,00</w:t>
            </w:r>
          </w:p>
        </w:tc>
      </w:tr>
      <w:tr w:rsidR="00C2025E" w:rsidTr="00ED596A">
        <w:trPr>
          <w:trHeight w:val="360"/>
        </w:trPr>
        <w:tc>
          <w:tcPr>
            <w:tcW w:w="5433" w:type="dxa"/>
          </w:tcPr>
          <w:p w:rsidR="00C2025E" w:rsidRPr="0016014F" w:rsidRDefault="0016014F" w:rsidP="0016014F">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     </w:t>
            </w:r>
            <w:r w:rsidR="00C2025E" w:rsidRPr="0016014F">
              <w:rPr>
                <w:rFonts w:ascii="Times New Roman" w:eastAsia="SimSun" w:hAnsi="Times New Roman" w:cs="Times New Roman"/>
                <w:kern w:val="1"/>
                <w:sz w:val="24"/>
                <w:szCs w:val="24"/>
                <w:lang w:eastAsia="zh-CN" w:bidi="hi-IN"/>
              </w:rPr>
              <w:t>poslovni prostori koji se koriste za proizvodnju nafte i plina</w:t>
            </w:r>
          </w:p>
        </w:tc>
        <w:tc>
          <w:tcPr>
            <w:tcW w:w="2126" w:type="dxa"/>
          </w:tcPr>
          <w:p w:rsidR="00C2025E" w:rsidRDefault="00C2025E" w:rsidP="00ED596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5,00</w:t>
            </w:r>
          </w:p>
        </w:tc>
      </w:tr>
      <w:tr w:rsidR="00C2025E" w:rsidTr="00ED596A">
        <w:trPr>
          <w:trHeight w:val="360"/>
        </w:trPr>
        <w:tc>
          <w:tcPr>
            <w:tcW w:w="5433" w:type="dxa"/>
          </w:tcPr>
          <w:p w:rsidR="00C2025E" w:rsidRPr="00C2025E" w:rsidRDefault="0016014F" w:rsidP="00C2025E">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     </w:t>
            </w:r>
            <w:r w:rsidR="00C2025E" w:rsidRPr="00C2025E">
              <w:rPr>
                <w:rFonts w:ascii="Times New Roman" w:eastAsia="SimSun" w:hAnsi="Times New Roman" w:cs="Times New Roman"/>
                <w:kern w:val="1"/>
                <w:sz w:val="24"/>
                <w:szCs w:val="24"/>
                <w:lang w:eastAsia="zh-CN" w:bidi="hi-IN"/>
              </w:rPr>
              <w:t>poslovni prostor koji služi za ostale djelatnosti</w:t>
            </w:r>
          </w:p>
        </w:tc>
        <w:tc>
          <w:tcPr>
            <w:tcW w:w="2126" w:type="dxa"/>
          </w:tcPr>
          <w:p w:rsidR="00C2025E" w:rsidRDefault="00AA7580" w:rsidP="00ED596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5,00</w:t>
            </w:r>
          </w:p>
        </w:tc>
      </w:tr>
      <w:tr w:rsidR="00C2025E" w:rsidTr="00ED596A">
        <w:trPr>
          <w:trHeight w:val="360"/>
        </w:trPr>
        <w:tc>
          <w:tcPr>
            <w:tcW w:w="5433" w:type="dxa"/>
          </w:tcPr>
          <w:p w:rsidR="00C2025E" w:rsidRPr="00F94331" w:rsidRDefault="0016014F" w:rsidP="00181DCD">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     </w:t>
            </w:r>
            <w:r w:rsidR="00C2025E" w:rsidRPr="00F94331">
              <w:rPr>
                <w:rFonts w:ascii="Times New Roman" w:eastAsia="SimSun" w:hAnsi="Times New Roman" w:cs="Times New Roman"/>
                <w:kern w:val="1"/>
                <w:sz w:val="24"/>
                <w:szCs w:val="24"/>
                <w:lang w:eastAsia="zh-CN" w:bidi="hi-IN"/>
              </w:rPr>
              <w:t>neizgrađeno građevinsko zemljište</w:t>
            </w:r>
          </w:p>
        </w:tc>
        <w:tc>
          <w:tcPr>
            <w:tcW w:w="2126" w:type="dxa"/>
          </w:tcPr>
          <w:p w:rsidR="00C2025E" w:rsidRDefault="00C2025E" w:rsidP="00181DCD">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0,05</w:t>
            </w:r>
          </w:p>
        </w:tc>
      </w:tr>
      <w:tr w:rsidR="00C2025E" w:rsidTr="00ED596A">
        <w:trPr>
          <w:trHeight w:val="360"/>
        </w:trPr>
        <w:tc>
          <w:tcPr>
            <w:tcW w:w="5433" w:type="dxa"/>
          </w:tcPr>
          <w:p w:rsidR="00C2025E" w:rsidRPr="0016014F" w:rsidRDefault="0016014F" w:rsidP="0016014F">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     </w:t>
            </w:r>
            <w:r w:rsidR="00171BFC" w:rsidRPr="0016014F">
              <w:rPr>
                <w:rFonts w:ascii="Times New Roman" w:eastAsia="SimSun" w:hAnsi="Times New Roman" w:cs="Times New Roman"/>
                <w:kern w:val="1"/>
                <w:sz w:val="24"/>
                <w:szCs w:val="24"/>
                <w:lang w:eastAsia="zh-CN" w:bidi="hi-IN"/>
              </w:rPr>
              <w:t>građevinsko zemljište koje služi u svrhu obavljanja poslovne djelatnosti</w:t>
            </w:r>
          </w:p>
        </w:tc>
        <w:tc>
          <w:tcPr>
            <w:tcW w:w="2126" w:type="dxa"/>
          </w:tcPr>
          <w:p w:rsidR="00C2025E" w:rsidRDefault="00AA7580" w:rsidP="00ED596A">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10% pripadajućeg koeficijenta</w:t>
            </w:r>
          </w:p>
        </w:tc>
      </w:tr>
    </w:tbl>
    <w:p w:rsidR="00E243E6" w:rsidRPr="00B24128" w:rsidRDefault="00F278BF" w:rsidP="00AA7580">
      <w:pPr>
        <w:spacing w:after="0" w:line="276"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w:t>
      </w:r>
      <w:r w:rsidR="00F42B5A">
        <w:rPr>
          <w:rFonts w:ascii="Times New Roman" w:eastAsia="SimSun" w:hAnsi="Times New Roman" w:cs="Times New Roman"/>
          <w:kern w:val="1"/>
          <w:sz w:val="24"/>
          <w:szCs w:val="24"/>
          <w:lang w:eastAsia="zh-CN" w:bidi="hi-IN"/>
        </w:rPr>
        <w:t xml:space="preserve">      </w:t>
      </w:r>
      <w:r w:rsidR="00B24128" w:rsidRPr="00B24128">
        <w:rPr>
          <w:rFonts w:ascii="Times New Roman" w:eastAsia="SimSun" w:hAnsi="Times New Roman" w:cs="Times New Roman"/>
          <w:kern w:val="1"/>
          <w:sz w:val="24"/>
          <w:szCs w:val="24"/>
          <w:lang w:eastAsia="zh-CN" w:bidi="hi-IN"/>
        </w:rPr>
        <w:t xml:space="preserve">                                                                        </w:t>
      </w:r>
      <w:r w:rsidR="00B24128">
        <w:rPr>
          <w:rFonts w:ascii="Times New Roman" w:eastAsia="SimSun" w:hAnsi="Times New Roman" w:cs="Times New Roman"/>
          <w:kern w:val="1"/>
          <w:sz w:val="24"/>
          <w:szCs w:val="24"/>
          <w:lang w:eastAsia="zh-CN" w:bidi="hi-IN"/>
        </w:rPr>
        <w:tab/>
      </w:r>
    </w:p>
    <w:p w:rsidR="0005104E" w:rsidRPr="00D75AC5" w:rsidRDefault="008C42B0" w:rsidP="00D75AC5">
      <w:pPr>
        <w:spacing w:line="276"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sidR="00D75AC5">
        <w:rPr>
          <w:rFonts w:ascii="Times New Roman" w:eastAsia="SimSun" w:hAnsi="Times New Roman" w:cs="Times New Roman"/>
          <w:kern w:val="1"/>
          <w:sz w:val="24"/>
          <w:szCs w:val="24"/>
          <w:lang w:eastAsia="zh-CN" w:bidi="hi-IN"/>
        </w:rPr>
        <w:tab/>
      </w:r>
      <w:r w:rsidR="00D75AC5">
        <w:rPr>
          <w:rFonts w:ascii="Times New Roman" w:eastAsia="SimSun" w:hAnsi="Times New Roman" w:cs="Times New Roman"/>
          <w:kern w:val="1"/>
          <w:sz w:val="24"/>
          <w:szCs w:val="24"/>
          <w:lang w:eastAsia="zh-CN" w:bidi="hi-IN"/>
        </w:rPr>
        <w:tab/>
      </w:r>
      <w:r w:rsidR="00D75AC5">
        <w:rPr>
          <w:rFonts w:ascii="Times New Roman" w:eastAsia="SimSun" w:hAnsi="Times New Roman" w:cs="Times New Roman"/>
          <w:kern w:val="1"/>
          <w:sz w:val="24"/>
          <w:szCs w:val="24"/>
          <w:lang w:eastAsia="zh-CN" w:bidi="hi-IN"/>
        </w:rPr>
        <w:tab/>
      </w:r>
      <w:r w:rsidR="00D75AC5">
        <w:rPr>
          <w:rFonts w:ascii="Times New Roman" w:eastAsia="SimSun" w:hAnsi="Times New Roman" w:cs="Times New Roman"/>
          <w:kern w:val="1"/>
          <w:sz w:val="24"/>
          <w:szCs w:val="24"/>
          <w:lang w:eastAsia="zh-CN" w:bidi="hi-IN"/>
        </w:rPr>
        <w:tab/>
      </w:r>
      <w:r w:rsidR="00E243E6" w:rsidRPr="00E243E6">
        <w:rPr>
          <w:rFonts w:ascii="Times New Roman" w:eastAsia="SimSun" w:hAnsi="Times New Roman" w:cs="Times New Roman"/>
          <w:kern w:val="1"/>
          <w:sz w:val="24"/>
          <w:szCs w:val="24"/>
          <w:lang w:eastAsia="zh-CN" w:bidi="hi-IN"/>
        </w:rPr>
        <w:t xml:space="preserve">                                                                                  </w:t>
      </w:r>
      <w:r w:rsidR="00D75AC5">
        <w:rPr>
          <w:rFonts w:ascii="Times New Roman" w:eastAsia="SimSun" w:hAnsi="Times New Roman" w:cs="Times New Roman"/>
          <w:kern w:val="1"/>
          <w:sz w:val="24"/>
          <w:szCs w:val="24"/>
          <w:lang w:eastAsia="zh-CN" w:bidi="hi-IN"/>
        </w:rPr>
        <w:t xml:space="preserve">                            </w:t>
      </w:r>
    </w:p>
    <w:p w:rsidR="0005104E" w:rsidRPr="00E45DC8" w:rsidRDefault="0005104E" w:rsidP="00454897">
      <w:pPr>
        <w:spacing w:line="276" w:lineRule="auto"/>
        <w:jc w:val="center"/>
        <w:rPr>
          <w:rFonts w:ascii="Times New Roman" w:eastAsia="SimSun" w:hAnsi="Times New Roman" w:cs="Times New Roman"/>
          <w:b/>
          <w:kern w:val="1"/>
          <w:sz w:val="24"/>
          <w:szCs w:val="24"/>
          <w:lang w:eastAsia="zh-CN" w:bidi="hi-IN"/>
        </w:rPr>
      </w:pPr>
      <w:r w:rsidRPr="00E45DC8">
        <w:rPr>
          <w:rFonts w:ascii="Times New Roman" w:eastAsia="SimSun" w:hAnsi="Times New Roman" w:cs="Times New Roman"/>
          <w:b/>
          <w:kern w:val="1"/>
          <w:sz w:val="24"/>
          <w:szCs w:val="24"/>
          <w:lang w:eastAsia="zh-CN" w:bidi="hi-IN"/>
        </w:rPr>
        <w:t xml:space="preserve">Članak </w:t>
      </w:r>
      <w:r w:rsidR="00F278BF">
        <w:rPr>
          <w:rFonts w:ascii="Times New Roman" w:eastAsia="SimSun" w:hAnsi="Times New Roman" w:cs="Times New Roman"/>
          <w:b/>
          <w:kern w:val="1"/>
          <w:sz w:val="24"/>
          <w:szCs w:val="24"/>
          <w:lang w:eastAsia="zh-CN" w:bidi="hi-IN"/>
        </w:rPr>
        <w:t>9</w:t>
      </w:r>
      <w:r w:rsidRPr="00E45DC8">
        <w:rPr>
          <w:rFonts w:ascii="Times New Roman" w:eastAsia="SimSun" w:hAnsi="Times New Roman" w:cs="Times New Roman"/>
          <w:b/>
          <w:kern w:val="1"/>
          <w:sz w:val="24"/>
          <w:szCs w:val="24"/>
          <w:lang w:eastAsia="zh-CN" w:bidi="hi-IN"/>
        </w:rPr>
        <w:t>.</w:t>
      </w:r>
    </w:p>
    <w:p w:rsidR="0005104E" w:rsidRDefault="0005104E" w:rsidP="00454897">
      <w:pPr>
        <w:spacing w:after="0" w:line="276" w:lineRule="auto"/>
        <w:jc w:val="both"/>
        <w:rPr>
          <w:rFonts w:ascii="Times New Roman" w:eastAsia="SimSun" w:hAnsi="Times New Roman" w:cs="Times New Roman"/>
          <w:kern w:val="1"/>
          <w:sz w:val="24"/>
          <w:szCs w:val="24"/>
          <w:lang w:eastAsia="zh-CN" w:bidi="hi-IN"/>
        </w:rPr>
      </w:pPr>
      <w:r w:rsidRPr="00E45DC8">
        <w:rPr>
          <w:rFonts w:ascii="Times New Roman" w:eastAsia="SimSun" w:hAnsi="Times New Roman" w:cs="Times New Roman"/>
          <w:kern w:val="1"/>
          <w:sz w:val="24"/>
          <w:szCs w:val="24"/>
          <w:lang w:eastAsia="zh-CN" w:bidi="hi-IN"/>
        </w:rPr>
        <w:t>Za poslovni prostor i građevinsko zemljište koje služi obavljanj</w:t>
      </w:r>
      <w:r w:rsidR="00AA7580">
        <w:rPr>
          <w:rFonts w:ascii="Times New Roman" w:eastAsia="SimSun" w:hAnsi="Times New Roman" w:cs="Times New Roman"/>
          <w:kern w:val="1"/>
          <w:sz w:val="24"/>
          <w:szCs w:val="24"/>
          <w:lang w:eastAsia="zh-CN" w:bidi="hi-IN"/>
        </w:rPr>
        <w:t>u</w:t>
      </w:r>
      <w:r w:rsidRPr="00E45DC8">
        <w:rPr>
          <w:rFonts w:ascii="Times New Roman" w:eastAsia="SimSun" w:hAnsi="Times New Roman" w:cs="Times New Roman"/>
          <w:kern w:val="1"/>
          <w:sz w:val="24"/>
          <w:szCs w:val="24"/>
          <w:lang w:eastAsia="zh-CN" w:bidi="hi-IN"/>
        </w:rPr>
        <w:t xml:space="preserve"> poslovne djelatnosti</w:t>
      </w:r>
      <w:r w:rsidR="00AA7580">
        <w:rPr>
          <w:rFonts w:ascii="Times New Roman" w:eastAsia="SimSun" w:hAnsi="Times New Roman" w:cs="Times New Roman"/>
          <w:kern w:val="1"/>
          <w:sz w:val="24"/>
          <w:szCs w:val="24"/>
          <w:lang w:eastAsia="zh-CN" w:bidi="hi-IN"/>
        </w:rPr>
        <w:t xml:space="preserve">, kad se </w:t>
      </w:r>
      <w:r w:rsidRPr="00E45DC8">
        <w:rPr>
          <w:rFonts w:ascii="Times New Roman" w:eastAsia="SimSun" w:hAnsi="Times New Roman" w:cs="Times New Roman"/>
          <w:kern w:val="1"/>
          <w:sz w:val="24"/>
          <w:szCs w:val="24"/>
          <w:lang w:eastAsia="zh-CN" w:bidi="hi-IN"/>
        </w:rPr>
        <w:t xml:space="preserve"> poslovna djelatnost ne obavlja više od šest mjeseci u kalendarskoj godini</w:t>
      </w:r>
      <w:r w:rsidR="00E37B4A">
        <w:rPr>
          <w:rFonts w:ascii="Times New Roman" w:eastAsia="SimSun" w:hAnsi="Times New Roman" w:cs="Times New Roman"/>
          <w:kern w:val="1"/>
          <w:sz w:val="24"/>
          <w:szCs w:val="24"/>
          <w:lang w:eastAsia="zh-CN" w:bidi="hi-IN"/>
        </w:rPr>
        <w:t xml:space="preserve">, koeficijent namjene </w:t>
      </w:r>
      <w:r w:rsidRPr="00E45DC8">
        <w:rPr>
          <w:rFonts w:ascii="Times New Roman" w:eastAsia="SimSun" w:hAnsi="Times New Roman" w:cs="Times New Roman"/>
          <w:kern w:val="1"/>
          <w:sz w:val="24"/>
          <w:szCs w:val="24"/>
          <w:lang w:eastAsia="zh-CN" w:bidi="hi-IN"/>
        </w:rPr>
        <w:t>umanjuje se za 50%, ali ne može biti manji od koeficijenta namjene za stambeni prostor odnosno</w:t>
      </w:r>
      <w:r w:rsidR="00AA7580">
        <w:rPr>
          <w:rFonts w:ascii="Times New Roman" w:eastAsia="SimSun" w:hAnsi="Times New Roman" w:cs="Times New Roman"/>
          <w:kern w:val="1"/>
          <w:sz w:val="24"/>
          <w:szCs w:val="24"/>
          <w:lang w:eastAsia="zh-CN" w:bidi="hi-IN"/>
        </w:rPr>
        <w:t xml:space="preserve"> za</w:t>
      </w:r>
      <w:r w:rsidRPr="00E45DC8">
        <w:rPr>
          <w:rFonts w:ascii="Times New Roman" w:eastAsia="SimSun" w:hAnsi="Times New Roman" w:cs="Times New Roman"/>
          <w:kern w:val="1"/>
          <w:sz w:val="24"/>
          <w:szCs w:val="24"/>
          <w:lang w:eastAsia="zh-CN" w:bidi="hi-IN"/>
        </w:rPr>
        <w:t xml:space="preserve"> neizgrađeno građevinsko zemljište.</w:t>
      </w:r>
    </w:p>
    <w:p w:rsidR="00D71031" w:rsidRDefault="00D71031" w:rsidP="00454897">
      <w:pPr>
        <w:spacing w:after="0" w:line="276" w:lineRule="auto"/>
        <w:jc w:val="both"/>
        <w:rPr>
          <w:rFonts w:ascii="Times New Roman" w:eastAsia="SimSun" w:hAnsi="Times New Roman" w:cs="Times New Roman"/>
          <w:kern w:val="1"/>
          <w:sz w:val="24"/>
          <w:szCs w:val="24"/>
          <w:lang w:eastAsia="zh-CN" w:bidi="hi-IN"/>
        </w:rPr>
      </w:pPr>
    </w:p>
    <w:p w:rsidR="00D71031" w:rsidRDefault="00D71031" w:rsidP="00454897">
      <w:pPr>
        <w:spacing w:after="0" w:line="276" w:lineRule="auto"/>
        <w:jc w:val="both"/>
        <w:rPr>
          <w:rFonts w:ascii="Times New Roman" w:eastAsia="SimSun" w:hAnsi="Times New Roman" w:cs="Times New Roman"/>
          <w:kern w:val="1"/>
          <w:sz w:val="24"/>
          <w:szCs w:val="24"/>
          <w:lang w:eastAsia="zh-CN" w:bidi="hi-IN"/>
        </w:rPr>
      </w:pPr>
    </w:p>
    <w:p w:rsidR="00D71031" w:rsidRDefault="00D71031" w:rsidP="00454897">
      <w:pPr>
        <w:spacing w:after="0" w:line="276" w:lineRule="auto"/>
        <w:jc w:val="both"/>
        <w:rPr>
          <w:rFonts w:ascii="Times New Roman" w:eastAsia="SimSun" w:hAnsi="Times New Roman" w:cs="Times New Roman"/>
          <w:kern w:val="1"/>
          <w:sz w:val="24"/>
          <w:szCs w:val="24"/>
          <w:lang w:eastAsia="zh-CN" w:bidi="hi-IN"/>
        </w:rPr>
      </w:pPr>
    </w:p>
    <w:p w:rsidR="00E76004" w:rsidRPr="00E45DC8" w:rsidRDefault="00FE228D" w:rsidP="00454897">
      <w:pPr>
        <w:spacing w:line="276" w:lineRule="auto"/>
        <w:jc w:val="both"/>
        <w:rPr>
          <w:rFonts w:ascii="Times New Roman" w:hAnsi="Times New Roman" w:cs="Times New Roman"/>
          <w:b/>
          <w:sz w:val="24"/>
          <w:szCs w:val="24"/>
        </w:rPr>
      </w:pPr>
      <w:r>
        <w:rPr>
          <w:rFonts w:ascii="Times New Roman" w:hAnsi="Times New Roman" w:cs="Times New Roman"/>
          <w:b/>
          <w:sz w:val="24"/>
          <w:szCs w:val="24"/>
        </w:rPr>
        <w:t>VI</w:t>
      </w:r>
      <w:r w:rsidR="00D71031">
        <w:rPr>
          <w:rFonts w:ascii="Times New Roman" w:hAnsi="Times New Roman" w:cs="Times New Roman"/>
          <w:b/>
          <w:sz w:val="24"/>
          <w:szCs w:val="24"/>
        </w:rPr>
        <w:t>I</w:t>
      </w:r>
      <w:r>
        <w:rPr>
          <w:rFonts w:ascii="Times New Roman" w:hAnsi="Times New Roman" w:cs="Times New Roman"/>
          <w:b/>
          <w:sz w:val="24"/>
          <w:szCs w:val="24"/>
        </w:rPr>
        <w:t xml:space="preserve">I. </w:t>
      </w:r>
      <w:r w:rsidR="00DA66B6" w:rsidRPr="00E45DC8">
        <w:rPr>
          <w:rFonts w:ascii="Times New Roman" w:hAnsi="Times New Roman" w:cs="Times New Roman"/>
          <w:b/>
          <w:sz w:val="24"/>
          <w:szCs w:val="24"/>
        </w:rPr>
        <w:t>ROK</w:t>
      </w:r>
      <w:r w:rsidR="00DA66B6">
        <w:rPr>
          <w:rFonts w:ascii="Times New Roman" w:hAnsi="Times New Roman" w:cs="Times New Roman"/>
          <w:b/>
          <w:sz w:val="24"/>
          <w:szCs w:val="24"/>
        </w:rPr>
        <w:t xml:space="preserve"> I NAČIN</w:t>
      </w:r>
      <w:r w:rsidR="00DA66B6" w:rsidRPr="00E45DC8">
        <w:rPr>
          <w:rFonts w:ascii="Times New Roman" w:hAnsi="Times New Roman" w:cs="Times New Roman"/>
          <w:b/>
          <w:sz w:val="24"/>
          <w:szCs w:val="24"/>
        </w:rPr>
        <w:t xml:space="preserve"> PLAĆANJA</w:t>
      </w:r>
    </w:p>
    <w:p w:rsidR="0005104E" w:rsidRPr="00E45DC8" w:rsidRDefault="0005104E"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Članak</w:t>
      </w:r>
      <w:r w:rsidR="00246687" w:rsidRPr="00E45DC8">
        <w:rPr>
          <w:rFonts w:ascii="Times New Roman" w:hAnsi="Times New Roman" w:cs="Times New Roman"/>
          <w:b/>
          <w:sz w:val="24"/>
          <w:szCs w:val="24"/>
        </w:rPr>
        <w:t xml:space="preserve"> 1</w:t>
      </w:r>
      <w:r w:rsidR="00D71031">
        <w:rPr>
          <w:rFonts w:ascii="Times New Roman" w:hAnsi="Times New Roman" w:cs="Times New Roman"/>
          <w:b/>
          <w:sz w:val="24"/>
          <w:szCs w:val="24"/>
        </w:rPr>
        <w:t>0</w:t>
      </w:r>
      <w:r w:rsidR="00246687" w:rsidRPr="00E45DC8">
        <w:rPr>
          <w:rFonts w:ascii="Times New Roman" w:hAnsi="Times New Roman" w:cs="Times New Roman"/>
          <w:b/>
          <w:sz w:val="24"/>
          <w:szCs w:val="24"/>
        </w:rPr>
        <w:t>.</w:t>
      </w:r>
    </w:p>
    <w:p w:rsidR="00D71031" w:rsidRDefault="00D71031" w:rsidP="007C6A8D">
      <w:pPr>
        <w:spacing w:after="0" w:line="276"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Obveznici plaćanja k</w:t>
      </w:r>
      <w:r w:rsidR="007C6A8D" w:rsidRPr="007C6A8D">
        <w:rPr>
          <w:rFonts w:ascii="Times New Roman" w:eastAsia="SimSun" w:hAnsi="Times New Roman" w:cs="Times New Roman"/>
          <w:kern w:val="1"/>
          <w:sz w:val="24"/>
          <w:szCs w:val="24"/>
          <w:lang w:eastAsia="zh-CN" w:bidi="hi-IN"/>
        </w:rPr>
        <w:t>omunaln</w:t>
      </w:r>
      <w:r>
        <w:rPr>
          <w:rFonts w:ascii="Times New Roman" w:eastAsia="SimSun" w:hAnsi="Times New Roman" w:cs="Times New Roman"/>
          <w:kern w:val="1"/>
          <w:sz w:val="24"/>
          <w:szCs w:val="24"/>
          <w:lang w:eastAsia="zh-CN" w:bidi="hi-IN"/>
        </w:rPr>
        <w:t>e</w:t>
      </w:r>
      <w:r w:rsidR="007C6A8D" w:rsidRPr="007C6A8D">
        <w:rPr>
          <w:rFonts w:ascii="Times New Roman" w:eastAsia="SimSun" w:hAnsi="Times New Roman" w:cs="Times New Roman"/>
          <w:kern w:val="1"/>
          <w:sz w:val="24"/>
          <w:szCs w:val="24"/>
          <w:lang w:eastAsia="zh-CN" w:bidi="hi-IN"/>
        </w:rPr>
        <w:t xml:space="preserve"> naknad</w:t>
      </w:r>
      <w:r>
        <w:rPr>
          <w:rFonts w:ascii="Times New Roman" w:eastAsia="SimSun" w:hAnsi="Times New Roman" w:cs="Times New Roman"/>
          <w:kern w:val="1"/>
          <w:sz w:val="24"/>
          <w:szCs w:val="24"/>
          <w:lang w:eastAsia="zh-CN" w:bidi="hi-IN"/>
        </w:rPr>
        <w:t>e</w:t>
      </w:r>
      <w:r w:rsidR="007C6A8D" w:rsidRPr="007C6A8D">
        <w:rPr>
          <w:rFonts w:ascii="Times New Roman" w:eastAsia="SimSun" w:hAnsi="Times New Roman" w:cs="Times New Roman"/>
          <w:kern w:val="1"/>
          <w:sz w:val="24"/>
          <w:szCs w:val="24"/>
          <w:lang w:eastAsia="zh-CN" w:bidi="hi-IN"/>
        </w:rPr>
        <w:t xml:space="preserve"> – fizičke osobe</w:t>
      </w:r>
      <w:r>
        <w:rPr>
          <w:rFonts w:ascii="Times New Roman" w:eastAsia="SimSun" w:hAnsi="Times New Roman" w:cs="Times New Roman"/>
          <w:kern w:val="1"/>
          <w:sz w:val="24"/>
          <w:szCs w:val="24"/>
          <w:lang w:eastAsia="zh-CN" w:bidi="hi-IN"/>
        </w:rPr>
        <w:t xml:space="preserve">, komunalnu naknadu </w:t>
      </w:r>
      <w:r w:rsidR="007C6A8D" w:rsidRPr="007C6A8D">
        <w:rPr>
          <w:rFonts w:ascii="Times New Roman" w:eastAsia="SimSun" w:hAnsi="Times New Roman" w:cs="Times New Roman"/>
          <w:kern w:val="1"/>
          <w:sz w:val="24"/>
          <w:szCs w:val="24"/>
          <w:lang w:eastAsia="zh-CN" w:bidi="hi-IN"/>
        </w:rPr>
        <w:t>plaćaju u dva jednaka polugodišnja obroka</w:t>
      </w:r>
      <w:r w:rsidR="007A6B64">
        <w:rPr>
          <w:rFonts w:ascii="Times New Roman" w:eastAsia="SimSun" w:hAnsi="Times New Roman" w:cs="Times New Roman"/>
          <w:kern w:val="1"/>
          <w:sz w:val="24"/>
          <w:szCs w:val="24"/>
          <w:lang w:eastAsia="zh-CN" w:bidi="hi-IN"/>
        </w:rPr>
        <w:t xml:space="preserve"> </w:t>
      </w:r>
      <w:r>
        <w:rPr>
          <w:rFonts w:ascii="Times New Roman" w:eastAsia="SimSun" w:hAnsi="Times New Roman" w:cs="Times New Roman"/>
          <w:kern w:val="1"/>
          <w:sz w:val="24"/>
          <w:szCs w:val="24"/>
          <w:lang w:eastAsia="zh-CN" w:bidi="hi-IN"/>
        </w:rPr>
        <w:t xml:space="preserve">s rokom plaćanja </w:t>
      </w:r>
      <w:r w:rsidR="007A6B64">
        <w:rPr>
          <w:rFonts w:ascii="Times New Roman" w:eastAsia="SimSun" w:hAnsi="Times New Roman" w:cs="Times New Roman"/>
          <w:kern w:val="1"/>
          <w:sz w:val="24"/>
          <w:szCs w:val="24"/>
          <w:lang w:eastAsia="zh-CN" w:bidi="hi-IN"/>
        </w:rPr>
        <w:t>p</w:t>
      </w:r>
      <w:r w:rsidR="007A6B64" w:rsidRPr="007A6B64">
        <w:rPr>
          <w:rFonts w:ascii="Times New Roman" w:eastAsia="SimSun" w:hAnsi="Times New Roman" w:cs="Times New Roman"/>
          <w:kern w:val="1"/>
          <w:sz w:val="24"/>
          <w:szCs w:val="24"/>
          <w:lang w:eastAsia="zh-CN" w:bidi="hi-IN"/>
        </w:rPr>
        <w:t>rv</w:t>
      </w:r>
      <w:r>
        <w:rPr>
          <w:rFonts w:ascii="Times New Roman" w:eastAsia="SimSun" w:hAnsi="Times New Roman" w:cs="Times New Roman"/>
          <w:kern w:val="1"/>
          <w:sz w:val="24"/>
          <w:szCs w:val="24"/>
          <w:lang w:eastAsia="zh-CN" w:bidi="hi-IN"/>
        </w:rPr>
        <w:t xml:space="preserve">og </w:t>
      </w:r>
      <w:r w:rsidR="007A6B64" w:rsidRPr="007A6B64">
        <w:rPr>
          <w:rFonts w:ascii="Times New Roman" w:eastAsia="SimSun" w:hAnsi="Times New Roman" w:cs="Times New Roman"/>
          <w:kern w:val="1"/>
          <w:sz w:val="24"/>
          <w:szCs w:val="24"/>
          <w:lang w:eastAsia="zh-CN" w:bidi="hi-IN"/>
        </w:rPr>
        <w:t xml:space="preserve">obrok do 31.svibnja, </w:t>
      </w:r>
      <w:r>
        <w:rPr>
          <w:rFonts w:ascii="Times New Roman" w:eastAsia="SimSun" w:hAnsi="Times New Roman" w:cs="Times New Roman"/>
          <w:kern w:val="1"/>
          <w:sz w:val="24"/>
          <w:szCs w:val="24"/>
          <w:lang w:eastAsia="zh-CN" w:bidi="hi-IN"/>
        </w:rPr>
        <w:t xml:space="preserve">a drugog obroka s rokom plaćanja </w:t>
      </w:r>
      <w:r w:rsidR="007A6B64" w:rsidRPr="007A6B64">
        <w:rPr>
          <w:rFonts w:ascii="Times New Roman" w:eastAsia="SimSun" w:hAnsi="Times New Roman" w:cs="Times New Roman"/>
          <w:kern w:val="1"/>
          <w:sz w:val="24"/>
          <w:szCs w:val="24"/>
          <w:lang w:eastAsia="zh-CN" w:bidi="hi-IN"/>
        </w:rPr>
        <w:t>do 30.</w:t>
      </w:r>
      <w:r>
        <w:rPr>
          <w:rFonts w:ascii="Times New Roman" w:eastAsia="SimSun" w:hAnsi="Times New Roman" w:cs="Times New Roman"/>
          <w:kern w:val="1"/>
          <w:sz w:val="24"/>
          <w:szCs w:val="24"/>
          <w:lang w:eastAsia="zh-CN" w:bidi="hi-IN"/>
        </w:rPr>
        <w:t xml:space="preserve"> </w:t>
      </w:r>
      <w:r w:rsidR="007A6B64" w:rsidRPr="007A6B64">
        <w:rPr>
          <w:rFonts w:ascii="Times New Roman" w:eastAsia="SimSun" w:hAnsi="Times New Roman" w:cs="Times New Roman"/>
          <w:kern w:val="1"/>
          <w:sz w:val="24"/>
          <w:szCs w:val="24"/>
          <w:lang w:eastAsia="zh-CN" w:bidi="hi-IN"/>
        </w:rPr>
        <w:t>rujna</w:t>
      </w:r>
      <w:r w:rsidR="007A6B64">
        <w:rPr>
          <w:rFonts w:ascii="Times New Roman" w:eastAsia="SimSun" w:hAnsi="Times New Roman" w:cs="Times New Roman"/>
          <w:kern w:val="1"/>
          <w:sz w:val="24"/>
          <w:szCs w:val="24"/>
          <w:lang w:eastAsia="zh-CN" w:bidi="hi-IN"/>
        </w:rPr>
        <w:t xml:space="preserve"> </w:t>
      </w:r>
      <w:r w:rsidR="007C6A8D" w:rsidRPr="007C6A8D">
        <w:rPr>
          <w:rFonts w:ascii="Times New Roman" w:eastAsia="SimSun" w:hAnsi="Times New Roman" w:cs="Times New Roman"/>
          <w:kern w:val="1"/>
          <w:sz w:val="24"/>
          <w:szCs w:val="24"/>
          <w:lang w:eastAsia="zh-CN" w:bidi="hi-IN"/>
        </w:rPr>
        <w:t>u tijeku kalendarske godine</w:t>
      </w:r>
      <w:r>
        <w:rPr>
          <w:rFonts w:ascii="Times New Roman" w:eastAsia="SimSun" w:hAnsi="Times New Roman" w:cs="Times New Roman"/>
          <w:kern w:val="1"/>
          <w:sz w:val="24"/>
          <w:szCs w:val="24"/>
          <w:lang w:eastAsia="zh-CN" w:bidi="hi-IN"/>
        </w:rPr>
        <w:t>.</w:t>
      </w:r>
    </w:p>
    <w:p w:rsidR="007F0C2F" w:rsidRDefault="00D71031" w:rsidP="00454897">
      <w:pPr>
        <w:spacing w:after="0" w:line="276" w:lineRule="auto"/>
        <w:jc w:val="both"/>
        <w:rPr>
          <w:rFonts w:ascii="Times New Roman" w:eastAsia="SimSun" w:hAnsi="Times New Roman" w:cs="Times New Roman"/>
          <w:b/>
          <w:kern w:val="1"/>
          <w:sz w:val="24"/>
          <w:szCs w:val="24"/>
          <w:lang w:eastAsia="zh-CN" w:bidi="hi-IN"/>
        </w:rPr>
      </w:pPr>
      <w:r>
        <w:rPr>
          <w:rFonts w:ascii="Times New Roman" w:eastAsia="SimSun" w:hAnsi="Times New Roman" w:cs="Times New Roman"/>
          <w:kern w:val="1"/>
          <w:sz w:val="24"/>
          <w:szCs w:val="24"/>
          <w:lang w:eastAsia="zh-CN" w:bidi="hi-IN"/>
        </w:rPr>
        <w:t>O</w:t>
      </w:r>
      <w:r w:rsidR="007C6A8D" w:rsidRPr="007C6A8D">
        <w:rPr>
          <w:rFonts w:ascii="Times New Roman" w:eastAsia="SimSun" w:hAnsi="Times New Roman" w:cs="Times New Roman"/>
          <w:kern w:val="1"/>
          <w:sz w:val="24"/>
          <w:szCs w:val="24"/>
          <w:lang w:eastAsia="zh-CN" w:bidi="hi-IN"/>
        </w:rPr>
        <w:t>bveznici</w:t>
      </w:r>
      <w:r>
        <w:rPr>
          <w:rFonts w:ascii="Times New Roman" w:eastAsia="SimSun" w:hAnsi="Times New Roman" w:cs="Times New Roman"/>
          <w:kern w:val="1"/>
          <w:sz w:val="24"/>
          <w:szCs w:val="24"/>
          <w:lang w:eastAsia="zh-CN" w:bidi="hi-IN"/>
        </w:rPr>
        <w:t xml:space="preserve"> plaćanja komunalne naknade </w:t>
      </w:r>
      <w:r w:rsidR="007C6A8D" w:rsidRPr="007C6A8D">
        <w:rPr>
          <w:rFonts w:ascii="Times New Roman" w:eastAsia="SimSun" w:hAnsi="Times New Roman" w:cs="Times New Roman"/>
          <w:kern w:val="1"/>
          <w:sz w:val="24"/>
          <w:szCs w:val="24"/>
          <w:lang w:eastAsia="zh-CN" w:bidi="hi-IN"/>
        </w:rPr>
        <w:t>– pravne osobe</w:t>
      </w:r>
      <w:r>
        <w:rPr>
          <w:rFonts w:ascii="Times New Roman" w:eastAsia="SimSun" w:hAnsi="Times New Roman" w:cs="Times New Roman"/>
          <w:kern w:val="1"/>
          <w:sz w:val="24"/>
          <w:szCs w:val="24"/>
          <w:lang w:eastAsia="zh-CN" w:bidi="hi-IN"/>
        </w:rPr>
        <w:t xml:space="preserve">, </w:t>
      </w:r>
      <w:r w:rsidR="007C6A8D" w:rsidRPr="007C6A8D">
        <w:rPr>
          <w:rFonts w:ascii="Times New Roman" w:eastAsia="SimSun" w:hAnsi="Times New Roman" w:cs="Times New Roman"/>
          <w:kern w:val="1"/>
          <w:sz w:val="24"/>
          <w:szCs w:val="24"/>
          <w:lang w:eastAsia="zh-CN" w:bidi="hi-IN"/>
        </w:rPr>
        <w:t>komunalnu naknadu plaćaju mjesečno na temelju ispostavljenog računa</w:t>
      </w:r>
      <w:r>
        <w:rPr>
          <w:rFonts w:ascii="Times New Roman" w:eastAsia="SimSun" w:hAnsi="Times New Roman" w:cs="Times New Roman"/>
          <w:kern w:val="1"/>
          <w:sz w:val="24"/>
          <w:szCs w:val="24"/>
          <w:lang w:eastAsia="zh-CN" w:bidi="hi-IN"/>
        </w:rPr>
        <w:t xml:space="preserve"> najkasnije do 15. u mjesecu za protekli mjesec</w:t>
      </w:r>
      <w:r w:rsidR="007C6A8D" w:rsidRPr="007C6A8D">
        <w:rPr>
          <w:rFonts w:ascii="Times New Roman" w:eastAsia="SimSun" w:hAnsi="Times New Roman" w:cs="Times New Roman"/>
          <w:kern w:val="1"/>
          <w:sz w:val="24"/>
          <w:szCs w:val="24"/>
          <w:lang w:eastAsia="zh-CN" w:bidi="hi-IN"/>
        </w:rPr>
        <w:t>.</w:t>
      </w:r>
    </w:p>
    <w:p w:rsidR="007F0C2F" w:rsidRDefault="007F0C2F" w:rsidP="00454897">
      <w:pPr>
        <w:spacing w:after="0" w:line="276" w:lineRule="auto"/>
        <w:jc w:val="both"/>
        <w:rPr>
          <w:rFonts w:ascii="Times New Roman" w:eastAsia="SimSun" w:hAnsi="Times New Roman" w:cs="Times New Roman"/>
          <w:b/>
          <w:kern w:val="1"/>
          <w:sz w:val="24"/>
          <w:szCs w:val="24"/>
          <w:lang w:eastAsia="zh-CN" w:bidi="hi-IN"/>
        </w:rPr>
      </w:pPr>
    </w:p>
    <w:p w:rsidR="007F0C2F" w:rsidRDefault="007F0C2F" w:rsidP="00454897">
      <w:pPr>
        <w:spacing w:after="0" w:line="276" w:lineRule="auto"/>
        <w:jc w:val="both"/>
        <w:rPr>
          <w:rFonts w:ascii="Times New Roman" w:eastAsia="SimSun" w:hAnsi="Times New Roman" w:cs="Times New Roman"/>
          <w:b/>
          <w:kern w:val="1"/>
          <w:sz w:val="24"/>
          <w:szCs w:val="24"/>
          <w:lang w:eastAsia="zh-CN" w:bidi="hi-IN"/>
        </w:rPr>
      </w:pPr>
    </w:p>
    <w:p w:rsidR="006A33D6" w:rsidRDefault="00D266AE" w:rsidP="006A33D6">
      <w:pPr>
        <w:spacing w:after="0" w:line="276" w:lineRule="auto"/>
        <w:jc w:val="both"/>
        <w:rPr>
          <w:rFonts w:ascii="Times New Roman" w:eastAsia="SimSun" w:hAnsi="Times New Roman" w:cs="Times New Roman"/>
          <w:b/>
          <w:kern w:val="1"/>
          <w:sz w:val="24"/>
          <w:szCs w:val="24"/>
          <w:lang w:eastAsia="zh-CN" w:bidi="hi-IN"/>
        </w:rPr>
      </w:pPr>
      <w:r>
        <w:rPr>
          <w:rFonts w:ascii="Times New Roman" w:eastAsia="SimSun" w:hAnsi="Times New Roman" w:cs="Times New Roman"/>
          <w:b/>
          <w:kern w:val="1"/>
          <w:sz w:val="24"/>
          <w:szCs w:val="24"/>
          <w:lang w:eastAsia="zh-CN" w:bidi="hi-IN"/>
        </w:rPr>
        <w:t>IX</w:t>
      </w:r>
      <w:r w:rsidR="006A33D6" w:rsidRPr="006A33D6">
        <w:rPr>
          <w:rFonts w:ascii="Times New Roman" w:eastAsia="SimSun" w:hAnsi="Times New Roman" w:cs="Times New Roman"/>
          <w:b/>
          <w:kern w:val="1"/>
          <w:sz w:val="24"/>
          <w:szCs w:val="24"/>
          <w:lang w:eastAsia="zh-CN" w:bidi="hi-IN"/>
        </w:rPr>
        <w:t>. VRIJEDNOST BODA</w:t>
      </w:r>
    </w:p>
    <w:p w:rsidR="00011B98" w:rsidRPr="006A33D6" w:rsidRDefault="00011B98" w:rsidP="006A33D6">
      <w:pPr>
        <w:spacing w:after="0" w:line="276" w:lineRule="auto"/>
        <w:jc w:val="both"/>
        <w:rPr>
          <w:rFonts w:ascii="Times New Roman" w:eastAsia="SimSun" w:hAnsi="Times New Roman" w:cs="Times New Roman"/>
          <w:b/>
          <w:kern w:val="1"/>
          <w:sz w:val="24"/>
          <w:szCs w:val="24"/>
          <w:lang w:eastAsia="zh-CN" w:bidi="hi-IN"/>
        </w:rPr>
      </w:pPr>
    </w:p>
    <w:p w:rsidR="006A33D6" w:rsidRDefault="006A33D6" w:rsidP="006A33D6">
      <w:pPr>
        <w:spacing w:after="0" w:line="276" w:lineRule="auto"/>
        <w:jc w:val="center"/>
        <w:rPr>
          <w:rFonts w:ascii="Times New Roman" w:eastAsia="SimSun" w:hAnsi="Times New Roman" w:cs="Times New Roman"/>
          <w:b/>
          <w:kern w:val="1"/>
          <w:sz w:val="24"/>
          <w:szCs w:val="24"/>
          <w:lang w:eastAsia="zh-CN" w:bidi="hi-IN"/>
        </w:rPr>
      </w:pPr>
      <w:r w:rsidRPr="004035F0">
        <w:rPr>
          <w:rFonts w:ascii="Times New Roman" w:eastAsia="SimSun" w:hAnsi="Times New Roman" w:cs="Times New Roman"/>
          <w:b/>
          <w:kern w:val="1"/>
          <w:sz w:val="24"/>
          <w:szCs w:val="24"/>
          <w:lang w:eastAsia="zh-CN" w:bidi="hi-IN"/>
        </w:rPr>
        <w:t>Članak 1</w:t>
      </w:r>
      <w:r w:rsidR="004035F0" w:rsidRPr="004035F0">
        <w:rPr>
          <w:rFonts w:ascii="Times New Roman" w:eastAsia="SimSun" w:hAnsi="Times New Roman" w:cs="Times New Roman"/>
          <w:b/>
          <w:kern w:val="1"/>
          <w:sz w:val="24"/>
          <w:szCs w:val="24"/>
          <w:lang w:eastAsia="zh-CN" w:bidi="hi-IN"/>
        </w:rPr>
        <w:t>1</w:t>
      </w:r>
      <w:r w:rsidRPr="004035F0">
        <w:rPr>
          <w:rFonts w:ascii="Times New Roman" w:eastAsia="SimSun" w:hAnsi="Times New Roman" w:cs="Times New Roman"/>
          <w:b/>
          <w:kern w:val="1"/>
          <w:sz w:val="24"/>
          <w:szCs w:val="24"/>
          <w:lang w:eastAsia="zh-CN" w:bidi="hi-IN"/>
        </w:rPr>
        <w:t>.</w:t>
      </w:r>
    </w:p>
    <w:p w:rsidR="00011B98" w:rsidRPr="004035F0" w:rsidRDefault="00011B98" w:rsidP="006A33D6">
      <w:pPr>
        <w:spacing w:after="0" w:line="276" w:lineRule="auto"/>
        <w:jc w:val="center"/>
        <w:rPr>
          <w:rFonts w:ascii="Times New Roman" w:eastAsia="SimSun" w:hAnsi="Times New Roman" w:cs="Times New Roman"/>
          <w:b/>
          <w:kern w:val="1"/>
          <w:sz w:val="24"/>
          <w:szCs w:val="24"/>
          <w:lang w:eastAsia="zh-CN" w:bidi="hi-IN"/>
        </w:rPr>
      </w:pPr>
    </w:p>
    <w:p w:rsidR="006A33D6" w:rsidRPr="006A33D6" w:rsidRDefault="006A33D6" w:rsidP="006A33D6">
      <w:pPr>
        <w:spacing w:after="0" w:line="276" w:lineRule="auto"/>
        <w:jc w:val="both"/>
        <w:rPr>
          <w:rFonts w:ascii="Times New Roman" w:eastAsia="SimSun" w:hAnsi="Times New Roman" w:cs="Times New Roman"/>
          <w:kern w:val="1"/>
          <w:sz w:val="24"/>
          <w:szCs w:val="24"/>
          <w:lang w:eastAsia="zh-CN" w:bidi="hi-IN"/>
        </w:rPr>
      </w:pPr>
      <w:r w:rsidRPr="006A33D6">
        <w:rPr>
          <w:rFonts w:ascii="Times New Roman" w:eastAsia="SimSun" w:hAnsi="Times New Roman" w:cs="Times New Roman"/>
          <w:kern w:val="1"/>
          <w:sz w:val="24"/>
          <w:szCs w:val="24"/>
          <w:lang w:eastAsia="zh-CN" w:bidi="hi-IN"/>
        </w:rPr>
        <w:t>Općinsk</w:t>
      </w:r>
      <w:r>
        <w:rPr>
          <w:rFonts w:ascii="Times New Roman" w:eastAsia="SimSun" w:hAnsi="Times New Roman" w:cs="Times New Roman"/>
          <w:kern w:val="1"/>
          <w:sz w:val="24"/>
          <w:szCs w:val="24"/>
          <w:lang w:eastAsia="zh-CN" w:bidi="hi-IN"/>
        </w:rPr>
        <w:t xml:space="preserve">o vijeće </w:t>
      </w:r>
      <w:r w:rsidRPr="006A33D6">
        <w:rPr>
          <w:rFonts w:ascii="Times New Roman" w:eastAsia="SimSun" w:hAnsi="Times New Roman" w:cs="Times New Roman"/>
          <w:kern w:val="1"/>
          <w:sz w:val="24"/>
          <w:szCs w:val="24"/>
          <w:lang w:eastAsia="zh-CN" w:bidi="hi-IN"/>
        </w:rPr>
        <w:t>odlukom utvrđuje vrijednost boda komunalne naknade do kraja studenog tekuće godine, koja se primjenjuje od 1. siječnja iduće godine.</w:t>
      </w:r>
    </w:p>
    <w:p w:rsidR="00D266AE" w:rsidRDefault="00D266AE" w:rsidP="006A33D6">
      <w:pPr>
        <w:spacing w:after="0" w:line="276"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Vrijednost boda komunalne naknade određuje se u kunama po m2 korisne površine stambenog prostora u prvoj zoni Općine Kloštar Ivanić, a polazište za utvrđivanje vrijednosti boda je procjena održavanja komunalne infrastrukture iz Programa održavanja komunalne infrastrukture uz uvažavanje i drugih predvidivih i raspoloživih izvora financiranja održavanja komunalne infrastrukture.  </w:t>
      </w:r>
    </w:p>
    <w:p w:rsidR="007F0C2F" w:rsidRDefault="006A33D6" w:rsidP="006A33D6">
      <w:pPr>
        <w:spacing w:after="0" w:line="276" w:lineRule="auto"/>
        <w:jc w:val="both"/>
        <w:rPr>
          <w:rFonts w:ascii="Times New Roman" w:eastAsia="SimSun" w:hAnsi="Times New Roman" w:cs="Times New Roman"/>
          <w:kern w:val="1"/>
          <w:sz w:val="24"/>
          <w:szCs w:val="24"/>
          <w:lang w:eastAsia="zh-CN" w:bidi="hi-IN"/>
        </w:rPr>
      </w:pPr>
      <w:r w:rsidRPr="006A33D6">
        <w:rPr>
          <w:rFonts w:ascii="Times New Roman" w:eastAsia="SimSun" w:hAnsi="Times New Roman" w:cs="Times New Roman"/>
          <w:kern w:val="1"/>
          <w:sz w:val="24"/>
          <w:szCs w:val="24"/>
          <w:lang w:eastAsia="zh-CN" w:bidi="hi-IN"/>
        </w:rPr>
        <w:t>Ako Općinsk</w:t>
      </w:r>
      <w:r>
        <w:rPr>
          <w:rFonts w:ascii="Times New Roman" w:eastAsia="SimSun" w:hAnsi="Times New Roman" w:cs="Times New Roman"/>
          <w:kern w:val="1"/>
          <w:sz w:val="24"/>
          <w:szCs w:val="24"/>
          <w:lang w:eastAsia="zh-CN" w:bidi="hi-IN"/>
        </w:rPr>
        <w:t xml:space="preserve">o vijeće </w:t>
      </w:r>
      <w:r w:rsidRPr="006A33D6">
        <w:rPr>
          <w:rFonts w:ascii="Times New Roman" w:eastAsia="SimSun" w:hAnsi="Times New Roman" w:cs="Times New Roman"/>
          <w:kern w:val="1"/>
          <w:sz w:val="24"/>
          <w:szCs w:val="24"/>
          <w:lang w:eastAsia="zh-CN" w:bidi="hi-IN"/>
        </w:rPr>
        <w:t>ne odredi vrijednosti boda komunalne naknade do kraja studenog</w:t>
      </w:r>
      <w:r w:rsidR="004035F0">
        <w:rPr>
          <w:rFonts w:ascii="Times New Roman" w:eastAsia="SimSun" w:hAnsi="Times New Roman" w:cs="Times New Roman"/>
          <w:kern w:val="1"/>
          <w:sz w:val="24"/>
          <w:szCs w:val="24"/>
          <w:lang w:eastAsia="zh-CN" w:bidi="hi-IN"/>
        </w:rPr>
        <w:t>a</w:t>
      </w:r>
      <w:r w:rsidRPr="006A33D6">
        <w:rPr>
          <w:rFonts w:ascii="Times New Roman" w:eastAsia="SimSun" w:hAnsi="Times New Roman" w:cs="Times New Roman"/>
          <w:kern w:val="1"/>
          <w:sz w:val="24"/>
          <w:szCs w:val="24"/>
          <w:lang w:eastAsia="zh-CN" w:bidi="hi-IN"/>
        </w:rPr>
        <w:t xml:space="preserve"> tekuće godine, za obračun komunalne naknade u slijedećoj kalendarskoj godini vrijednost boda se ne mijenja.</w:t>
      </w:r>
    </w:p>
    <w:p w:rsidR="00011B98" w:rsidRPr="00CB2541" w:rsidRDefault="00011B98" w:rsidP="006A33D6">
      <w:pPr>
        <w:spacing w:after="0" w:line="276" w:lineRule="auto"/>
        <w:jc w:val="both"/>
        <w:rPr>
          <w:rFonts w:ascii="Times New Roman" w:eastAsia="SimSun" w:hAnsi="Times New Roman" w:cs="Times New Roman"/>
          <w:kern w:val="1"/>
          <w:sz w:val="24"/>
          <w:szCs w:val="24"/>
          <w:lang w:eastAsia="zh-CN" w:bidi="hi-IN"/>
        </w:rPr>
      </w:pPr>
    </w:p>
    <w:p w:rsidR="00D575D1" w:rsidRPr="00E45DC8" w:rsidRDefault="00D575D1" w:rsidP="00454897">
      <w:pPr>
        <w:spacing w:after="0" w:line="276" w:lineRule="auto"/>
        <w:jc w:val="both"/>
        <w:rPr>
          <w:rFonts w:ascii="Times New Roman" w:hAnsi="Times New Roman" w:cs="Times New Roman"/>
          <w:sz w:val="24"/>
          <w:szCs w:val="24"/>
        </w:rPr>
      </w:pPr>
    </w:p>
    <w:p w:rsidR="00DA66B6" w:rsidRDefault="00FE228D" w:rsidP="00454897">
      <w:pPr>
        <w:spacing w:line="276" w:lineRule="auto"/>
        <w:jc w:val="both"/>
        <w:rPr>
          <w:rFonts w:ascii="Times New Roman" w:eastAsia="SimSun" w:hAnsi="Times New Roman" w:cs="Times New Roman"/>
          <w:b/>
          <w:kern w:val="1"/>
          <w:sz w:val="24"/>
          <w:szCs w:val="24"/>
          <w:lang w:eastAsia="zh-CN" w:bidi="hi-IN"/>
        </w:rPr>
      </w:pPr>
      <w:r w:rsidRPr="00366813">
        <w:rPr>
          <w:rFonts w:ascii="Times New Roman" w:eastAsia="SimSun" w:hAnsi="Times New Roman" w:cs="Times New Roman"/>
          <w:b/>
          <w:kern w:val="1"/>
          <w:sz w:val="24"/>
          <w:szCs w:val="24"/>
          <w:lang w:eastAsia="zh-CN" w:bidi="hi-IN"/>
        </w:rPr>
        <w:t xml:space="preserve">X. </w:t>
      </w:r>
      <w:r w:rsidR="00DA66B6" w:rsidRPr="00366813">
        <w:rPr>
          <w:rFonts w:ascii="Times New Roman" w:eastAsia="SimSun" w:hAnsi="Times New Roman" w:cs="Times New Roman"/>
          <w:b/>
          <w:kern w:val="1"/>
          <w:sz w:val="24"/>
          <w:szCs w:val="24"/>
          <w:lang w:eastAsia="zh-CN" w:bidi="hi-IN"/>
        </w:rPr>
        <w:t>OBRAČUN KOMUNALNE NAKNADE</w:t>
      </w:r>
    </w:p>
    <w:p w:rsidR="00011B98" w:rsidRPr="00366813" w:rsidRDefault="00011B98" w:rsidP="00454897">
      <w:pPr>
        <w:spacing w:line="276" w:lineRule="auto"/>
        <w:jc w:val="both"/>
        <w:rPr>
          <w:rFonts w:ascii="Times New Roman" w:eastAsia="SimSun" w:hAnsi="Times New Roman" w:cs="Times New Roman"/>
          <w:b/>
          <w:kern w:val="1"/>
          <w:sz w:val="24"/>
          <w:szCs w:val="24"/>
          <w:lang w:eastAsia="zh-CN" w:bidi="hi-IN"/>
        </w:rPr>
      </w:pPr>
    </w:p>
    <w:p w:rsidR="00DA66B6" w:rsidRPr="00366813" w:rsidRDefault="00DA66B6" w:rsidP="00454897">
      <w:pPr>
        <w:spacing w:line="276" w:lineRule="auto"/>
        <w:jc w:val="center"/>
        <w:rPr>
          <w:rFonts w:ascii="Times New Roman" w:eastAsia="SimSun" w:hAnsi="Times New Roman" w:cs="Times New Roman"/>
          <w:b/>
          <w:kern w:val="1"/>
          <w:sz w:val="24"/>
          <w:szCs w:val="24"/>
          <w:lang w:eastAsia="zh-CN" w:bidi="hi-IN"/>
        </w:rPr>
      </w:pPr>
      <w:r w:rsidRPr="00366813">
        <w:rPr>
          <w:rFonts w:ascii="Times New Roman" w:eastAsia="SimSun" w:hAnsi="Times New Roman" w:cs="Times New Roman"/>
          <w:b/>
          <w:kern w:val="1"/>
          <w:sz w:val="24"/>
          <w:szCs w:val="24"/>
          <w:lang w:eastAsia="zh-CN" w:bidi="hi-IN"/>
        </w:rPr>
        <w:t>Članak 1</w:t>
      </w:r>
      <w:r w:rsidR="004035F0" w:rsidRPr="00366813">
        <w:rPr>
          <w:rFonts w:ascii="Times New Roman" w:eastAsia="SimSun" w:hAnsi="Times New Roman" w:cs="Times New Roman"/>
          <w:b/>
          <w:kern w:val="1"/>
          <w:sz w:val="24"/>
          <w:szCs w:val="24"/>
          <w:lang w:eastAsia="zh-CN" w:bidi="hi-IN"/>
        </w:rPr>
        <w:t>2</w:t>
      </w:r>
      <w:r w:rsidRPr="00366813">
        <w:rPr>
          <w:rFonts w:ascii="Times New Roman" w:eastAsia="SimSun" w:hAnsi="Times New Roman" w:cs="Times New Roman"/>
          <w:b/>
          <w:kern w:val="1"/>
          <w:sz w:val="24"/>
          <w:szCs w:val="24"/>
          <w:lang w:eastAsia="zh-CN" w:bidi="hi-IN"/>
        </w:rPr>
        <w:t>.</w:t>
      </w:r>
    </w:p>
    <w:p w:rsidR="00DA66B6" w:rsidRPr="00E45DC8" w:rsidRDefault="00DA66B6" w:rsidP="00454897">
      <w:pPr>
        <w:spacing w:after="0" w:line="276" w:lineRule="auto"/>
        <w:jc w:val="both"/>
        <w:rPr>
          <w:rFonts w:ascii="Times New Roman" w:hAnsi="Times New Roman" w:cs="Times New Roman"/>
          <w:sz w:val="24"/>
          <w:szCs w:val="24"/>
        </w:rPr>
      </w:pPr>
      <w:r w:rsidRPr="00366813">
        <w:rPr>
          <w:rFonts w:ascii="Times New Roman" w:hAnsi="Times New Roman" w:cs="Times New Roman"/>
          <w:sz w:val="24"/>
          <w:szCs w:val="24"/>
        </w:rPr>
        <w:t>Komunalna na</w:t>
      </w:r>
      <w:r w:rsidR="00FA1526" w:rsidRPr="00366813">
        <w:rPr>
          <w:rFonts w:ascii="Times New Roman" w:hAnsi="Times New Roman" w:cs="Times New Roman"/>
          <w:sz w:val="24"/>
          <w:szCs w:val="24"/>
        </w:rPr>
        <w:t xml:space="preserve">knada obračunava se po </w:t>
      </w:r>
      <w:r w:rsidRPr="00366813">
        <w:rPr>
          <w:rFonts w:ascii="Times New Roman" w:hAnsi="Times New Roman" w:cs="Times New Roman"/>
          <w:sz w:val="24"/>
          <w:szCs w:val="24"/>
        </w:rPr>
        <w:t>m</w:t>
      </w:r>
      <w:r w:rsidR="004035F0" w:rsidRPr="00366813">
        <w:rPr>
          <w:rFonts w:ascii="Times New Roman" w:hAnsi="Times New Roman" w:cs="Times New Roman"/>
          <w:sz w:val="24"/>
          <w:szCs w:val="24"/>
        </w:rPr>
        <w:t>2</w:t>
      </w:r>
      <w:r w:rsidRPr="00366813">
        <w:rPr>
          <w:rFonts w:ascii="Times New Roman" w:hAnsi="Times New Roman" w:cs="Times New Roman"/>
          <w:sz w:val="24"/>
          <w:szCs w:val="24"/>
        </w:rPr>
        <w:t xml:space="preserve"> površine nekretnine za koju se utvrđuje obveza plaćanja komunalne naknade i to:</w:t>
      </w:r>
    </w:p>
    <w:p w:rsidR="00DA66B6" w:rsidRPr="00E45DC8" w:rsidRDefault="00DA66B6" w:rsidP="00454897">
      <w:pPr>
        <w:pStyle w:val="Default"/>
        <w:spacing w:line="276" w:lineRule="auto"/>
        <w:ind w:firstLine="708"/>
        <w:jc w:val="both"/>
        <w:rPr>
          <w:color w:val="auto"/>
        </w:rPr>
      </w:pPr>
      <w:r w:rsidRPr="00E45DC8">
        <w:rPr>
          <w:color w:val="auto"/>
        </w:rPr>
        <w:t xml:space="preserve"> - </w:t>
      </w:r>
      <w:r w:rsidR="004035F0">
        <w:rPr>
          <w:color w:val="auto"/>
        </w:rPr>
        <w:t xml:space="preserve">za </w:t>
      </w:r>
      <w:r w:rsidRPr="00E45DC8">
        <w:rPr>
          <w:color w:val="auto"/>
        </w:rPr>
        <w:t xml:space="preserve">stambeni, poslovni i garažni prostor po jedinici korisne površine koja se utvrđuje na način propisan Uredbom o uvjetima i mjerilima za utvrđivanje zaštićene najamnine (Narodne novine br. 40/97, 117/05) </w:t>
      </w:r>
    </w:p>
    <w:p w:rsidR="00DA66B6" w:rsidRDefault="00DA66B6" w:rsidP="00EA5B99">
      <w:pPr>
        <w:pStyle w:val="Default"/>
        <w:spacing w:line="276" w:lineRule="auto"/>
        <w:ind w:firstLine="708"/>
        <w:jc w:val="both"/>
        <w:rPr>
          <w:color w:val="auto"/>
        </w:rPr>
      </w:pPr>
      <w:r w:rsidRPr="00E45DC8">
        <w:rPr>
          <w:color w:val="auto"/>
        </w:rPr>
        <w:t xml:space="preserve">- </w:t>
      </w:r>
      <w:r w:rsidR="00EA5B99">
        <w:rPr>
          <w:color w:val="auto"/>
        </w:rPr>
        <w:t xml:space="preserve">za </w:t>
      </w:r>
      <w:r w:rsidRPr="00E45DC8">
        <w:rPr>
          <w:color w:val="auto"/>
        </w:rPr>
        <w:t xml:space="preserve">građevinsko zemljište koje služi obavljanju poslovne djelatnosti i neizgrađeno građevinsko zemljište po jedinici stvarne površine. </w:t>
      </w:r>
    </w:p>
    <w:p w:rsidR="00EA5B99" w:rsidRDefault="00EA5B99" w:rsidP="00EA5B99">
      <w:pPr>
        <w:pStyle w:val="Default"/>
        <w:spacing w:line="276" w:lineRule="auto"/>
        <w:ind w:firstLine="708"/>
        <w:jc w:val="both"/>
        <w:rPr>
          <w:color w:val="auto"/>
        </w:rPr>
      </w:pPr>
      <w:r>
        <w:rPr>
          <w:color w:val="auto"/>
        </w:rPr>
        <w:t>Namjena prostora utvrđuje se prvenstveno na osnovu građevinske dokumentacije, a ako je došlo do naknadnih promjene i drugo, zapisnikom o stvarnom stanju namjene i površini prostora.</w:t>
      </w:r>
    </w:p>
    <w:p w:rsidR="00EA5B99" w:rsidRDefault="00EA5B99" w:rsidP="00EA5B99">
      <w:pPr>
        <w:pStyle w:val="Default"/>
        <w:spacing w:line="276" w:lineRule="auto"/>
        <w:ind w:firstLine="708"/>
        <w:jc w:val="both"/>
        <w:rPr>
          <w:color w:val="auto"/>
        </w:rPr>
      </w:pPr>
    </w:p>
    <w:p w:rsidR="00011B98" w:rsidRDefault="00011B98" w:rsidP="00EA5B99">
      <w:pPr>
        <w:spacing w:line="276" w:lineRule="auto"/>
        <w:jc w:val="center"/>
        <w:rPr>
          <w:rFonts w:ascii="Times New Roman" w:eastAsia="SimSun" w:hAnsi="Times New Roman" w:cs="Times New Roman"/>
          <w:b/>
          <w:kern w:val="1"/>
          <w:sz w:val="24"/>
          <w:szCs w:val="24"/>
          <w:lang w:eastAsia="zh-CN" w:bidi="hi-IN"/>
        </w:rPr>
      </w:pPr>
    </w:p>
    <w:p w:rsidR="00011B98" w:rsidRDefault="00011B98" w:rsidP="00EA5B99">
      <w:pPr>
        <w:spacing w:line="276" w:lineRule="auto"/>
        <w:jc w:val="center"/>
        <w:rPr>
          <w:rFonts w:ascii="Times New Roman" w:eastAsia="SimSun" w:hAnsi="Times New Roman" w:cs="Times New Roman"/>
          <w:b/>
          <w:kern w:val="1"/>
          <w:sz w:val="24"/>
          <w:szCs w:val="24"/>
          <w:lang w:eastAsia="zh-CN" w:bidi="hi-IN"/>
        </w:rPr>
      </w:pPr>
    </w:p>
    <w:p w:rsidR="00EA5B99" w:rsidRPr="00E45DC8" w:rsidRDefault="00EA5B99" w:rsidP="00EA5B99">
      <w:pPr>
        <w:spacing w:line="276" w:lineRule="auto"/>
        <w:jc w:val="center"/>
        <w:rPr>
          <w:rFonts w:ascii="Times New Roman" w:hAnsi="Times New Roman" w:cs="Times New Roman"/>
          <w:sz w:val="24"/>
          <w:szCs w:val="24"/>
        </w:rPr>
      </w:pPr>
      <w:r w:rsidRPr="00EA5B99">
        <w:rPr>
          <w:rFonts w:ascii="Times New Roman" w:eastAsia="SimSun" w:hAnsi="Times New Roman" w:cs="Times New Roman"/>
          <w:b/>
          <w:kern w:val="1"/>
          <w:sz w:val="24"/>
          <w:szCs w:val="24"/>
          <w:lang w:eastAsia="zh-CN" w:bidi="hi-IN"/>
        </w:rPr>
        <w:t>Članak 13.</w:t>
      </w:r>
    </w:p>
    <w:p w:rsidR="00DA66B6" w:rsidRDefault="00DA66B6" w:rsidP="00EA5B99">
      <w:pPr>
        <w:spacing w:after="0" w:line="276" w:lineRule="auto"/>
        <w:jc w:val="both"/>
        <w:rPr>
          <w:rFonts w:ascii="Times New Roman" w:hAnsi="Times New Roman" w:cs="Times New Roman"/>
          <w:sz w:val="24"/>
          <w:szCs w:val="24"/>
        </w:rPr>
      </w:pPr>
      <w:r w:rsidRPr="00E45DC8">
        <w:rPr>
          <w:rFonts w:ascii="Times New Roman" w:hAnsi="Times New Roman" w:cs="Times New Roman"/>
          <w:sz w:val="24"/>
          <w:szCs w:val="24"/>
        </w:rPr>
        <w:t>Izno</w:t>
      </w:r>
      <w:r w:rsidR="00FA1526">
        <w:rPr>
          <w:rFonts w:ascii="Times New Roman" w:hAnsi="Times New Roman" w:cs="Times New Roman"/>
          <w:sz w:val="24"/>
          <w:szCs w:val="24"/>
        </w:rPr>
        <w:t xml:space="preserve">s komunalne naknade po </w:t>
      </w:r>
      <w:r w:rsidRPr="00E45DC8">
        <w:rPr>
          <w:rFonts w:ascii="Times New Roman" w:hAnsi="Times New Roman" w:cs="Times New Roman"/>
          <w:sz w:val="24"/>
          <w:szCs w:val="24"/>
        </w:rPr>
        <w:t>metru</w:t>
      </w:r>
      <w:r w:rsidR="00FA1526">
        <w:rPr>
          <w:rFonts w:ascii="Times New Roman" w:hAnsi="Times New Roman" w:cs="Times New Roman"/>
          <w:sz w:val="24"/>
          <w:szCs w:val="24"/>
        </w:rPr>
        <w:t xml:space="preserve"> kvadratnom </w:t>
      </w:r>
      <w:r w:rsidRPr="00E45DC8">
        <w:rPr>
          <w:rFonts w:ascii="Times New Roman" w:hAnsi="Times New Roman" w:cs="Times New Roman"/>
          <w:sz w:val="24"/>
          <w:szCs w:val="24"/>
        </w:rPr>
        <w:t>(m²) površine nekretnine utvrđuje se množenjem</w:t>
      </w:r>
      <w:r w:rsidR="00EA5B99">
        <w:rPr>
          <w:rFonts w:ascii="Times New Roman" w:hAnsi="Times New Roman" w:cs="Times New Roman"/>
          <w:sz w:val="24"/>
          <w:szCs w:val="24"/>
        </w:rPr>
        <w:t xml:space="preserve"> </w:t>
      </w:r>
      <w:r w:rsidRPr="00E45DC8">
        <w:rPr>
          <w:rFonts w:ascii="Times New Roman" w:hAnsi="Times New Roman" w:cs="Times New Roman"/>
          <w:sz w:val="24"/>
          <w:szCs w:val="24"/>
        </w:rPr>
        <w:t>koeficijenta zone (</w:t>
      </w:r>
      <w:proofErr w:type="spellStart"/>
      <w:r w:rsidRPr="00E45DC8">
        <w:rPr>
          <w:rFonts w:ascii="Times New Roman" w:hAnsi="Times New Roman" w:cs="Times New Roman"/>
          <w:sz w:val="24"/>
          <w:szCs w:val="24"/>
        </w:rPr>
        <w:t>Kz</w:t>
      </w:r>
      <w:proofErr w:type="spellEnd"/>
      <w:r w:rsidRPr="00E45DC8">
        <w:rPr>
          <w:rFonts w:ascii="Times New Roman" w:hAnsi="Times New Roman" w:cs="Times New Roman"/>
          <w:sz w:val="24"/>
          <w:szCs w:val="24"/>
        </w:rPr>
        <w:t>),</w:t>
      </w:r>
      <w:r w:rsidR="00EA5B99">
        <w:rPr>
          <w:rFonts w:ascii="Times New Roman" w:hAnsi="Times New Roman" w:cs="Times New Roman"/>
          <w:sz w:val="24"/>
          <w:szCs w:val="24"/>
        </w:rPr>
        <w:t xml:space="preserve"> </w:t>
      </w:r>
      <w:r w:rsidRPr="00E45DC8">
        <w:rPr>
          <w:rFonts w:ascii="Times New Roman" w:hAnsi="Times New Roman" w:cs="Times New Roman"/>
          <w:sz w:val="24"/>
          <w:szCs w:val="24"/>
        </w:rPr>
        <w:t>koeficijenta namjene (Kn) i</w:t>
      </w:r>
      <w:r w:rsidR="00EA5B99">
        <w:rPr>
          <w:rFonts w:ascii="Times New Roman" w:hAnsi="Times New Roman" w:cs="Times New Roman"/>
          <w:sz w:val="24"/>
          <w:szCs w:val="24"/>
        </w:rPr>
        <w:t xml:space="preserve"> </w:t>
      </w:r>
      <w:r w:rsidRPr="00E45DC8">
        <w:rPr>
          <w:rFonts w:ascii="Times New Roman" w:hAnsi="Times New Roman" w:cs="Times New Roman"/>
          <w:sz w:val="24"/>
          <w:szCs w:val="24"/>
        </w:rPr>
        <w:t>vrijednosti boda komunalne naknade (B).</w:t>
      </w:r>
    </w:p>
    <w:p w:rsidR="00D575D1" w:rsidRPr="00E45DC8" w:rsidRDefault="00D575D1" w:rsidP="00454897">
      <w:pPr>
        <w:spacing w:after="0" w:line="276" w:lineRule="auto"/>
        <w:ind w:firstLine="708"/>
        <w:jc w:val="both"/>
        <w:rPr>
          <w:rFonts w:ascii="Times New Roman" w:hAnsi="Times New Roman" w:cs="Times New Roman"/>
          <w:sz w:val="24"/>
          <w:szCs w:val="24"/>
        </w:rPr>
      </w:pPr>
    </w:p>
    <w:p w:rsidR="00471AD8" w:rsidRPr="00471AD8" w:rsidRDefault="00471AD8" w:rsidP="00471AD8">
      <w:pPr>
        <w:spacing w:line="276" w:lineRule="auto"/>
        <w:rPr>
          <w:rFonts w:ascii="Times New Roman" w:hAnsi="Times New Roman" w:cs="Times New Roman"/>
          <w:sz w:val="24"/>
          <w:szCs w:val="24"/>
        </w:rPr>
      </w:pPr>
      <w:r w:rsidRPr="00471AD8">
        <w:rPr>
          <w:rFonts w:ascii="Times New Roman" w:hAnsi="Times New Roman" w:cs="Times New Roman"/>
          <w:sz w:val="24"/>
          <w:szCs w:val="24"/>
        </w:rPr>
        <w:t xml:space="preserve">Godišnji iznos komunalne naknade utvrđuje se množenjem površine nekretnine za koju se utvrđuje obveza plaćanja komunalne naknade i iznosa komunalne naknade po m2 </w:t>
      </w:r>
      <w:r>
        <w:rPr>
          <w:rFonts w:ascii="Times New Roman" w:hAnsi="Times New Roman" w:cs="Times New Roman"/>
          <w:sz w:val="24"/>
          <w:szCs w:val="24"/>
        </w:rPr>
        <w:t>površine nekretnine.</w:t>
      </w:r>
    </w:p>
    <w:p w:rsidR="00D575D1" w:rsidRPr="00E45DC8" w:rsidRDefault="00D575D1" w:rsidP="00454897">
      <w:pPr>
        <w:spacing w:after="0" w:line="276" w:lineRule="auto"/>
        <w:jc w:val="both"/>
        <w:rPr>
          <w:rFonts w:ascii="Times New Roman" w:hAnsi="Times New Roman" w:cs="Times New Roman"/>
          <w:sz w:val="24"/>
          <w:szCs w:val="24"/>
        </w:rPr>
      </w:pPr>
    </w:p>
    <w:p w:rsidR="00E76004" w:rsidRPr="00E45DC8" w:rsidRDefault="00FE228D" w:rsidP="00454897">
      <w:pPr>
        <w:spacing w:line="276" w:lineRule="auto"/>
        <w:jc w:val="both"/>
        <w:rPr>
          <w:rFonts w:ascii="Times New Roman" w:hAnsi="Times New Roman" w:cs="Times New Roman"/>
          <w:b/>
          <w:sz w:val="24"/>
          <w:szCs w:val="24"/>
        </w:rPr>
      </w:pPr>
      <w:r>
        <w:rPr>
          <w:rFonts w:ascii="Times New Roman" w:hAnsi="Times New Roman" w:cs="Times New Roman"/>
          <w:b/>
          <w:sz w:val="24"/>
          <w:szCs w:val="24"/>
        </w:rPr>
        <w:t>X</w:t>
      </w:r>
      <w:r w:rsidR="00471AD8">
        <w:rPr>
          <w:rFonts w:ascii="Times New Roman" w:hAnsi="Times New Roman" w:cs="Times New Roman"/>
          <w:b/>
          <w:sz w:val="24"/>
          <w:szCs w:val="24"/>
        </w:rPr>
        <w:t>I</w:t>
      </w:r>
      <w:r>
        <w:rPr>
          <w:rFonts w:ascii="Times New Roman" w:hAnsi="Times New Roman" w:cs="Times New Roman"/>
          <w:b/>
          <w:sz w:val="24"/>
          <w:szCs w:val="24"/>
        </w:rPr>
        <w:t xml:space="preserve">. </w:t>
      </w:r>
      <w:r w:rsidR="00DA66B6" w:rsidRPr="00E45DC8">
        <w:rPr>
          <w:rFonts w:ascii="Times New Roman" w:hAnsi="Times New Roman" w:cs="Times New Roman"/>
          <w:b/>
          <w:sz w:val="24"/>
          <w:szCs w:val="24"/>
        </w:rPr>
        <w:t>OSLOBOĐENJA OD PLAĆANJA KOMUNALNE NAKNADE</w:t>
      </w:r>
    </w:p>
    <w:p w:rsidR="000077D4" w:rsidRPr="00E45DC8" w:rsidRDefault="000077D4"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 xml:space="preserve">Članak </w:t>
      </w:r>
      <w:r w:rsidR="00246687" w:rsidRPr="00E45DC8">
        <w:rPr>
          <w:rFonts w:ascii="Times New Roman" w:hAnsi="Times New Roman" w:cs="Times New Roman"/>
          <w:b/>
          <w:sz w:val="24"/>
          <w:szCs w:val="24"/>
        </w:rPr>
        <w:t>1</w:t>
      </w:r>
      <w:r w:rsidR="0020712D">
        <w:rPr>
          <w:rFonts w:ascii="Times New Roman" w:hAnsi="Times New Roman" w:cs="Times New Roman"/>
          <w:b/>
          <w:sz w:val="24"/>
          <w:szCs w:val="24"/>
        </w:rPr>
        <w:t>4</w:t>
      </w:r>
      <w:r w:rsidRPr="00E45DC8">
        <w:rPr>
          <w:rFonts w:ascii="Times New Roman" w:hAnsi="Times New Roman" w:cs="Times New Roman"/>
          <w:b/>
          <w:sz w:val="24"/>
          <w:szCs w:val="24"/>
        </w:rPr>
        <w:t>.</w:t>
      </w:r>
    </w:p>
    <w:p w:rsidR="00887914" w:rsidRDefault="00887914" w:rsidP="00321DB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N</w:t>
      </w:r>
      <w:r w:rsidRPr="00E45DC8">
        <w:rPr>
          <w:rFonts w:ascii="Times New Roman" w:hAnsi="Times New Roman" w:cs="Times New Roman"/>
          <w:sz w:val="24"/>
          <w:szCs w:val="24"/>
        </w:rPr>
        <w:t>ekretnine</w:t>
      </w:r>
      <w:r>
        <w:rPr>
          <w:rFonts w:ascii="Times New Roman" w:hAnsi="Times New Roman" w:cs="Times New Roman"/>
          <w:sz w:val="24"/>
          <w:szCs w:val="24"/>
        </w:rPr>
        <w:t xml:space="preserve"> važne za Općinu Kloštar Ivanić koje se</w:t>
      </w:r>
      <w:r w:rsidRPr="00321DB0">
        <w:t xml:space="preserve"> </w:t>
      </w:r>
      <w:r w:rsidRPr="00E45DC8">
        <w:rPr>
          <w:rFonts w:ascii="Times New Roman" w:hAnsi="Times New Roman" w:cs="Times New Roman"/>
          <w:sz w:val="24"/>
          <w:szCs w:val="24"/>
        </w:rPr>
        <w:t xml:space="preserve">u potpunosti </w:t>
      </w:r>
      <w:r w:rsidR="00EA353B">
        <w:rPr>
          <w:rFonts w:ascii="Times New Roman" w:hAnsi="Times New Roman" w:cs="Times New Roman"/>
          <w:sz w:val="24"/>
          <w:szCs w:val="24"/>
        </w:rPr>
        <w:t>o</w:t>
      </w:r>
      <w:r w:rsidRPr="00E45DC8">
        <w:rPr>
          <w:rFonts w:ascii="Times New Roman" w:hAnsi="Times New Roman" w:cs="Times New Roman"/>
          <w:sz w:val="24"/>
          <w:szCs w:val="24"/>
        </w:rPr>
        <w:t>slobađaju</w:t>
      </w:r>
      <w:r>
        <w:rPr>
          <w:rFonts w:ascii="Times New Roman" w:hAnsi="Times New Roman" w:cs="Times New Roman"/>
          <w:sz w:val="24"/>
          <w:szCs w:val="24"/>
        </w:rPr>
        <w:t xml:space="preserve"> </w:t>
      </w:r>
      <w:r w:rsidR="006E49AF" w:rsidRPr="00E45DC8">
        <w:rPr>
          <w:rFonts w:ascii="Times New Roman" w:hAnsi="Times New Roman" w:cs="Times New Roman"/>
          <w:sz w:val="24"/>
          <w:szCs w:val="24"/>
        </w:rPr>
        <w:t>plaćanja k</w:t>
      </w:r>
      <w:r w:rsidR="000077D4" w:rsidRPr="00E45DC8">
        <w:rPr>
          <w:rFonts w:ascii="Times New Roman" w:hAnsi="Times New Roman" w:cs="Times New Roman"/>
          <w:sz w:val="24"/>
          <w:szCs w:val="24"/>
        </w:rPr>
        <w:t>omunaln</w:t>
      </w:r>
      <w:r w:rsidR="006E49AF" w:rsidRPr="00E45DC8">
        <w:rPr>
          <w:rFonts w:ascii="Times New Roman" w:hAnsi="Times New Roman" w:cs="Times New Roman"/>
          <w:sz w:val="24"/>
          <w:szCs w:val="24"/>
        </w:rPr>
        <w:t>e</w:t>
      </w:r>
      <w:r w:rsidR="000077D4" w:rsidRPr="00E45DC8">
        <w:rPr>
          <w:rFonts w:ascii="Times New Roman" w:hAnsi="Times New Roman" w:cs="Times New Roman"/>
          <w:sz w:val="24"/>
          <w:szCs w:val="24"/>
        </w:rPr>
        <w:t xml:space="preserve"> naknad</w:t>
      </w:r>
      <w:r w:rsidR="006E49AF" w:rsidRPr="00E45DC8">
        <w:rPr>
          <w:rFonts w:ascii="Times New Roman" w:hAnsi="Times New Roman" w:cs="Times New Roman"/>
          <w:sz w:val="24"/>
          <w:szCs w:val="24"/>
        </w:rPr>
        <w:t>e</w:t>
      </w:r>
      <w:r>
        <w:rPr>
          <w:rFonts w:ascii="Times New Roman" w:hAnsi="Times New Roman" w:cs="Times New Roman"/>
          <w:sz w:val="24"/>
          <w:szCs w:val="24"/>
        </w:rPr>
        <w:t xml:space="preserve"> su</w:t>
      </w:r>
      <w:r w:rsidR="000077D4" w:rsidRPr="00E45DC8">
        <w:rPr>
          <w:rFonts w:ascii="Times New Roman" w:hAnsi="Times New Roman" w:cs="Times New Roman"/>
          <w:sz w:val="24"/>
          <w:szCs w:val="24"/>
        </w:rPr>
        <w:t xml:space="preserve"> </w:t>
      </w:r>
      <w:r w:rsidR="006E49AF" w:rsidRPr="00E45DC8">
        <w:rPr>
          <w:rFonts w:ascii="Times New Roman" w:hAnsi="Times New Roman" w:cs="Times New Roman"/>
          <w:sz w:val="24"/>
          <w:szCs w:val="24"/>
        </w:rPr>
        <w:t>sljedeće</w:t>
      </w:r>
      <w:r>
        <w:rPr>
          <w:rFonts w:ascii="Times New Roman" w:hAnsi="Times New Roman" w:cs="Times New Roman"/>
          <w:sz w:val="24"/>
          <w:szCs w:val="24"/>
        </w:rPr>
        <w:t>:</w:t>
      </w: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1.</w:t>
      </w:r>
      <w:r w:rsidRPr="00321DB0">
        <w:rPr>
          <w:rFonts w:ascii="Times New Roman" w:hAnsi="Times New Roman" w:cs="Times New Roman"/>
          <w:sz w:val="24"/>
          <w:szCs w:val="24"/>
        </w:rPr>
        <w:tab/>
        <w:t>vatrogasni i društveni domovi na području Općine Kloštar Ivanić,</w:t>
      </w: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2.</w:t>
      </w:r>
      <w:r w:rsidRPr="00321DB0">
        <w:rPr>
          <w:rFonts w:ascii="Times New Roman" w:hAnsi="Times New Roman" w:cs="Times New Roman"/>
          <w:sz w:val="24"/>
          <w:szCs w:val="24"/>
        </w:rPr>
        <w:tab/>
        <w:t>zgrade i prostorije koje služe za djelatnost mjesnih odbora,</w:t>
      </w: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3.</w:t>
      </w:r>
      <w:r w:rsidRPr="00321DB0">
        <w:rPr>
          <w:rFonts w:ascii="Times New Roman" w:hAnsi="Times New Roman" w:cs="Times New Roman"/>
          <w:sz w:val="24"/>
          <w:szCs w:val="24"/>
        </w:rPr>
        <w:tab/>
        <w:t>zemljišta i objekti za šport i rekreaciju koji se financiraju iz općinskog Proračuna,</w:t>
      </w: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4.</w:t>
      </w:r>
      <w:r w:rsidRPr="00321DB0">
        <w:rPr>
          <w:rFonts w:ascii="Times New Roman" w:hAnsi="Times New Roman" w:cs="Times New Roman"/>
          <w:sz w:val="24"/>
          <w:szCs w:val="24"/>
        </w:rPr>
        <w:tab/>
        <w:t xml:space="preserve">sakralni objekti, </w:t>
      </w: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5.</w:t>
      </w:r>
      <w:r w:rsidRPr="00321DB0">
        <w:rPr>
          <w:rFonts w:ascii="Times New Roman" w:hAnsi="Times New Roman" w:cs="Times New Roman"/>
          <w:sz w:val="24"/>
          <w:szCs w:val="24"/>
        </w:rPr>
        <w:tab/>
        <w:t>objekti predškolskog odgoja i osnovnog školstva,</w:t>
      </w: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6.</w:t>
      </w:r>
      <w:r w:rsidRPr="00321DB0">
        <w:rPr>
          <w:rFonts w:ascii="Times New Roman" w:hAnsi="Times New Roman" w:cs="Times New Roman"/>
          <w:sz w:val="24"/>
          <w:szCs w:val="24"/>
        </w:rPr>
        <w:tab/>
        <w:t xml:space="preserve">objekt koje koriste ustanove zdravstvene zaštite u vlasništvu države i županije. </w:t>
      </w:r>
    </w:p>
    <w:p w:rsidR="00321DB0" w:rsidRPr="00321DB0" w:rsidRDefault="00321DB0" w:rsidP="00321DB0">
      <w:pPr>
        <w:spacing w:after="0" w:line="276" w:lineRule="auto"/>
        <w:jc w:val="both"/>
        <w:rPr>
          <w:rFonts w:ascii="Times New Roman" w:hAnsi="Times New Roman" w:cs="Times New Roman"/>
          <w:sz w:val="24"/>
          <w:szCs w:val="24"/>
        </w:rPr>
      </w:pPr>
    </w:p>
    <w:p w:rsidR="00321DB0" w:rsidRPr="00321DB0" w:rsidRDefault="00321DB0" w:rsidP="00321DB0">
      <w:pPr>
        <w:spacing w:after="0" w:line="276" w:lineRule="auto"/>
        <w:jc w:val="both"/>
        <w:rPr>
          <w:rFonts w:ascii="Times New Roman" w:hAnsi="Times New Roman" w:cs="Times New Roman"/>
          <w:sz w:val="24"/>
          <w:szCs w:val="24"/>
        </w:rPr>
      </w:pPr>
      <w:r w:rsidRPr="00321DB0">
        <w:rPr>
          <w:rFonts w:ascii="Times New Roman" w:hAnsi="Times New Roman" w:cs="Times New Roman"/>
          <w:sz w:val="24"/>
          <w:szCs w:val="24"/>
        </w:rPr>
        <w:t>Obveze plaćanja komunalne naknade neće se osloboditi obveznici plaćanja komunalne naknade  za nekretnine iz stavka 1. ovog članka ako te nekretnine daju u najam, podnajam, zakup, podzakup ili na privremeno korištenje ili u njima obavljaju profitabilnu djelatnost.</w:t>
      </w:r>
    </w:p>
    <w:p w:rsidR="000077D4" w:rsidRPr="00E45DC8" w:rsidRDefault="000077D4" w:rsidP="00454897">
      <w:pPr>
        <w:spacing w:after="0" w:line="276" w:lineRule="auto"/>
        <w:jc w:val="both"/>
        <w:rPr>
          <w:rFonts w:ascii="Times New Roman" w:hAnsi="Times New Roman" w:cs="Times New Roman"/>
          <w:sz w:val="24"/>
          <w:szCs w:val="24"/>
        </w:rPr>
      </w:pPr>
    </w:p>
    <w:p w:rsidR="006E49AF" w:rsidRDefault="006E49AF"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 xml:space="preserve">Članak </w:t>
      </w:r>
      <w:r w:rsidR="00246687" w:rsidRPr="00E45DC8">
        <w:rPr>
          <w:rFonts w:ascii="Times New Roman" w:hAnsi="Times New Roman" w:cs="Times New Roman"/>
          <w:b/>
          <w:sz w:val="24"/>
          <w:szCs w:val="24"/>
        </w:rPr>
        <w:t>1</w:t>
      </w:r>
      <w:r w:rsidR="0020712D">
        <w:rPr>
          <w:rFonts w:ascii="Times New Roman" w:hAnsi="Times New Roman" w:cs="Times New Roman"/>
          <w:b/>
          <w:sz w:val="24"/>
          <w:szCs w:val="24"/>
        </w:rPr>
        <w:t>5</w:t>
      </w:r>
      <w:r w:rsidRPr="00E45DC8">
        <w:rPr>
          <w:rFonts w:ascii="Times New Roman" w:hAnsi="Times New Roman" w:cs="Times New Roman"/>
          <w:b/>
          <w:sz w:val="24"/>
          <w:szCs w:val="24"/>
        </w:rPr>
        <w:t>.</w:t>
      </w:r>
    </w:p>
    <w:p w:rsidR="006D1B58" w:rsidRDefault="006D1B58" w:rsidP="006D1B58">
      <w:pPr>
        <w:spacing w:line="276" w:lineRule="auto"/>
        <w:rPr>
          <w:rFonts w:ascii="Times New Roman" w:hAnsi="Times New Roman" w:cs="Times New Roman"/>
          <w:sz w:val="24"/>
          <w:szCs w:val="24"/>
        </w:rPr>
      </w:pPr>
      <w:r w:rsidRPr="006D1B58">
        <w:rPr>
          <w:rFonts w:ascii="Times New Roman" w:hAnsi="Times New Roman" w:cs="Times New Roman"/>
          <w:sz w:val="24"/>
          <w:szCs w:val="24"/>
        </w:rPr>
        <w:t xml:space="preserve">Na zahtjev </w:t>
      </w:r>
      <w:r w:rsidR="0068356A">
        <w:rPr>
          <w:rFonts w:ascii="Times New Roman" w:hAnsi="Times New Roman" w:cs="Times New Roman"/>
          <w:sz w:val="24"/>
          <w:szCs w:val="24"/>
        </w:rPr>
        <w:t xml:space="preserve">obveznika </w:t>
      </w:r>
      <w:r w:rsidRPr="006D1B58">
        <w:rPr>
          <w:rFonts w:ascii="Times New Roman" w:hAnsi="Times New Roman" w:cs="Times New Roman"/>
          <w:sz w:val="24"/>
          <w:szCs w:val="24"/>
        </w:rPr>
        <w:t>privremeno će se oslobo</w:t>
      </w:r>
      <w:r w:rsidR="00BF0D14">
        <w:rPr>
          <w:rFonts w:ascii="Times New Roman" w:hAnsi="Times New Roman" w:cs="Times New Roman"/>
          <w:sz w:val="24"/>
          <w:szCs w:val="24"/>
        </w:rPr>
        <w:t>diti</w:t>
      </w:r>
      <w:r w:rsidR="00C14B1C">
        <w:rPr>
          <w:rFonts w:ascii="Times New Roman" w:hAnsi="Times New Roman" w:cs="Times New Roman"/>
          <w:sz w:val="24"/>
          <w:szCs w:val="24"/>
        </w:rPr>
        <w:t xml:space="preserve"> </w:t>
      </w:r>
      <w:r w:rsidR="00BF0D14">
        <w:rPr>
          <w:rFonts w:ascii="Times New Roman" w:hAnsi="Times New Roman" w:cs="Times New Roman"/>
          <w:sz w:val="24"/>
          <w:szCs w:val="24"/>
        </w:rPr>
        <w:t xml:space="preserve">plaćanja komunalne naknade za </w:t>
      </w:r>
      <w:r w:rsidR="0068356A">
        <w:rPr>
          <w:rFonts w:ascii="Times New Roman" w:hAnsi="Times New Roman" w:cs="Times New Roman"/>
          <w:sz w:val="24"/>
          <w:szCs w:val="24"/>
        </w:rPr>
        <w:t>stambeni prostor kako slijedi</w:t>
      </w:r>
      <w:r w:rsidR="00BF0D14">
        <w:rPr>
          <w:rFonts w:ascii="Times New Roman" w:hAnsi="Times New Roman" w:cs="Times New Roman"/>
          <w:sz w:val="24"/>
          <w:szCs w:val="24"/>
        </w:rPr>
        <w:t>:</w:t>
      </w:r>
    </w:p>
    <w:p w:rsidR="00BF0D14" w:rsidRDefault="00680E82" w:rsidP="00BF0D14">
      <w:pPr>
        <w:pStyle w:val="Odlomakpopisa"/>
        <w:numPr>
          <w:ilvl w:val="0"/>
          <w:numId w:val="22"/>
        </w:numPr>
        <w:spacing w:line="276" w:lineRule="auto"/>
        <w:rPr>
          <w:rFonts w:ascii="Times New Roman" w:hAnsi="Times New Roman" w:cs="Times New Roman"/>
          <w:sz w:val="24"/>
          <w:szCs w:val="24"/>
        </w:rPr>
      </w:pPr>
      <w:r>
        <w:rPr>
          <w:rFonts w:ascii="Times New Roman" w:hAnsi="Times New Roman" w:cs="Times New Roman"/>
          <w:sz w:val="24"/>
          <w:szCs w:val="24"/>
        </w:rPr>
        <w:t>o</w:t>
      </w:r>
      <w:r w:rsidR="00BF0D14">
        <w:rPr>
          <w:rFonts w:ascii="Times New Roman" w:hAnsi="Times New Roman" w:cs="Times New Roman"/>
          <w:sz w:val="24"/>
          <w:szCs w:val="24"/>
        </w:rPr>
        <w:t>bveznik</w:t>
      </w:r>
      <w:r w:rsidR="00222B12">
        <w:rPr>
          <w:rFonts w:ascii="Times New Roman" w:hAnsi="Times New Roman" w:cs="Times New Roman"/>
          <w:sz w:val="24"/>
          <w:szCs w:val="24"/>
        </w:rPr>
        <w:t xml:space="preserve"> koji</w:t>
      </w:r>
      <w:r w:rsidR="00BF0D14">
        <w:rPr>
          <w:rFonts w:ascii="Times New Roman" w:hAnsi="Times New Roman" w:cs="Times New Roman"/>
          <w:sz w:val="24"/>
          <w:szCs w:val="24"/>
        </w:rPr>
        <w:t xml:space="preserve"> živi sam, a čija visina prihoda ne prelazi 1.300,00 kn i nema drugih primanja, </w:t>
      </w:r>
    </w:p>
    <w:p w:rsidR="00BF0D14" w:rsidRDefault="00680E82" w:rsidP="00BF0D14">
      <w:pPr>
        <w:pStyle w:val="Odlomakpopisa"/>
        <w:numPr>
          <w:ilvl w:val="0"/>
          <w:numId w:val="22"/>
        </w:numPr>
        <w:spacing w:line="276" w:lineRule="auto"/>
        <w:rPr>
          <w:rFonts w:ascii="Times New Roman" w:hAnsi="Times New Roman" w:cs="Times New Roman"/>
          <w:sz w:val="24"/>
          <w:szCs w:val="24"/>
        </w:rPr>
      </w:pPr>
      <w:r>
        <w:rPr>
          <w:rFonts w:ascii="Times New Roman" w:hAnsi="Times New Roman" w:cs="Times New Roman"/>
          <w:sz w:val="24"/>
          <w:szCs w:val="24"/>
        </w:rPr>
        <w:t>o</w:t>
      </w:r>
      <w:r w:rsidR="00BF0D14">
        <w:rPr>
          <w:rFonts w:ascii="Times New Roman" w:hAnsi="Times New Roman" w:cs="Times New Roman"/>
          <w:sz w:val="24"/>
          <w:szCs w:val="24"/>
        </w:rPr>
        <w:t>bveznik koji živi u zajedničkom domaćinstvu sa supružnikom i/ili drugim članovima obitelji , a primanja po članu ne prelaze 800,00 kn mjesečno,</w:t>
      </w:r>
    </w:p>
    <w:p w:rsidR="00BF0D14" w:rsidRDefault="00680E82" w:rsidP="00BF0D14">
      <w:pPr>
        <w:pStyle w:val="Odlomakpopisa"/>
        <w:numPr>
          <w:ilvl w:val="0"/>
          <w:numId w:val="22"/>
        </w:numPr>
        <w:spacing w:line="276" w:lineRule="auto"/>
        <w:rPr>
          <w:rFonts w:ascii="Times New Roman" w:hAnsi="Times New Roman" w:cs="Times New Roman"/>
          <w:sz w:val="24"/>
          <w:szCs w:val="24"/>
        </w:rPr>
      </w:pPr>
      <w:r>
        <w:rPr>
          <w:rFonts w:ascii="Times New Roman" w:hAnsi="Times New Roman" w:cs="Times New Roman"/>
          <w:sz w:val="24"/>
          <w:szCs w:val="24"/>
        </w:rPr>
        <w:t>o</w:t>
      </w:r>
      <w:r w:rsidR="00BF0D14">
        <w:rPr>
          <w:rFonts w:ascii="Times New Roman" w:hAnsi="Times New Roman" w:cs="Times New Roman"/>
          <w:sz w:val="24"/>
          <w:szCs w:val="24"/>
        </w:rPr>
        <w:t>bveznik stariji od 65.godina , koji nema nužno potrebnih prihoda za život, a u kućanstvu živi sam,</w:t>
      </w:r>
    </w:p>
    <w:p w:rsidR="00BF0D14" w:rsidRDefault="00680E82" w:rsidP="00BF0D14">
      <w:pPr>
        <w:pStyle w:val="Odlomakpopisa"/>
        <w:numPr>
          <w:ilvl w:val="0"/>
          <w:numId w:val="22"/>
        </w:numPr>
        <w:spacing w:line="276" w:lineRule="auto"/>
        <w:rPr>
          <w:rFonts w:ascii="Times New Roman" w:hAnsi="Times New Roman" w:cs="Times New Roman"/>
          <w:sz w:val="24"/>
          <w:szCs w:val="24"/>
        </w:rPr>
      </w:pPr>
      <w:r>
        <w:rPr>
          <w:rFonts w:ascii="Times New Roman" w:hAnsi="Times New Roman" w:cs="Times New Roman"/>
          <w:sz w:val="24"/>
          <w:szCs w:val="24"/>
        </w:rPr>
        <w:t>k</w:t>
      </w:r>
      <w:r w:rsidR="00BF0D14">
        <w:rPr>
          <w:rFonts w:ascii="Times New Roman" w:hAnsi="Times New Roman" w:cs="Times New Roman"/>
          <w:sz w:val="24"/>
          <w:szCs w:val="24"/>
        </w:rPr>
        <w:t>orisnik pomoći za uzdržavanje ostvarene sukladno odredbama Zakona o socijalnoj skrbi.</w:t>
      </w:r>
    </w:p>
    <w:p w:rsidR="00680E82" w:rsidRDefault="00BF0D14" w:rsidP="00680E82">
      <w:pPr>
        <w:spacing w:after="0" w:line="276" w:lineRule="auto"/>
        <w:rPr>
          <w:rFonts w:ascii="Times New Roman" w:hAnsi="Times New Roman" w:cs="Times New Roman"/>
          <w:sz w:val="24"/>
          <w:szCs w:val="24"/>
        </w:rPr>
      </w:pPr>
      <w:r>
        <w:rPr>
          <w:rFonts w:ascii="Times New Roman" w:hAnsi="Times New Roman" w:cs="Times New Roman"/>
          <w:sz w:val="24"/>
          <w:szCs w:val="24"/>
        </w:rPr>
        <w:t>Kao dokaz za ispunjenje uvjeta potrebno je priložiti sljedeću dokumentaciju:</w:t>
      </w:r>
    </w:p>
    <w:p w:rsidR="00680E82" w:rsidRPr="00680E82" w:rsidRDefault="00680E82" w:rsidP="00680E82">
      <w:pPr>
        <w:spacing w:after="0" w:line="276" w:lineRule="auto"/>
        <w:rPr>
          <w:rFonts w:ascii="Times New Roman" w:hAnsi="Times New Roman" w:cs="Times New Roman"/>
          <w:sz w:val="24"/>
          <w:szCs w:val="24"/>
        </w:rPr>
      </w:pPr>
      <w:r>
        <w:rPr>
          <w:rFonts w:ascii="Times New Roman" w:hAnsi="Times New Roman" w:cs="Times New Roman"/>
          <w:sz w:val="24"/>
          <w:szCs w:val="24"/>
        </w:rPr>
        <w:t>1.</w:t>
      </w:r>
      <w:r w:rsidR="00222B12">
        <w:rPr>
          <w:rFonts w:ascii="Times New Roman" w:hAnsi="Times New Roman" w:cs="Times New Roman"/>
          <w:sz w:val="24"/>
          <w:szCs w:val="24"/>
        </w:rPr>
        <w:t xml:space="preserve"> </w:t>
      </w:r>
      <w:r w:rsidRPr="00680E82">
        <w:rPr>
          <w:rFonts w:ascii="Times New Roman" w:hAnsi="Times New Roman" w:cs="Times New Roman"/>
          <w:sz w:val="24"/>
          <w:szCs w:val="24"/>
        </w:rPr>
        <w:t>preslik</w:t>
      </w:r>
      <w:r w:rsidR="00222B12">
        <w:rPr>
          <w:rFonts w:ascii="Times New Roman" w:hAnsi="Times New Roman" w:cs="Times New Roman"/>
          <w:sz w:val="24"/>
          <w:szCs w:val="24"/>
        </w:rPr>
        <w:t>u</w:t>
      </w:r>
      <w:r w:rsidRPr="00680E82">
        <w:rPr>
          <w:rFonts w:ascii="Times New Roman" w:hAnsi="Times New Roman" w:cs="Times New Roman"/>
          <w:sz w:val="24"/>
          <w:szCs w:val="24"/>
        </w:rPr>
        <w:t xml:space="preserve"> osobne iskaznice,</w:t>
      </w:r>
    </w:p>
    <w:p w:rsidR="00222B12" w:rsidRDefault="00680E82" w:rsidP="00680E82">
      <w:pPr>
        <w:spacing w:after="0" w:line="276" w:lineRule="auto"/>
        <w:rPr>
          <w:rFonts w:ascii="Times New Roman" w:hAnsi="Times New Roman" w:cs="Times New Roman"/>
          <w:sz w:val="24"/>
          <w:szCs w:val="24"/>
        </w:rPr>
      </w:pPr>
      <w:r w:rsidRPr="00680E82">
        <w:rPr>
          <w:rFonts w:ascii="Times New Roman" w:hAnsi="Times New Roman" w:cs="Times New Roman"/>
          <w:sz w:val="24"/>
          <w:szCs w:val="24"/>
        </w:rPr>
        <w:t>2. dokaz o red</w:t>
      </w:r>
      <w:r>
        <w:rPr>
          <w:rFonts w:ascii="Times New Roman" w:hAnsi="Times New Roman" w:cs="Times New Roman"/>
          <w:sz w:val="24"/>
          <w:szCs w:val="24"/>
        </w:rPr>
        <w:t xml:space="preserve">ovnim primanjima za sve članove </w:t>
      </w:r>
      <w:r w:rsidRPr="00680E82">
        <w:rPr>
          <w:rFonts w:ascii="Times New Roman" w:hAnsi="Times New Roman" w:cs="Times New Roman"/>
          <w:sz w:val="24"/>
          <w:szCs w:val="24"/>
        </w:rPr>
        <w:t>zajedničkog domaćinstv</w:t>
      </w:r>
      <w:r>
        <w:rPr>
          <w:rFonts w:ascii="Times New Roman" w:hAnsi="Times New Roman" w:cs="Times New Roman"/>
          <w:sz w:val="24"/>
          <w:szCs w:val="24"/>
        </w:rPr>
        <w:t xml:space="preserve">a - zadnji odrezak od </w:t>
      </w:r>
      <w:r w:rsidR="00222B12">
        <w:rPr>
          <w:rFonts w:ascii="Times New Roman" w:hAnsi="Times New Roman" w:cs="Times New Roman"/>
          <w:sz w:val="24"/>
          <w:szCs w:val="24"/>
        </w:rPr>
        <w:t xml:space="preserve"> </w:t>
      </w:r>
    </w:p>
    <w:p w:rsidR="00680E82" w:rsidRPr="00680E82" w:rsidRDefault="00222B12" w:rsidP="00680E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680E82">
        <w:rPr>
          <w:rFonts w:ascii="Times New Roman" w:hAnsi="Times New Roman" w:cs="Times New Roman"/>
          <w:sz w:val="24"/>
          <w:szCs w:val="24"/>
        </w:rPr>
        <w:t xml:space="preserve">mirovine, </w:t>
      </w:r>
      <w:r w:rsidR="00680E82" w:rsidRPr="00680E82">
        <w:rPr>
          <w:rFonts w:ascii="Times New Roman" w:hAnsi="Times New Roman" w:cs="Times New Roman"/>
          <w:sz w:val="24"/>
          <w:szCs w:val="24"/>
        </w:rPr>
        <w:t>prosjek plaće u posljednj</w:t>
      </w:r>
      <w:r w:rsidR="00680E82">
        <w:rPr>
          <w:rFonts w:ascii="Times New Roman" w:hAnsi="Times New Roman" w:cs="Times New Roman"/>
          <w:sz w:val="24"/>
          <w:szCs w:val="24"/>
        </w:rPr>
        <w:t xml:space="preserve">a tri mjeseca, uvjerenje Zavoda </w:t>
      </w:r>
      <w:r w:rsidR="00680E82" w:rsidRPr="00680E82">
        <w:rPr>
          <w:rFonts w:ascii="Times New Roman" w:hAnsi="Times New Roman" w:cs="Times New Roman"/>
          <w:sz w:val="24"/>
          <w:szCs w:val="24"/>
        </w:rPr>
        <w:t>za zapošljavanje,</w:t>
      </w:r>
    </w:p>
    <w:p w:rsidR="00222B12" w:rsidRDefault="00680E82" w:rsidP="00680E82">
      <w:pPr>
        <w:spacing w:after="0" w:line="276" w:lineRule="auto"/>
        <w:rPr>
          <w:rFonts w:ascii="Times New Roman" w:hAnsi="Times New Roman" w:cs="Times New Roman"/>
          <w:sz w:val="24"/>
          <w:szCs w:val="24"/>
        </w:rPr>
      </w:pPr>
      <w:r w:rsidRPr="00680E82">
        <w:rPr>
          <w:rFonts w:ascii="Times New Roman" w:hAnsi="Times New Roman" w:cs="Times New Roman"/>
          <w:sz w:val="24"/>
          <w:szCs w:val="24"/>
        </w:rPr>
        <w:t>3. potvrd</w:t>
      </w:r>
      <w:r w:rsidR="00222B12">
        <w:rPr>
          <w:rFonts w:ascii="Times New Roman" w:hAnsi="Times New Roman" w:cs="Times New Roman"/>
          <w:sz w:val="24"/>
          <w:szCs w:val="24"/>
        </w:rPr>
        <w:t>u</w:t>
      </w:r>
      <w:r w:rsidRPr="00680E82">
        <w:rPr>
          <w:rFonts w:ascii="Times New Roman" w:hAnsi="Times New Roman" w:cs="Times New Roman"/>
          <w:sz w:val="24"/>
          <w:szCs w:val="24"/>
        </w:rPr>
        <w:t xml:space="preserve"> Pore</w:t>
      </w:r>
      <w:r>
        <w:rPr>
          <w:rFonts w:ascii="Times New Roman" w:hAnsi="Times New Roman" w:cs="Times New Roman"/>
          <w:sz w:val="24"/>
          <w:szCs w:val="24"/>
        </w:rPr>
        <w:t xml:space="preserve">zne uprave o ostvarenom dohotku </w:t>
      </w:r>
      <w:r w:rsidRPr="00680E82">
        <w:rPr>
          <w:rFonts w:ascii="Times New Roman" w:hAnsi="Times New Roman" w:cs="Times New Roman"/>
          <w:sz w:val="24"/>
          <w:szCs w:val="24"/>
        </w:rPr>
        <w:t>za prethodnu g</w:t>
      </w:r>
      <w:r>
        <w:rPr>
          <w:rFonts w:ascii="Times New Roman" w:hAnsi="Times New Roman" w:cs="Times New Roman"/>
          <w:sz w:val="24"/>
          <w:szCs w:val="24"/>
        </w:rPr>
        <w:t>odinu za sve punoljetne</w:t>
      </w:r>
    </w:p>
    <w:p w:rsidR="00680E82" w:rsidRPr="00680E82" w:rsidRDefault="00222B12" w:rsidP="00680E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680E82">
        <w:rPr>
          <w:rFonts w:ascii="Times New Roman" w:hAnsi="Times New Roman" w:cs="Times New Roman"/>
          <w:sz w:val="24"/>
          <w:szCs w:val="24"/>
        </w:rPr>
        <w:t xml:space="preserve"> članove </w:t>
      </w:r>
      <w:r w:rsidR="00680E82" w:rsidRPr="00680E82">
        <w:rPr>
          <w:rFonts w:ascii="Times New Roman" w:hAnsi="Times New Roman" w:cs="Times New Roman"/>
          <w:sz w:val="24"/>
          <w:szCs w:val="24"/>
        </w:rPr>
        <w:t>domaćinstva,</w:t>
      </w:r>
    </w:p>
    <w:p w:rsidR="00680E82" w:rsidRPr="00680E82" w:rsidRDefault="00680E82" w:rsidP="00680E82">
      <w:pPr>
        <w:spacing w:after="0" w:line="276" w:lineRule="auto"/>
        <w:rPr>
          <w:rFonts w:ascii="Times New Roman" w:hAnsi="Times New Roman" w:cs="Times New Roman"/>
          <w:sz w:val="24"/>
          <w:szCs w:val="24"/>
        </w:rPr>
      </w:pPr>
      <w:r w:rsidRPr="00680E82">
        <w:rPr>
          <w:rFonts w:ascii="Times New Roman" w:hAnsi="Times New Roman" w:cs="Times New Roman"/>
          <w:sz w:val="24"/>
          <w:szCs w:val="24"/>
        </w:rPr>
        <w:t>4. izjav</w:t>
      </w:r>
      <w:r w:rsidR="00222B12">
        <w:rPr>
          <w:rFonts w:ascii="Times New Roman" w:hAnsi="Times New Roman" w:cs="Times New Roman"/>
          <w:sz w:val="24"/>
          <w:szCs w:val="24"/>
        </w:rPr>
        <w:t>u</w:t>
      </w:r>
      <w:r w:rsidRPr="00680E82">
        <w:rPr>
          <w:rFonts w:ascii="Times New Roman" w:hAnsi="Times New Roman" w:cs="Times New Roman"/>
          <w:sz w:val="24"/>
          <w:szCs w:val="24"/>
        </w:rPr>
        <w:t xml:space="preserve"> o stanovanju u zajedničkom domaćinstvu,</w:t>
      </w:r>
    </w:p>
    <w:p w:rsidR="00680E82" w:rsidRDefault="00680E82" w:rsidP="00680E82">
      <w:pPr>
        <w:spacing w:after="0" w:line="276" w:lineRule="auto"/>
        <w:rPr>
          <w:rFonts w:ascii="Times New Roman" w:hAnsi="Times New Roman" w:cs="Times New Roman"/>
          <w:sz w:val="24"/>
          <w:szCs w:val="24"/>
        </w:rPr>
      </w:pPr>
      <w:r w:rsidRPr="00680E82">
        <w:rPr>
          <w:rFonts w:ascii="Times New Roman" w:hAnsi="Times New Roman" w:cs="Times New Roman"/>
          <w:sz w:val="24"/>
          <w:szCs w:val="24"/>
        </w:rPr>
        <w:t>5. rješenje Centra za socijalnu skrb za obveznika</w:t>
      </w:r>
      <w:r w:rsidR="0068356A">
        <w:rPr>
          <w:rFonts w:ascii="Times New Roman" w:hAnsi="Times New Roman" w:cs="Times New Roman"/>
          <w:sz w:val="24"/>
          <w:szCs w:val="24"/>
        </w:rPr>
        <w:t xml:space="preserve"> </w:t>
      </w:r>
      <w:r w:rsidRPr="00680E82">
        <w:rPr>
          <w:rFonts w:ascii="Times New Roman" w:hAnsi="Times New Roman" w:cs="Times New Roman"/>
          <w:sz w:val="24"/>
          <w:szCs w:val="24"/>
        </w:rPr>
        <w:t>komunalne naknade koji je korisnik pomoći za</w:t>
      </w:r>
      <w:r w:rsidR="0068356A">
        <w:rPr>
          <w:rFonts w:ascii="Times New Roman" w:hAnsi="Times New Roman" w:cs="Times New Roman"/>
          <w:sz w:val="24"/>
          <w:szCs w:val="24"/>
        </w:rPr>
        <w:t xml:space="preserve"> </w:t>
      </w:r>
      <w:r w:rsidRPr="00680E82">
        <w:rPr>
          <w:rFonts w:ascii="Times New Roman" w:hAnsi="Times New Roman" w:cs="Times New Roman"/>
          <w:sz w:val="24"/>
          <w:szCs w:val="24"/>
        </w:rPr>
        <w:t>uzdržavanje.</w:t>
      </w:r>
    </w:p>
    <w:p w:rsidR="00222B12" w:rsidRDefault="00222B12" w:rsidP="00222B12">
      <w:pPr>
        <w:spacing w:line="276" w:lineRule="auto"/>
        <w:rPr>
          <w:rFonts w:ascii="Times New Roman" w:hAnsi="Times New Roman" w:cs="Times New Roman"/>
          <w:sz w:val="24"/>
          <w:szCs w:val="24"/>
        </w:rPr>
      </w:pPr>
      <w:r>
        <w:rPr>
          <w:rFonts w:ascii="Times New Roman" w:hAnsi="Times New Roman" w:cs="Times New Roman"/>
          <w:sz w:val="24"/>
          <w:szCs w:val="24"/>
        </w:rPr>
        <w:t xml:space="preserve">Zahtjev za oslobođenje od plaćanja podnosi se do 30. </w:t>
      </w:r>
      <w:r w:rsidR="00011B98">
        <w:rPr>
          <w:rFonts w:ascii="Times New Roman" w:hAnsi="Times New Roman" w:cs="Times New Roman"/>
          <w:sz w:val="24"/>
          <w:szCs w:val="24"/>
        </w:rPr>
        <w:t>rujna</w:t>
      </w:r>
      <w:r>
        <w:rPr>
          <w:rFonts w:ascii="Times New Roman" w:hAnsi="Times New Roman" w:cs="Times New Roman"/>
          <w:sz w:val="24"/>
          <w:szCs w:val="24"/>
        </w:rPr>
        <w:t xml:space="preserve"> za tekuću godinu.</w:t>
      </w:r>
    </w:p>
    <w:p w:rsidR="00654F84" w:rsidRDefault="00222B12" w:rsidP="00654F84">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68356A">
        <w:rPr>
          <w:rFonts w:ascii="Times New Roman" w:hAnsi="Times New Roman" w:cs="Times New Roman"/>
          <w:sz w:val="24"/>
          <w:szCs w:val="24"/>
        </w:rPr>
        <w:t>U navedenim slučajevima obveznik se oslobađa plaćanja komunalne naknade na rok od jedne godine</w:t>
      </w:r>
      <w:r w:rsidR="00654F84">
        <w:rPr>
          <w:rFonts w:ascii="Times New Roman" w:hAnsi="Times New Roman" w:cs="Times New Roman"/>
          <w:sz w:val="24"/>
          <w:szCs w:val="24"/>
        </w:rPr>
        <w:t>.</w:t>
      </w:r>
    </w:p>
    <w:p w:rsidR="00BF0D14" w:rsidRPr="00680E82" w:rsidRDefault="00680E82" w:rsidP="00654F84">
      <w:pPr>
        <w:spacing w:line="276" w:lineRule="auto"/>
        <w:rPr>
          <w:rFonts w:ascii="Times New Roman" w:hAnsi="Times New Roman" w:cs="Times New Roman"/>
          <w:sz w:val="24"/>
          <w:szCs w:val="24"/>
        </w:rPr>
      </w:pPr>
      <w:r w:rsidRPr="00680E82">
        <w:rPr>
          <w:rFonts w:ascii="Times New Roman" w:hAnsi="Times New Roman" w:cs="Times New Roman"/>
          <w:sz w:val="24"/>
          <w:szCs w:val="24"/>
        </w:rPr>
        <w:t xml:space="preserve">O zahtjevu </w:t>
      </w:r>
      <w:r w:rsidR="00222B12">
        <w:rPr>
          <w:rFonts w:ascii="Times New Roman" w:hAnsi="Times New Roman" w:cs="Times New Roman"/>
          <w:sz w:val="24"/>
          <w:szCs w:val="24"/>
        </w:rPr>
        <w:t xml:space="preserve">Jedinstveni </w:t>
      </w:r>
      <w:r w:rsidRPr="00680E82">
        <w:rPr>
          <w:rFonts w:ascii="Times New Roman" w:hAnsi="Times New Roman" w:cs="Times New Roman"/>
          <w:sz w:val="24"/>
          <w:szCs w:val="24"/>
        </w:rPr>
        <w:t>upravni odjel donosi rješenje.</w:t>
      </w:r>
    </w:p>
    <w:p w:rsidR="006D1B58" w:rsidRPr="006D1B58" w:rsidRDefault="006D1B58" w:rsidP="006D1B58">
      <w:pPr>
        <w:pStyle w:val="Odlomakpopisa"/>
        <w:spacing w:line="276" w:lineRule="auto"/>
        <w:jc w:val="both"/>
        <w:rPr>
          <w:rFonts w:ascii="Times New Roman" w:eastAsia="Times New Roman" w:hAnsi="Times New Roman" w:cs="Times New Roman"/>
          <w:sz w:val="24"/>
          <w:szCs w:val="24"/>
          <w:lang w:eastAsia="hr-HR"/>
        </w:rPr>
      </w:pPr>
      <w:r w:rsidRPr="006D1B58">
        <w:rPr>
          <w:rFonts w:ascii="Times New Roman" w:eastAsia="Times New Roman" w:hAnsi="Times New Roman" w:cs="Times New Roman"/>
          <w:sz w:val="24"/>
          <w:szCs w:val="24"/>
          <w:lang w:eastAsia="hr-HR"/>
        </w:rPr>
        <w:t xml:space="preserve">                                                               </w:t>
      </w:r>
    </w:p>
    <w:p w:rsidR="006D1B58" w:rsidRDefault="006D1B58" w:rsidP="00680E82">
      <w:pPr>
        <w:pStyle w:val="Odlomakpopisa"/>
        <w:spacing w:line="276" w:lineRule="auto"/>
        <w:ind w:left="0"/>
        <w:jc w:val="center"/>
        <w:rPr>
          <w:rFonts w:ascii="Times New Roman" w:eastAsia="Times New Roman" w:hAnsi="Times New Roman" w:cs="Times New Roman"/>
          <w:b/>
          <w:sz w:val="24"/>
          <w:szCs w:val="24"/>
          <w:lang w:eastAsia="hr-HR"/>
        </w:rPr>
      </w:pPr>
      <w:r w:rsidRPr="003431BD">
        <w:rPr>
          <w:rFonts w:ascii="Times New Roman" w:eastAsia="Times New Roman" w:hAnsi="Times New Roman" w:cs="Times New Roman"/>
          <w:b/>
          <w:sz w:val="24"/>
          <w:szCs w:val="24"/>
          <w:lang w:eastAsia="hr-HR"/>
        </w:rPr>
        <w:t>Članak 1</w:t>
      </w:r>
      <w:r w:rsidR="0020712D">
        <w:rPr>
          <w:rFonts w:ascii="Times New Roman" w:eastAsia="Times New Roman" w:hAnsi="Times New Roman" w:cs="Times New Roman"/>
          <w:b/>
          <w:sz w:val="24"/>
          <w:szCs w:val="24"/>
          <w:lang w:eastAsia="hr-HR"/>
        </w:rPr>
        <w:t>6</w:t>
      </w:r>
      <w:r w:rsidRPr="003431BD">
        <w:rPr>
          <w:rFonts w:ascii="Times New Roman" w:eastAsia="Times New Roman" w:hAnsi="Times New Roman" w:cs="Times New Roman"/>
          <w:b/>
          <w:sz w:val="24"/>
          <w:szCs w:val="24"/>
          <w:lang w:eastAsia="hr-HR"/>
        </w:rPr>
        <w:t>.</w:t>
      </w:r>
    </w:p>
    <w:p w:rsidR="00654F84" w:rsidRDefault="00654F84" w:rsidP="00680E82">
      <w:pPr>
        <w:pStyle w:val="Odlomakpopisa"/>
        <w:spacing w:line="276" w:lineRule="auto"/>
        <w:ind w:left="0"/>
        <w:jc w:val="center"/>
        <w:rPr>
          <w:rFonts w:ascii="Times New Roman" w:eastAsia="Times New Roman" w:hAnsi="Times New Roman" w:cs="Times New Roman"/>
          <w:b/>
          <w:sz w:val="24"/>
          <w:szCs w:val="24"/>
          <w:lang w:eastAsia="hr-HR"/>
        </w:rPr>
      </w:pPr>
    </w:p>
    <w:p w:rsidR="00F23F0D" w:rsidRDefault="00F23F0D" w:rsidP="00F23F0D">
      <w:pPr>
        <w:pStyle w:val="Odlomakpopisa"/>
        <w:spacing w:line="276" w:lineRule="auto"/>
        <w:ind w:left="0"/>
        <w:rPr>
          <w:rFonts w:ascii="Times New Roman" w:eastAsia="Times New Roman" w:hAnsi="Times New Roman" w:cs="Times New Roman"/>
          <w:sz w:val="24"/>
          <w:szCs w:val="24"/>
          <w:lang w:eastAsia="hr-HR"/>
        </w:rPr>
      </w:pPr>
      <w:r w:rsidRPr="00F23F0D">
        <w:rPr>
          <w:rFonts w:ascii="Times New Roman" w:eastAsia="Times New Roman" w:hAnsi="Times New Roman" w:cs="Times New Roman"/>
          <w:sz w:val="24"/>
          <w:szCs w:val="24"/>
          <w:lang w:eastAsia="hr-HR"/>
        </w:rPr>
        <w:t>Zbog poticanja poduzetničke aktivnosti na području Općine Kloštar Ivanić oslobađaju se od plaćanja komunalne naknade vlasnici odnosno korisnici koji započnu s obavljanje poslovne djelatnosti na vrijeme od godinu dana, a na temelju podnesenog zahtjeva.</w:t>
      </w:r>
    </w:p>
    <w:p w:rsidR="0020712D" w:rsidRPr="0020712D" w:rsidRDefault="0020712D" w:rsidP="00F23F0D">
      <w:pPr>
        <w:pStyle w:val="Odlomakpopisa"/>
        <w:spacing w:line="276" w:lineRule="auto"/>
        <w:ind w:left="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Uz zahtjev, obveznik obavezno </w:t>
      </w:r>
      <w:r w:rsidRPr="0020712D">
        <w:rPr>
          <w:rFonts w:ascii="Times New Roman" w:eastAsia="Times New Roman" w:hAnsi="Times New Roman" w:cs="Times New Roman"/>
          <w:sz w:val="24"/>
          <w:szCs w:val="24"/>
          <w:lang w:eastAsia="hr-HR"/>
        </w:rPr>
        <w:t>prilaže presliku izvatka iz sudskog ili obrtnog registra</w:t>
      </w:r>
      <w:r>
        <w:rPr>
          <w:rFonts w:ascii="Times New Roman" w:eastAsia="Times New Roman" w:hAnsi="Times New Roman" w:cs="Times New Roman"/>
          <w:sz w:val="24"/>
          <w:szCs w:val="24"/>
          <w:lang w:eastAsia="hr-HR"/>
        </w:rPr>
        <w:t>.</w:t>
      </w:r>
    </w:p>
    <w:p w:rsidR="00C14B1C" w:rsidRDefault="00F23F0D" w:rsidP="0020712D">
      <w:pPr>
        <w:pStyle w:val="Odlomakpopisa"/>
        <w:spacing w:line="276" w:lineRule="auto"/>
        <w:ind w:left="0"/>
        <w:rPr>
          <w:rFonts w:ascii="Times New Roman" w:eastAsia="Times New Roman" w:hAnsi="Times New Roman" w:cs="Times New Roman"/>
          <w:sz w:val="24"/>
          <w:szCs w:val="24"/>
          <w:lang w:eastAsia="hr-HR"/>
        </w:rPr>
      </w:pPr>
      <w:r w:rsidRPr="00F23F0D">
        <w:rPr>
          <w:rFonts w:ascii="Times New Roman" w:eastAsia="Times New Roman" w:hAnsi="Times New Roman" w:cs="Times New Roman"/>
          <w:sz w:val="24"/>
          <w:szCs w:val="24"/>
          <w:lang w:eastAsia="hr-HR"/>
        </w:rPr>
        <w:t xml:space="preserve">O zahtjevu </w:t>
      </w:r>
      <w:r>
        <w:rPr>
          <w:rFonts w:ascii="Times New Roman" w:eastAsia="Times New Roman" w:hAnsi="Times New Roman" w:cs="Times New Roman"/>
          <w:sz w:val="24"/>
          <w:szCs w:val="24"/>
          <w:lang w:eastAsia="hr-HR"/>
        </w:rPr>
        <w:t>J</w:t>
      </w:r>
      <w:r w:rsidRPr="00F23F0D">
        <w:rPr>
          <w:rFonts w:ascii="Times New Roman" w:eastAsia="Times New Roman" w:hAnsi="Times New Roman" w:cs="Times New Roman"/>
          <w:sz w:val="24"/>
          <w:szCs w:val="24"/>
          <w:lang w:eastAsia="hr-HR"/>
        </w:rPr>
        <w:t xml:space="preserve">edinstveni upravni odjel donosi rješenje.  </w:t>
      </w:r>
    </w:p>
    <w:p w:rsidR="0020712D" w:rsidRDefault="0020712D" w:rsidP="0020712D">
      <w:pPr>
        <w:pStyle w:val="Odlomakpopisa"/>
        <w:spacing w:line="276" w:lineRule="auto"/>
        <w:ind w:left="0"/>
        <w:rPr>
          <w:rFonts w:ascii="Times New Roman" w:eastAsia="Times New Roman" w:hAnsi="Times New Roman" w:cs="Times New Roman"/>
          <w:sz w:val="24"/>
          <w:szCs w:val="24"/>
          <w:lang w:eastAsia="hr-HR"/>
        </w:rPr>
      </w:pPr>
    </w:p>
    <w:p w:rsidR="0020712D" w:rsidRDefault="0020712D" w:rsidP="0020712D">
      <w:pPr>
        <w:pStyle w:val="Odlomakpopisa"/>
        <w:spacing w:line="276" w:lineRule="auto"/>
        <w:ind w:left="0"/>
        <w:jc w:val="center"/>
        <w:rPr>
          <w:rFonts w:ascii="Times New Roman" w:eastAsia="Times New Roman" w:hAnsi="Times New Roman" w:cs="Times New Roman"/>
          <w:b/>
          <w:sz w:val="24"/>
          <w:szCs w:val="24"/>
          <w:lang w:eastAsia="hr-HR"/>
        </w:rPr>
      </w:pPr>
      <w:r w:rsidRPr="003431BD">
        <w:rPr>
          <w:rFonts w:ascii="Times New Roman" w:eastAsia="Times New Roman" w:hAnsi="Times New Roman" w:cs="Times New Roman"/>
          <w:b/>
          <w:sz w:val="24"/>
          <w:szCs w:val="24"/>
          <w:lang w:eastAsia="hr-HR"/>
        </w:rPr>
        <w:t>Članak 1</w:t>
      </w:r>
      <w:r>
        <w:rPr>
          <w:rFonts w:ascii="Times New Roman" w:eastAsia="Times New Roman" w:hAnsi="Times New Roman" w:cs="Times New Roman"/>
          <w:b/>
          <w:sz w:val="24"/>
          <w:szCs w:val="24"/>
          <w:lang w:eastAsia="hr-HR"/>
        </w:rPr>
        <w:t>7</w:t>
      </w:r>
      <w:r w:rsidRPr="003431BD">
        <w:rPr>
          <w:rFonts w:ascii="Times New Roman" w:eastAsia="Times New Roman" w:hAnsi="Times New Roman" w:cs="Times New Roman"/>
          <w:b/>
          <w:sz w:val="24"/>
          <w:szCs w:val="24"/>
          <w:lang w:eastAsia="hr-HR"/>
        </w:rPr>
        <w:t>.</w:t>
      </w:r>
    </w:p>
    <w:p w:rsidR="00654F84" w:rsidRDefault="00654F84" w:rsidP="0020712D">
      <w:pPr>
        <w:pStyle w:val="Odlomakpopisa"/>
        <w:spacing w:line="276" w:lineRule="auto"/>
        <w:ind w:left="0"/>
        <w:jc w:val="center"/>
        <w:rPr>
          <w:rFonts w:ascii="Times New Roman" w:eastAsia="Times New Roman" w:hAnsi="Times New Roman" w:cs="Times New Roman"/>
          <w:b/>
          <w:sz w:val="24"/>
          <w:szCs w:val="24"/>
          <w:lang w:eastAsia="hr-HR"/>
        </w:rPr>
      </w:pPr>
    </w:p>
    <w:p w:rsidR="0020712D" w:rsidRDefault="0020712D" w:rsidP="0020712D">
      <w:pPr>
        <w:pStyle w:val="Odlomakpopisa"/>
        <w:spacing w:line="276" w:lineRule="auto"/>
        <w:ind w:left="0"/>
        <w:rPr>
          <w:rFonts w:ascii="Times New Roman" w:eastAsia="Times New Roman" w:hAnsi="Times New Roman" w:cs="Times New Roman"/>
          <w:sz w:val="24"/>
          <w:szCs w:val="24"/>
          <w:lang w:eastAsia="hr-HR"/>
        </w:rPr>
      </w:pPr>
      <w:r w:rsidRPr="0020712D">
        <w:rPr>
          <w:rFonts w:ascii="Times New Roman" w:eastAsia="Times New Roman" w:hAnsi="Times New Roman" w:cs="Times New Roman"/>
          <w:sz w:val="24"/>
          <w:szCs w:val="24"/>
          <w:lang w:eastAsia="hr-HR"/>
        </w:rPr>
        <w:t>Iznos sredstava za koje će, temeljem izdanih rješenja u skladu s člankom 1</w:t>
      </w:r>
      <w:r>
        <w:rPr>
          <w:rFonts w:ascii="Times New Roman" w:eastAsia="Times New Roman" w:hAnsi="Times New Roman" w:cs="Times New Roman"/>
          <w:sz w:val="24"/>
          <w:szCs w:val="24"/>
          <w:lang w:eastAsia="hr-HR"/>
        </w:rPr>
        <w:t>5</w:t>
      </w:r>
      <w:r w:rsidRPr="0020712D">
        <w:rPr>
          <w:rFonts w:ascii="Times New Roman" w:eastAsia="Times New Roman" w:hAnsi="Times New Roman" w:cs="Times New Roman"/>
          <w:sz w:val="24"/>
          <w:szCs w:val="24"/>
          <w:lang w:eastAsia="hr-HR"/>
        </w:rPr>
        <w:t>. i 1</w:t>
      </w:r>
      <w:r>
        <w:rPr>
          <w:rFonts w:ascii="Times New Roman" w:eastAsia="Times New Roman" w:hAnsi="Times New Roman" w:cs="Times New Roman"/>
          <w:sz w:val="24"/>
          <w:szCs w:val="24"/>
          <w:lang w:eastAsia="hr-HR"/>
        </w:rPr>
        <w:t>6</w:t>
      </w:r>
      <w:r w:rsidRPr="0020712D">
        <w:rPr>
          <w:rFonts w:ascii="Times New Roman" w:eastAsia="Times New Roman" w:hAnsi="Times New Roman" w:cs="Times New Roman"/>
          <w:sz w:val="24"/>
          <w:szCs w:val="24"/>
          <w:lang w:eastAsia="hr-HR"/>
        </w:rPr>
        <w:t>. ove Odluke, biti smanjen prihod komunalne naknade osigurat će se u Proračunu Općine Kloštar Ivanić.</w:t>
      </w:r>
    </w:p>
    <w:p w:rsidR="00D575D1" w:rsidRPr="00E45DC8" w:rsidRDefault="00D575D1" w:rsidP="00454897">
      <w:pPr>
        <w:spacing w:after="0" w:line="276" w:lineRule="auto"/>
        <w:jc w:val="both"/>
        <w:rPr>
          <w:rFonts w:ascii="Times New Roman" w:eastAsia="Times New Roman" w:hAnsi="Times New Roman" w:cs="Times New Roman"/>
          <w:sz w:val="24"/>
          <w:szCs w:val="24"/>
          <w:lang w:eastAsia="hr-HR"/>
        </w:rPr>
      </w:pPr>
    </w:p>
    <w:p w:rsidR="005728A4" w:rsidRPr="00E45DC8" w:rsidRDefault="00FE228D" w:rsidP="00454897">
      <w:pPr>
        <w:spacing w:line="276" w:lineRule="auto"/>
        <w:jc w:val="both"/>
        <w:rPr>
          <w:rFonts w:ascii="Times New Roman" w:hAnsi="Times New Roman" w:cs="Times New Roman"/>
          <w:b/>
          <w:sz w:val="24"/>
          <w:szCs w:val="24"/>
        </w:rPr>
      </w:pPr>
      <w:r>
        <w:rPr>
          <w:rFonts w:ascii="Times New Roman" w:hAnsi="Times New Roman" w:cs="Times New Roman"/>
          <w:b/>
          <w:sz w:val="24"/>
          <w:szCs w:val="24"/>
        </w:rPr>
        <w:t>X</w:t>
      </w:r>
      <w:r w:rsidR="0020712D">
        <w:rPr>
          <w:rFonts w:ascii="Times New Roman" w:hAnsi="Times New Roman" w:cs="Times New Roman"/>
          <w:b/>
          <w:sz w:val="24"/>
          <w:szCs w:val="24"/>
        </w:rPr>
        <w:t>I</w:t>
      </w:r>
      <w:r>
        <w:rPr>
          <w:rFonts w:ascii="Times New Roman" w:hAnsi="Times New Roman" w:cs="Times New Roman"/>
          <w:b/>
          <w:sz w:val="24"/>
          <w:szCs w:val="24"/>
        </w:rPr>
        <w:t xml:space="preserve">I. </w:t>
      </w:r>
      <w:r w:rsidR="00DA66B6" w:rsidRPr="00E45DC8">
        <w:rPr>
          <w:rFonts w:ascii="Times New Roman" w:hAnsi="Times New Roman" w:cs="Times New Roman"/>
          <w:b/>
          <w:sz w:val="24"/>
          <w:szCs w:val="24"/>
        </w:rPr>
        <w:t>RJEŠENJE O KOMUNALNOJ NAKNADI</w:t>
      </w:r>
    </w:p>
    <w:p w:rsidR="00A91C69" w:rsidRPr="00E45DC8" w:rsidRDefault="0005104E" w:rsidP="00454897">
      <w:pPr>
        <w:spacing w:line="276" w:lineRule="auto"/>
        <w:jc w:val="center"/>
        <w:rPr>
          <w:rFonts w:ascii="Times New Roman" w:hAnsi="Times New Roman" w:cs="Times New Roman"/>
          <w:b/>
          <w:sz w:val="24"/>
          <w:szCs w:val="24"/>
        </w:rPr>
      </w:pPr>
      <w:r w:rsidRPr="00E45DC8">
        <w:rPr>
          <w:rFonts w:ascii="Times New Roman" w:hAnsi="Times New Roman" w:cs="Times New Roman"/>
          <w:b/>
          <w:sz w:val="24"/>
          <w:szCs w:val="24"/>
        </w:rPr>
        <w:t>Članak</w:t>
      </w:r>
      <w:r w:rsidR="006D1B58">
        <w:rPr>
          <w:rFonts w:ascii="Times New Roman" w:hAnsi="Times New Roman" w:cs="Times New Roman"/>
          <w:b/>
          <w:sz w:val="24"/>
          <w:szCs w:val="24"/>
        </w:rPr>
        <w:t xml:space="preserve"> 1</w:t>
      </w:r>
      <w:r w:rsidR="0020712D">
        <w:rPr>
          <w:rFonts w:ascii="Times New Roman" w:hAnsi="Times New Roman" w:cs="Times New Roman"/>
          <w:b/>
          <w:sz w:val="24"/>
          <w:szCs w:val="24"/>
        </w:rPr>
        <w:t>8</w:t>
      </w:r>
      <w:r w:rsidR="00246687" w:rsidRPr="00E45DC8">
        <w:rPr>
          <w:rFonts w:ascii="Times New Roman" w:hAnsi="Times New Roman" w:cs="Times New Roman"/>
          <w:b/>
          <w:sz w:val="24"/>
          <w:szCs w:val="24"/>
        </w:rPr>
        <w:t>.</w:t>
      </w:r>
    </w:p>
    <w:p w:rsidR="00A91C69" w:rsidRPr="00E45DC8" w:rsidRDefault="00A91C69" w:rsidP="00454897">
      <w:pPr>
        <w:spacing w:line="276" w:lineRule="auto"/>
        <w:jc w:val="both"/>
        <w:rPr>
          <w:rFonts w:ascii="Times New Roman" w:hAnsi="Times New Roman" w:cs="Times New Roman"/>
          <w:color w:val="538135"/>
          <w:sz w:val="24"/>
          <w:szCs w:val="24"/>
        </w:rPr>
      </w:pPr>
      <w:r w:rsidRPr="00E45DC8">
        <w:rPr>
          <w:rFonts w:ascii="Times New Roman" w:hAnsi="Times New Roman" w:cs="Times New Roman"/>
          <w:sz w:val="24"/>
          <w:szCs w:val="24"/>
        </w:rPr>
        <w:t>Rješenje o komunalnoj naknadi donosi Jedinstveni uprav</w:t>
      </w:r>
      <w:r w:rsidR="00600CAB">
        <w:rPr>
          <w:rFonts w:ascii="Times New Roman" w:hAnsi="Times New Roman" w:cs="Times New Roman"/>
          <w:sz w:val="24"/>
          <w:szCs w:val="24"/>
        </w:rPr>
        <w:t xml:space="preserve">ni odjel Općine Kloštar Ivanić </w:t>
      </w:r>
      <w:r w:rsidRPr="00E45DC8">
        <w:rPr>
          <w:rFonts w:ascii="Times New Roman" w:hAnsi="Times New Roman" w:cs="Times New Roman"/>
          <w:sz w:val="24"/>
          <w:szCs w:val="24"/>
        </w:rPr>
        <w:t xml:space="preserve"> sukladno ovoj Odluci i Odluci o vrijednosti boda komunalne naknade u postupku pokrenutom po službenoj dužnosti.</w:t>
      </w:r>
    </w:p>
    <w:p w:rsidR="00A91C69" w:rsidRDefault="00A91C69" w:rsidP="00454897">
      <w:pPr>
        <w:spacing w:after="0" w:line="276" w:lineRule="auto"/>
        <w:jc w:val="both"/>
        <w:rPr>
          <w:rFonts w:ascii="Times New Roman" w:hAnsi="Times New Roman" w:cs="Times New Roman"/>
          <w:sz w:val="24"/>
          <w:szCs w:val="24"/>
        </w:rPr>
      </w:pPr>
      <w:r w:rsidRPr="007F0C2F">
        <w:rPr>
          <w:rFonts w:ascii="Times New Roman" w:hAnsi="Times New Roman" w:cs="Times New Roman"/>
          <w:sz w:val="24"/>
          <w:szCs w:val="24"/>
        </w:rPr>
        <w:t>Rješenje iz prethodnog stavka ovog članka donosi se do 31. ožujka tekuće godine</w:t>
      </w:r>
      <w:r w:rsidR="00C14B1C" w:rsidRPr="007F0C2F">
        <w:rPr>
          <w:rFonts w:ascii="Times New Roman" w:hAnsi="Times New Roman" w:cs="Times New Roman"/>
          <w:sz w:val="24"/>
          <w:szCs w:val="24"/>
        </w:rPr>
        <w:t xml:space="preserve"> </w:t>
      </w:r>
      <w:r w:rsidRPr="007F0C2F">
        <w:rPr>
          <w:rFonts w:ascii="Times New Roman" w:hAnsi="Times New Roman" w:cs="Times New Roman"/>
          <w:sz w:val="24"/>
          <w:szCs w:val="24"/>
        </w:rPr>
        <w:t xml:space="preserve">ako </w:t>
      </w:r>
      <w:r w:rsidRPr="00E45DC8">
        <w:rPr>
          <w:rFonts w:ascii="Times New Roman" w:hAnsi="Times New Roman" w:cs="Times New Roman"/>
          <w:sz w:val="24"/>
          <w:szCs w:val="24"/>
        </w:rPr>
        <w:t xml:space="preserve">se Odlukom </w:t>
      </w:r>
      <w:r w:rsidR="006B6FF3" w:rsidRPr="00E45DC8">
        <w:rPr>
          <w:rFonts w:ascii="Times New Roman" w:hAnsi="Times New Roman" w:cs="Times New Roman"/>
          <w:sz w:val="24"/>
          <w:szCs w:val="24"/>
        </w:rPr>
        <w:t>Općinskog</w:t>
      </w:r>
      <w:r w:rsidRPr="00E45DC8">
        <w:rPr>
          <w:rFonts w:ascii="Times New Roman" w:hAnsi="Times New Roman" w:cs="Times New Roman"/>
          <w:sz w:val="24"/>
          <w:szCs w:val="24"/>
        </w:rPr>
        <w:t xml:space="preserve"> vijeća mijenja vrijednost boda komunalne naknade ili drugi podatak bitan za njezin izračun u odnosu na prethodnu godinu</w:t>
      </w:r>
      <w:r w:rsidR="00CD2491">
        <w:rPr>
          <w:rFonts w:ascii="Times New Roman" w:hAnsi="Times New Roman" w:cs="Times New Roman"/>
          <w:sz w:val="24"/>
          <w:szCs w:val="24"/>
        </w:rPr>
        <w:t>,</w:t>
      </w:r>
      <w:r w:rsidRPr="00E45DC8">
        <w:rPr>
          <w:rFonts w:ascii="Times New Roman" w:hAnsi="Times New Roman" w:cs="Times New Roman"/>
          <w:sz w:val="24"/>
          <w:szCs w:val="24"/>
        </w:rPr>
        <w:t xml:space="preserve"> kao i u slučaju promjene drugih podataka bitnih za utvrđivanje obveze plaćanja komunalne naknade.</w:t>
      </w:r>
    </w:p>
    <w:p w:rsidR="009A3B7D" w:rsidRPr="009A3B7D" w:rsidRDefault="009A3B7D" w:rsidP="009A3B7D">
      <w:pPr>
        <w:spacing w:after="0" w:line="276" w:lineRule="auto"/>
        <w:jc w:val="both"/>
        <w:rPr>
          <w:rFonts w:ascii="Times New Roman" w:hAnsi="Times New Roman" w:cs="Times New Roman"/>
          <w:sz w:val="24"/>
          <w:szCs w:val="24"/>
        </w:rPr>
      </w:pPr>
      <w:r w:rsidRPr="009A3B7D">
        <w:rPr>
          <w:rFonts w:ascii="Times New Roman" w:hAnsi="Times New Roman" w:cs="Times New Roman"/>
          <w:sz w:val="24"/>
          <w:szCs w:val="24"/>
        </w:rPr>
        <w:t>Rješenjem o komunalnoj naknadi utvrđuje se:</w:t>
      </w:r>
    </w:p>
    <w:p w:rsidR="00600CAB" w:rsidRPr="009A3B7D" w:rsidRDefault="009A3B7D" w:rsidP="009A3B7D">
      <w:pPr>
        <w:spacing w:after="0" w:line="276" w:lineRule="auto"/>
        <w:ind w:firstLine="708"/>
        <w:jc w:val="both"/>
        <w:rPr>
          <w:rFonts w:ascii="Times New Roman" w:hAnsi="Times New Roman" w:cs="Times New Roman"/>
          <w:sz w:val="24"/>
          <w:szCs w:val="24"/>
        </w:rPr>
      </w:pPr>
      <w:r w:rsidRPr="009A3B7D">
        <w:rPr>
          <w:rFonts w:ascii="Times New Roman" w:hAnsi="Times New Roman" w:cs="Times New Roman"/>
          <w:sz w:val="24"/>
          <w:szCs w:val="24"/>
        </w:rPr>
        <w:t>-</w:t>
      </w:r>
      <w:r w:rsidRPr="009A3B7D">
        <w:rPr>
          <w:rFonts w:ascii="Times New Roman" w:hAnsi="Times New Roman" w:cs="Times New Roman"/>
          <w:sz w:val="24"/>
          <w:szCs w:val="24"/>
        </w:rPr>
        <w:tab/>
        <w:t>iznos komunalne naknade po m² nekretnine</w:t>
      </w:r>
      <w:r w:rsidR="007F0C2F">
        <w:rPr>
          <w:rFonts w:ascii="Times New Roman" w:hAnsi="Times New Roman" w:cs="Times New Roman"/>
          <w:sz w:val="24"/>
          <w:szCs w:val="24"/>
        </w:rPr>
        <w:t>,</w:t>
      </w:r>
    </w:p>
    <w:p w:rsidR="00600CAB" w:rsidRPr="00600CAB" w:rsidRDefault="00600CAB" w:rsidP="00600CAB">
      <w:pPr>
        <w:pStyle w:val="Default"/>
        <w:spacing w:line="276" w:lineRule="auto"/>
        <w:ind w:left="720"/>
        <w:rPr>
          <w:color w:val="auto"/>
        </w:rPr>
      </w:pPr>
      <w:r w:rsidRPr="00600CAB">
        <w:rPr>
          <w:color w:val="auto"/>
        </w:rPr>
        <w:t>-</w:t>
      </w:r>
      <w:r w:rsidR="007F0C2F">
        <w:rPr>
          <w:color w:val="auto"/>
        </w:rPr>
        <w:tab/>
        <w:t>obračunska površina nekretnine,</w:t>
      </w:r>
    </w:p>
    <w:p w:rsidR="00600CAB" w:rsidRPr="00600CAB" w:rsidRDefault="00600CAB" w:rsidP="00600CAB">
      <w:pPr>
        <w:pStyle w:val="Default"/>
        <w:spacing w:line="276" w:lineRule="auto"/>
        <w:ind w:left="720"/>
        <w:rPr>
          <w:color w:val="auto"/>
        </w:rPr>
      </w:pPr>
      <w:r w:rsidRPr="00600CAB">
        <w:rPr>
          <w:color w:val="auto"/>
        </w:rPr>
        <w:t>-</w:t>
      </w:r>
      <w:r w:rsidRPr="00600CAB">
        <w:rPr>
          <w:color w:val="auto"/>
        </w:rPr>
        <w:tab/>
        <w:t xml:space="preserve">godišnji iznos komunalne naknade, </w:t>
      </w:r>
    </w:p>
    <w:p w:rsidR="00600CAB" w:rsidRPr="00600CAB" w:rsidRDefault="00600CAB" w:rsidP="009A3B7D">
      <w:pPr>
        <w:pStyle w:val="Default"/>
        <w:spacing w:line="276" w:lineRule="auto"/>
        <w:ind w:left="1410" w:hanging="690"/>
        <w:rPr>
          <w:color w:val="auto"/>
        </w:rPr>
      </w:pPr>
      <w:r w:rsidRPr="00600CAB">
        <w:rPr>
          <w:color w:val="auto"/>
        </w:rPr>
        <w:t>-</w:t>
      </w:r>
      <w:r w:rsidRPr="00600CAB">
        <w:rPr>
          <w:color w:val="auto"/>
        </w:rPr>
        <w:tab/>
        <w:t>mjesečni iznos komunalne naknade, odnosno iznos obroka komunalne naknade ako</w:t>
      </w:r>
      <w:r w:rsidR="009A3B7D">
        <w:rPr>
          <w:color w:val="auto"/>
        </w:rPr>
        <w:t xml:space="preserve"> se naknada ne plaća mjesečno</w:t>
      </w:r>
      <w:r w:rsidR="007F0C2F">
        <w:rPr>
          <w:color w:val="auto"/>
        </w:rPr>
        <w:t>,</w:t>
      </w:r>
      <w:r w:rsidR="009A3B7D">
        <w:rPr>
          <w:color w:val="auto"/>
        </w:rPr>
        <w:t xml:space="preserve"> </w:t>
      </w:r>
    </w:p>
    <w:p w:rsidR="00600CAB" w:rsidRPr="00600CAB" w:rsidRDefault="00600CAB" w:rsidP="009A3B7D">
      <w:pPr>
        <w:pStyle w:val="Default"/>
        <w:spacing w:line="276" w:lineRule="auto"/>
        <w:ind w:left="1410" w:hanging="690"/>
        <w:rPr>
          <w:color w:val="auto"/>
        </w:rPr>
      </w:pPr>
      <w:r w:rsidRPr="00600CAB">
        <w:rPr>
          <w:color w:val="auto"/>
        </w:rPr>
        <w:t>-</w:t>
      </w:r>
      <w:r w:rsidRPr="00600CAB">
        <w:rPr>
          <w:color w:val="auto"/>
        </w:rPr>
        <w:tab/>
        <w:t xml:space="preserve">rok za plaćanje mjesečnog iznosa komunalne naknade, odnosno iznosa obroka komunalne naknade ako se naknada ne plaća mjesečno.  </w:t>
      </w:r>
    </w:p>
    <w:p w:rsidR="00600CAB" w:rsidRPr="00600CAB" w:rsidRDefault="00600CAB" w:rsidP="00CD2491">
      <w:pPr>
        <w:pStyle w:val="Default"/>
        <w:spacing w:line="276" w:lineRule="auto"/>
        <w:rPr>
          <w:color w:val="auto"/>
        </w:rPr>
      </w:pPr>
      <w:r w:rsidRPr="00600CAB">
        <w:rPr>
          <w:color w:val="auto"/>
        </w:rPr>
        <w:t xml:space="preserve">Godišnji iznos komunalne naknade utvrđuje se množenjem površine nekretnine za koju se utvrđuje obveza plaćanja komunalne naknade i iznosa komunalne naknade po m² površine nekretnine.  </w:t>
      </w:r>
    </w:p>
    <w:p w:rsidR="00CD2491" w:rsidRDefault="00CD2491" w:rsidP="00CD2491">
      <w:pPr>
        <w:pStyle w:val="Default"/>
        <w:spacing w:line="276" w:lineRule="auto"/>
        <w:rPr>
          <w:color w:val="auto"/>
        </w:rPr>
      </w:pPr>
      <w:r>
        <w:rPr>
          <w:color w:val="auto"/>
        </w:rPr>
        <w:t>Ništavo je r</w:t>
      </w:r>
      <w:r w:rsidR="00600CAB" w:rsidRPr="00600CAB">
        <w:rPr>
          <w:color w:val="auto"/>
        </w:rPr>
        <w:t>ješenje o komunalnoj naknadi koje nema propisani sadržaj</w:t>
      </w:r>
      <w:r>
        <w:rPr>
          <w:color w:val="auto"/>
        </w:rPr>
        <w:t>.</w:t>
      </w:r>
    </w:p>
    <w:p w:rsidR="00600CAB" w:rsidRPr="00600CAB" w:rsidRDefault="00CD2491" w:rsidP="00CD2491">
      <w:pPr>
        <w:pStyle w:val="Default"/>
        <w:spacing w:line="276" w:lineRule="auto"/>
        <w:rPr>
          <w:color w:val="auto"/>
        </w:rPr>
      </w:pPr>
      <w:r>
        <w:rPr>
          <w:color w:val="auto"/>
        </w:rPr>
        <w:t>r</w:t>
      </w:r>
      <w:r w:rsidR="00600CAB" w:rsidRPr="00600CAB">
        <w:rPr>
          <w:color w:val="auto"/>
        </w:rPr>
        <w:t xml:space="preserve">ješenje o komunalnoj naknadi donosi se i </w:t>
      </w:r>
      <w:proofErr w:type="spellStart"/>
      <w:r w:rsidR="00600CAB" w:rsidRPr="00600CAB">
        <w:rPr>
          <w:color w:val="auto"/>
        </w:rPr>
        <w:t>ovršava</w:t>
      </w:r>
      <w:proofErr w:type="spellEnd"/>
      <w:r w:rsidR="00600CAB" w:rsidRPr="00600CAB">
        <w:rPr>
          <w:color w:val="auto"/>
        </w:rPr>
        <w:t xml:space="preserve"> u postupku i na način propisan zakonom koji se uređuje opći odnos između poreznih obveznika i poreznih tijela koja primjenjuju propise o porezima i drugim javnim davanjima, ako Zakonom o komunalnom gospodarstvu nije propisano drugačije. </w:t>
      </w:r>
    </w:p>
    <w:p w:rsidR="00600CAB" w:rsidRPr="00600CAB" w:rsidRDefault="00600CAB" w:rsidP="00CD2491">
      <w:pPr>
        <w:pStyle w:val="Default"/>
        <w:spacing w:line="276" w:lineRule="auto"/>
        <w:rPr>
          <w:color w:val="auto"/>
        </w:rPr>
      </w:pPr>
      <w:r w:rsidRPr="00600CAB">
        <w:rPr>
          <w:color w:val="auto"/>
        </w:rPr>
        <w:t>Protiv rješenja o komunalnoj naknadi i rješenja o njegovoj ovrsi te rješenja o obustavi</w:t>
      </w:r>
      <w:r w:rsidR="00CD2491">
        <w:rPr>
          <w:color w:val="auto"/>
        </w:rPr>
        <w:t xml:space="preserve"> p</w:t>
      </w:r>
      <w:r w:rsidRPr="00600CAB">
        <w:rPr>
          <w:color w:val="auto"/>
        </w:rPr>
        <w:t>ostupka, može se izjaviti žalba</w:t>
      </w:r>
      <w:r w:rsidR="00366813">
        <w:rPr>
          <w:color w:val="auto"/>
        </w:rPr>
        <w:t xml:space="preserve">, </w:t>
      </w:r>
      <w:r w:rsidRPr="00600CAB">
        <w:rPr>
          <w:color w:val="auto"/>
        </w:rPr>
        <w:t xml:space="preserve"> o kojoj odlučuje upravno tijelo županije nadležno za poslove </w:t>
      </w:r>
      <w:r w:rsidR="00CD2491">
        <w:rPr>
          <w:color w:val="auto"/>
        </w:rPr>
        <w:t>k</w:t>
      </w:r>
      <w:r w:rsidRPr="00600CAB">
        <w:rPr>
          <w:color w:val="auto"/>
        </w:rPr>
        <w:t xml:space="preserve">omunalnog gospodarstva.  </w:t>
      </w:r>
    </w:p>
    <w:p w:rsidR="00E45DC8" w:rsidRPr="00E45DC8" w:rsidRDefault="00E45DC8" w:rsidP="00454897">
      <w:pPr>
        <w:pStyle w:val="Default"/>
        <w:spacing w:line="276" w:lineRule="auto"/>
        <w:rPr>
          <w:color w:val="auto"/>
        </w:rPr>
      </w:pPr>
    </w:p>
    <w:p w:rsidR="00456589" w:rsidRPr="00E45DC8" w:rsidRDefault="00456589" w:rsidP="00454897">
      <w:pPr>
        <w:spacing w:after="0" w:line="276" w:lineRule="auto"/>
        <w:jc w:val="both"/>
        <w:rPr>
          <w:rFonts w:ascii="Times New Roman" w:hAnsi="Times New Roman" w:cs="Times New Roman"/>
          <w:sz w:val="24"/>
          <w:szCs w:val="24"/>
        </w:rPr>
      </w:pPr>
    </w:p>
    <w:p w:rsidR="0005104E" w:rsidRPr="00E45DC8" w:rsidRDefault="00FE228D" w:rsidP="00454897">
      <w:pPr>
        <w:spacing w:line="276" w:lineRule="auto"/>
        <w:jc w:val="both"/>
        <w:rPr>
          <w:rFonts w:ascii="Times New Roman" w:eastAsia="SimSun" w:hAnsi="Times New Roman" w:cs="Times New Roman"/>
          <w:b/>
          <w:kern w:val="1"/>
          <w:sz w:val="24"/>
          <w:szCs w:val="24"/>
          <w:lang w:eastAsia="zh-CN" w:bidi="hi-IN"/>
        </w:rPr>
      </w:pPr>
      <w:r>
        <w:rPr>
          <w:rFonts w:ascii="Times New Roman" w:eastAsia="SimSun" w:hAnsi="Times New Roman" w:cs="Times New Roman"/>
          <w:b/>
          <w:kern w:val="1"/>
          <w:sz w:val="24"/>
          <w:szCs w:val="24"/>
          <w:lang w:eastAsia="zh-CN" w:bidi="hi-IN"/>
        </w:rPr>
        <w:t>XI</w:t>
      </w:r>
      <w:r w:rsidR="002866E6">
        <w:rPr>
          <w:rFonts w:ascii="Times New Roman" w:eastAsia="SimSun" w:hAnsi="Times New Roman" w:cs="Times New Roman"/>
          <w:b/>
          <w:kern w:val="1"/>
          <w:sz w:val="24"/>
          <w:szCs w:val="24"/>
          <w:lang w:eastAsia="zh-CN" w:bidi="hi-IN"/>
        </w:rPr>
        <w:t>I</w:t>
      </w:r>
      <w:r>
        <w:rPr>
          <w:rFonts w:ascii="Times New Roman" w:eastAsia="SimSun" w:hAnsi="Times New Roman" w:cs="Times New Roman"/>
          <w:b/>
          <w:kern w:val="1"/>
          <w:sz w:val="24"/>
          <w:szCs w:val="24"/>
          <w:lang w:eastAsia="zh-CN" w:bidi="hi-IN"/>
        </w:rPr>
        <w:t xml:space="preserve">I. </w:t>
      </w:r>
      <w:r w:rsidR="00DA66B6" w:rsidRPr="00E45DC8">
        <w:rPr>
          <w:rFonts w:ascii="Times New Roman" w:eastAsia="SimSun" w:hAnsi="Times New Roman" w:cs="Times New Roman"/>
          <w:b/>
          <w:kern w:val="1"/>
          <w:sz w:val="24"/>
          <w:szCs w:val="24"/>
          <w:lang w:eastAsia="zh-CN" w:bidi="hi-IN"/>
        </w:rPr>
        <w:t>PRIJELAZNE I ZAVRŠNE ODREDBE</w:t>
      </w:r>
    </w:p>
    <w:p w:rsidR="00567B0C" w:rsidRPr="00E45DC8" w:rsidRDefault="00567B0C" w:rsidP="00454897">
      <w:pPr>
        <w:spacing w:before="240" w:line="276" w:lineRule="auto"/>
        <w:jc w:val="center"/>
        <w:rPr>
          <w:rFonts w:ascii="Times New Roman" w:eastAsia="SimSun" w:hAnsi="Times New Roman" w:cs="Times New Roman"/>
          <w:b/>
          <w:kern w:val="1"/>
          <w:sz w:val="24"/>
          <w:szCs w:val="24"/>
          <w:lang w:eastAsia="zh-CN" w:bidi="hi-IN"/>
        </w:rPr>
      </w:pPr>
      <w:r w:rsidRPr="00E45DC8">
        <w:rPr>
          <w:rFonts w:ascii="Times New Roman" w:eastAsia="SimSun" w:hAnsi="Times New Roman" w:cs="Times New Roman"/>
          <w:b/>
          <w:kern w:val="1"/>
          <w:sz w:val="24"/>
          <w:szCs w:val="24"/>
          <w:lang w:eastAsia="zh-CN" w:bidi="hi-IN"/>
        </w:rPr>
        <w:t xml:space="preserve">Članak </w:t>
      </w:r>
      <w:r w:rsidR="002866E6">
        <w:rPr>
          <w:rFonts w:ascii="Times New Roman" w:eastAsia="SimSun" w:hAnsi="Times New Roman" w:cs="Times New Roman"/>
          <w:b/>
          <w:kern w:val="1"/>
          <w:sz w:val="24"/>
          <w:szCs w:val="24"/>
          <w:lang w:eastAsia="zh-CN" w:bidi="hi-IN"/>
        </w:rPr>
        <w:t>19</w:t>
      </w:r>
      <w:r w:rsidRPr="00E45DC8">
        <w:rPr>
          <w:rFonts w:ascii="Times New Roman" w:eastAsia="SimSun" w:hAnsi="Times New Roman" w:cs="Times New Roman"/>
          <w:b/>
          <w:kern w:val="1"/>
          <w:sz w:val="24"/>
          <w:szCs w:val="24"/>
          <w:lang w:eastAsia="zh-CN" w:bidi="hi-IN"/>
        </w:rPr>
        <w:t>.</w:t>
      </w:r>
    </w:p>
    <w:p w:rsidR="00AB4E14" w:rsidRDefault="00AB4E14" w:rsidP="00454897">
      <w:pPr>
        <w:spacing w:after="0" w:line="276" w:lineRule="auto"/>
        <w:jc w:val="both"/>
        <w:rPr>
          <w:rFonts w:ascii="Times New Roman" w:eastAsia="SimSun" w:hAnsi="Times New Roman" w:cs="Times New Roman"/>
          <w:kern w:val="1"/>
          <w:sz w:val="24"/>
          <w:szCs w:val="24"/>
          <w:lang w:eastAsia="zh-CN" w:bidi="hi-IN"/>
        </w:rPr>
      </w:pPr>
      <w:r w:rsidRPr="00E45DC8">
        <w:rPr>
          <w:rFonts w:ascii="Times New Roman" w:eastAsia="SimSun" w:hAnsi="Times New Roman" w:cs="Times New Roman"/>
          <w:kern w:val="1"/>
          <w:sz w:val="24"/>
          <w:szCs w:val="24"/>
          <w:lang w:eastAsia="zh-CN" w:bidi="hi-IN"/>
        </w:rPr>
        <w:t>Stupanjem na snagu ove Odluke, prestaje važiti Odluka</w:t>
      </w:r>
      <w:r w:rsidR="00D40905">
        <w:rPr>
          <w:rFonts w:ascii="Times New Roman" w:eastAsia="SimSun" w:hAnsi="Times New Roman" w:cs="Times New Roman"/>
          <w:kern w:val="1"/>
          <w:sz w:val="24"/>
          <w:szCs w:val="24"/>
          <w:lang w:eastAsia="zh-CN" w:bidi="hi-IN"/>
        </w:rPr>
        <w:t xml:space="preserve"> o komunalnoj naknadi (Službene novine </w:t>
      </w:r>
      <w:r w:rsidR="002866E6">
        <w:rPr>
          <w:rFonts w:ascii="Times New Roman" w:eastAsia="SimSun" w:hAnsi="Times New Roman" w:cs="Times New Roman"/>
          <w:kern w:val="1"/>
          <w:sz w:val="24"/>
          <w:szCs w:val="24"/>
          <w:lang w:eastAsia="zh-CN" w:bidi="hi-IN"/>
        </w:rPr>
        <w:t xml:space="preserve">Općine Kloštar Ivanić broj </w:t>
      </w:r>
      <w:r w:rsidR="00D40905">
        <w:rPr>
          <w:rFonts w:ascii="Times New Roman" w:eastAsia="SimSun" w:hAnsi="Times New Roman" w:cs="Times New Roman"/>
          <w:kern w:val="1"/>
          <w:sz w:val="24"/>
          <w:szCs w:val="24"/>
          <w:lang w:eastAsia="zh-CN" w:bidi="hi-IN"/>
        </w:rPr>
        <w:t>9/2011)</w:t>
      </w:r>
      <w:r w:rsidRPr="00E45DC8">
        <w:rPr>
          <w:rFonts w:ascii="Times New Roman" w:eastAsia="SimSun" w:hAnsi="Times New Roman" w:cs="Times New Roman"/>
          <w:kern w:val="1"/>
          <w:sz w:val="24"/>
          <w:szCs w:val="24"/>
          <w:lang w:eastAsia="zh-CN" w:bidi="hi-IN"/>
        </w:rPr>
        <w:t>.</w:t>
      </w:r>
    </w:p>
    <w:p w:rsidR="003431BD" w:rsidRDefault="003431BD" w:rsidP="00680E82">
      <w:pPr>
        <w:spacing w:after="0" w:line="276" w:lineRule="auto"/>
        <w:jc w:val="center"/>
        <w:rPr>
          <w:rFonts w:ascii="Times New Roman" w:eastAsia="SimSun" w:hAnsi="Times New Roman" w:cs="Times New Roman"/>
          <w:kern w:val="1"/>
          <w:sz w:val="24"/>
          <w:szCs w:val="24"/>
          <w:lang w:eastAsia="zh-CN" w:bidi="hi-IN"/>
        </w:rPr>
      </w:pPr>
    </w:p>
    <w:p w:rsidR="00456589" w:rsidRDefault="00680E82" w:rsidP="00680E82">
      <w:pPr>
        <w:spacing w:after="0" w:line="276" w:lineRule="auto"/>
        <w:jc w:val="center"/>
        <w:rPr>
          <w:rFonts w:ascii="Times New Roman" w:eastAsia="SimSun" w:hAnsi="Times New Roman" w:cs="Times New Roman"/>
          <w:b/>
          <w:kern w:val="1"/>
          <w:sz w:val="24"/>
          <w:szCs w:val="24"/>
          <w:lang w:eastAsia="zh-CN" w:bidi="hi-IN"/>
        </w:rPr>
      </w:pPr>
      <w:r w:rsidRPr="003431BD">
        <w:rPr>
          <w:rFonts w:ascii="Times New Roman" w:eastAsia="SimSun" w:hAnsi="Times New Roman" w:cs="Times New Roman"/>
          <w:b/>
          <w:kern w:val="1"/>
          <w:sz w:val="24"/>
          <w:szCs w:val="24"/>
          <w:lang w:eastAsia="zh-CN" w:bidi="hi-IN"/>
        </w:rPr>
        <w:t>Članak 2</w:t>
      </w:r>
      <w:r w:rsidR="002866E6">
        <w:rPr>
          <w:rFonts w:ascii="Times New Roman" w:eastAsia="SimSun" w:hAnsi="Times New Roman" w:cs="Times New Roman"/>
          <w:b/>
          <w:kern w:val="1"/>
          <w:sz w:val="24"/>
          <w:szCs w:val="24"/>
          <w:lang w:eastAsia="zh-CN" w:bidi="hi-IN"/>
        </w:rPr>
        <w:t>0</w:t>
      </w:r>
      <w:r w:rsidRPr="003431BD">
        <w:rPr>
          <w:rFonts w:ascii="Times New Roman" w:eastAsia="SimSun" w:hAnsi="Times New Roman" w:cs="Times New Roman"/>
          <w:b/>
          <w:kern w:val="1"/>
          <w:sz w:val="24"/>
          <w:szCs w:val="24"/>
          <w:lang w:eastAsia="zh-CN" w:bidi="hi-IN"/>
        </w:rPr>
        <w:t>.</w:t>
      </w:r>
    </w:p>
    <w:p w:rsidR="00654F84" w:rsidRPr="003431BD" w:rsidRDefault="00654F84" w:rsidP="00680E82">
      <w:pPr>
        <w:spacing w:after="0" w:line="276" w:lineRule="auto"/>
        <w:jc w:val="center"/>
        <w:rPr>
          <w:rFonts w:ascii="Times New Roman" w:eastAsia="SimSun" w:hAnsi="Times New Roman" w:cs="Times New Roman"/>
          <w:b/>
          <w:kern w:val="1"/>
          <w:sz w:val="24"/>
          <w:szCs w:val="24"/>
          <w:lang w:eastAsia="zh-CN" w:bidi="hi-IN"/>
        </w:rPr>
      </w:pPr>
    </w:p>
    <w:p w:rsidR="00E45DC8" w:rsidRDefault="00567B0C" w:rsidP="00454897">
      <w:pPr>
        <w:spacing w:after="0" w:line="276" w:lineRule="auto"/>
        <w:jc w:val="both"/>
        <w:rPr>
          <w:rFonts w:ascii="Times New Roman" w:eastAsia="SimSun" w:hAnsi="Times New Roman" w:cs="Times New Roman"/>
          <w:kern w:val="1"/>
          <w:sz w:val="24"/>
          <w:szCs w:val="24"/>
          <w:lang w:eastAsia="zh-CN" w:bidi="hi-IN"/>
        </w:rPr>
      </w:pPr>
      <w:r w:rsidRPr="00E45DC8">
        <w:rPr>
          <w:rFonts w:ascii="Times New Roman" w:eastAsia="SimSun" w:hAnsi="Times New Roman" w:cs="Times New Roman"/>
          <w:kern w:val="1"/>
          <w:sz w:val="24"/>
          <w:szCs w:val="24"/>
          <w:lang w:eastAsia="zh-CN" w:bidi="hi-IN"/>
        </w:rPr>
        <w:t>Ova Odluka</w:t>
      </w:r>
      <w:r w:rsidR="00AB4E14" w:rsidRPr="00E45DC8">
        <w:rPr>
          <w:rFonts w:ascii="Times New Roman" w:eastAsia="SimSun" w:hAnsi="Times New Roman" w:cs="Times New Roman"/>
          <w:kern w:val="1"/>
          <w:sz w:val="24"/>
          <w:szCs w:val="24"/>
          <w:lang w:eastAsia="zh-CN" w:bidi="hi-IN"/>
        </w:rPr>
        <w:t xml:space="preserve"> </w:t>
      </w:r>
      <w:r w:rsidRPr="00E45DC8">
        <w:rPr>
          <w:rFonts w:ascii="Times New Roman" w:eastAsia="SimSun" w:hAnsi="Times New Roman" w:cs="Times New Roman"/>
          <w:kern w:val="1"/>
          <w:sz w:val="24"/>
          <w:szCs w:val="24"/>
          <w:lang w:eastAsia="zh-CN" w:bidi="hi-IN"/>
        </w:rPr>
        <w:t>stupa na snagu osm</w:t>
      </w:r>
      <w:r w:rsidR="002866E6">
        <w:rPr>
          <w:rFonts w:ascii="Times New Roman" w:eastAsia="SimSun" w:hAnsi="Times New Roman" w:cs="Times New Roman"/>
          <w:kern w:val="1"/>
          <w:sz w:val="24"/>
          <w:szCs w:val="24"/>
          <w:lang w:eastAsia="zh-CN" w:bidi="hi-IN"/>
        </w:rPr>
        <w:t>i</w:t>
      </w:r>
      <w:r w:rsidRPr="00E45DC8">
        <w:rPr>
          <w:rFonts w:ascii="Times New Roman" w:eastAsia="SimSun" w:hAnsi="Times New Roman" w:cs="Times New Roman"/>
          <w:kern w:val="1"/>
          <w:sz w:val="24"/>
          <w:szCs w:val="24"/>
          <w:lang w:eastAsia="zh-CN" w:bidi="hi-IN"/>
        </w:rPr>
        <w:t xml:space="preserve"> dan </w:t>
      </w:r>
      <w:r w:rsidR="00AA747E" w:rsidRPr="00E45DC8">
        <w:rPr>
          <w:rFonts w:ascii="Times New Roman" w:eastAsia="SimSun" w:hAnsi="Times New Roman" w:cs="Times New Roman"/>
          <w:kern w:val="1"/>
          <w:sz w:val="24"/>
          <w:szCs w:val="24"/>
          <w:lang w:eastAsia="zh-CN" w:bidi="hi-IN"/>
        </w:rPr>
        <w:t>od dana objave</w:t>
      </w:r>
      <w:r w:rsidR="00C44DEF">
        <w:rPr>
          <w:rFonts w:ascii="Times New Roman" w:eastAsia="SimSun" w:hAnsi="Times New Roman" w:cs="Times New Roman"/>
          <w:kern w:val="1"/>
          <w:sz w:val="24"/>
          <w:szCs w:val="24"/>
          <w:lang w:eastAsia="zh-CN" w:bidi="hi-IN"/>
        </w:rPr>
        <w:t xml:space="preserve"> u </w:t>
      </w:r>
      <w:r w:rsidR="002866E6">
        <w:rPr>
          <w:rFonts w:ascii="Times New Roman" w:eastAsia="SimSun" w:hAnsi="Times New Roman" w:cs="Times New Roman"/>
          <w:kern w:val="1"/>
          <w:sz w:val="24"/>
          <w:szCs w:val="24"/>
          <w:lang w:eastAsia="zh-CN" w:bidi="hi-IN"/>
        </w:rPr>
        <w:t>G</w:t>
      </w:r>
      <w:r w:rsidR="009A3B7D">
        <w:rPr>
          <w:rFonts w:ascii="Times New Roman" w:eastAsia="SimSun" w:hAnsi="Times New Roman" w:cs="Times New Roman"/>
          <w:kern w:val="1"/>
          <w:sz w:val="24"/>
          <w:szCs w:val="24"/>
          <w:lang w:eastAsia="zh-CN" w:bidi="hi-IN"/>
        </w:rPr>
        <w:t>lasniku Zagrebačke županije</w:t>
      </w:r>
      <w:r w:rsidR="00680E82">
        <w:rPr>
          <w:rFonts w:ascii="Times New Roman" w:eastAsia="SimSun" w:hAnsi="Times New Roman" w:cs="Times New Roman"/>
          <w:kern w:val="1"/>
          <w:sz w:val="24"/>
          <w:szCs w:val="24"/>
          <w:lang w:eastAsia="zh-CN" w:bidi="hi-IN"/>
        </w:rPr>
        <w:t>.</w:t>
      </w:r>
    </w:p>
    <w:p w:rsidR="00456589" w:rsidRDefault="00456589" w:rsidP="00454897">
      <w:pPr>
        <w:spacing w:after="0" w:line="276" w:lineRule="auto"/>
        <w:jc w:val="both"/>
        <w:rPr>
          <w:rFonts w:ascii="Times New Roman" w:eastAsia="SimSun" w:hAnsi="Times New Roman" w:cs="Times New Roman"/>
          <w:kern w:val="1"/>
          <w:sz w:val="24"/>
          <w:szCs w:val="24"/>
          <w:lang w:eastAsia="zh-CN" w:bidi="hi-IN"/>
        </w:rPr>
      </w:pP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KLASA: </w:t>
      </w:r>
      <w:r>
        <w:rPr>
          <w:rFonts w:ascii="Times New Roman" w:hAnsi="Times New Roman" w:cs="Times New Roman"/>
          <w:sz w:val="24"/>
          <w:szCs w:val="24"/>
        </w:rPr>
        <w:t>363-</w:t>
      </w:r>
      <w:r w:rsidRPr="00882287">
        <w:rPr>
          <w:rFonts w:ascii="Times New Roman" w:hAnsi="Times New Roman" w:cs="Times New Roman"/>
          <w:sz w:val="24"/>
          <w:szCs w:val="24"/>
        </w:rPr>
        <w:t>0</w:t>
      </w:r>
      <w:r>
        <w:rPr>
          <w:rFonts w:ascii="Times New Roman" w:hAnsi="Times New Roman" w:cs="Times New Roman"/>
          <w:sz w:val="24"/>
          <w:szCs w:val="24"/>
        </w:rPr>
        <w:t>3</w:t>
      </w:r>
      <w:r w:rsidRPr="00882287">
        <w:rPr>
          <w:rFonts w:ascii="Times New Roman" w:hAnsi="Times New Roman" w:cs="Times New Roman"/>
          <w:sz w:val="24"/>
          <w:szCs w:val="24"/>
        </w:rPr>
        <w:t>/1</w:t>
      </w:r>
      <w:r w:rsidR="009714F7">
        <w:rPr>
          <w:rFonts w:ascii="Times New Roman" w:hAnsi="Times New Roman" w:cs="Times New Roman"/>
          <w:sz w:val="24"/>
          <w:szCs w:val="24"/>
        </w:rPr>
        <w:t>8</w:t>
      </w:r>
      <w:r w:rsidRPr="00882287">
        <w:rPr>
          <w:rFonts w:ascii="Times New Roman" w:hAnsi="Times New Roman" w:cs="Times New Roman"/>
          <w:sz w:val="24"/>
          <w:szCs w:val="24"/>
        </w:rPr>
        <w:t>-01/</w:t>
      </w:r>
      <w:r w:rsidR="009714F7">
        <w:rPr>
          <w:rFonts w:ascii="Times New Roman" w:hAnsi="Times New Roman" w:cs="Times New Roman"/>
          <w:sz w:val="24"/>
          <w:szCs w:val="24"/>
        </w:rPr>
        <w:t>08</w:t>
      </w:r>
      <w:r w:rsidRPr="00882287">
        <w:rPr>
          <w:rFonts w:ascii="Times New Roman" w:hAnsi="Times New Roman" w:cs="Times New Roman"/>
          <w:sz w:val="24"/>
          <w:szCs w:val="24"/>
        </w:rPr>
        <w:t xml:space="preserve"> </w:t>
      </w: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URBROJ: 238/14-02-1</w:t>
      </w:r>
      <w:r w:rsidR="009714F7">
        <w:rPr>
          <w:rFonts w:ascii="Times New Roman" w:hAnsi="Times New Roman" w:cs="Times New Roman"/>
          <w:sz w:val="24"/>
          <w:szCs w:val="24"/>
        </w:rPr>
        <w:t>8</w:t>
      </w:r>
      <w:r w:rsidRPr="00882287">
        <w:rPr>
          <w:rFonts w:ascii="Times New Roman" w:hAnsi="Times New Roman" w:cs="Times New Roman"/>
          <w:sz w:val="24"/>
          <w:szCs w:val="24"/>
        </w:rPr>
        <w:t>-</w:t>
      </w:r>
      <w:r>
        <w:rPr>
          <w:rFonts w:ascii="Times New Roman" w:hAnsi="Times New Roman" w:cs="Times New Roman"/>
          <w:sz w:val="24"/>
          <w:szCs w:val="24"/>
        </w:rPr>
        <w:t>1</w:t>
      </w:r>
      <w:r w:rsidRPr="00882287">
        <w:rPr>
          <w:rFonts w:ascii="Times New Roman" w:hAnsi="Times New Roman" w:cs="Times New Roman"/>
          <w:sz w:val="24"/>
          <w:szCs w:val="24"/>
        </w:rPr>
        <w:t xml:space="preserve"> </w:t>
      </w: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Kloštar Ivanić, </w:t>
      </w:r>
      <w:r w:rsidR="009714F7">
        <w:rPr>
          <w:rFonts w:ascii="Times New Roman" w:hAnsi="Times New Roman" w:cs="Times New Roman"/>
          <w:sz w:val="24"/>
          <w:szCs w:val="24"/>
        </w:rPr>
        <w:t>28</w:t>
      </w:r>
      <w:r w:rsidRPr="00882287">
        <w:rPr>
          <w:rFonts w:ascii="Times New Roman" w:hAnsi="Times New Roman" w:cs="Times New Roman"/>
          <w:sz w:val="24"/>
          <w:szCs w:val="24"/>
        </w:rPr>
        <w:t>.</w:t>
      </w:r>
      <w:r w:rsidR="009714F7">
        <w:rPr>
          <w:rFonts w:ascii="Times New Roman" w:hAnsi="Times New Roman" w:cs="Times New Roman"/>
          <w:sz w:val="24"/>
          <w:szCs w:val="24"/>
        </w:rPr>
        <w:t>1</w:t>
      </w:r>
      <w:r>
        <w:rPr>
          <w:rFonts w:ascii="Times New Roman" w:hAnsi="Times New Roman" w:cs="Times New Roman"/>
          <w:sz w:val="24"/>
          <w:szCs w:val="24"/>
        </w:rPr>
        <w:t>1</w:t>
      </w:r>
      <w:r w:rsidRPr="00882287">
        <w:rPr>
          <w:rFonts w:ascii="Times New Roman" w:hAnsi="Times New Roman" w:cs="Times New Roman"/>
          <w:sz w:val="24"/>
          <w:szCs w:val="24"/>
        </w:rPr>
        <w:t>.201</w:t>
      </w:r>
      <w:r w:rsidR="009714F7">
        <w:rPr>
          <w:rFonts w:ascii="Times New Roman" w:hAnsi="Times New Roman" w:cs="Times New Roman"/>
          <w:sz w:val="24"/>
          <w:szCs w:val="24"/>
        </w:rPr>
        <w:t>8</w:t>
      </w:r>
      <w:r w:rsidRPr="00882287">
        <w:rPr>
          <w:rFonts w:ascii="Times New Roman" w:hAnsi="Times New Roman" w:cs="Times New Roman"/>
          <w:sz w:val="24"/>
          <w:szCs w:val="24"/>
        </w:rPr>
        <w:t>.</w:t>
      </w:r>
    </w:p>
    <w:p w:rsidR="00882287" w:rsidRPr="00882287" w:rsidRDefault="00882287" w:rsidP="00882287">
      <w:pPr>
        <w:pStyle w:val="Bezproreda"/>
        <w:rPr>
          <w:rFonts w:ascii="Times New Roman" w:hAnsi="Times New Roman" w:cs="Times New Roman"/>
          <w:sz w:val="24"/>
          <w:szCs w:val="24"/>
        </w:rPr>
      </w:pP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                                                  REPUBLIKA HRVATSKA</w:t>
      </w: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                                                 ZAGREBAČKA ŽUPANIJA</w:t>
      </w: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                                                OPĆINA KLOŠTAR IVANIĆ</w:t>
      </w: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                                                    OPĆINSKI NAČELNIK</w:t>
      </w:r>
    </w:p>
    <w:p w:rsidR="00882287" w:rsidRPr="00882287" w:rsidRDefault="00882287" w:rsidP="00882287">
      <w:pPr>
        <w:pStyle w:val="Bezproreda"/>
        <w:rPr>
          <w:rFonts w:ascii="Times New Roman" w:hAnsi="Times New Roman" w:cs="Times New Roman"/>
          <w:sz w:val="24"/>
          <w:szCs w:val="24"/>
        </w:rPr>
      </w:pP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8228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82287">
        <w:rPr>
          <w:rFonts w:ascii="Times New Roman" w:hAnsi="Times New Roman" w:cs="Times New Roman"/>
          <w:sz w:val="24"/>
          <w:szCs w:val="24"/>
        </w:rPr>
        <w:t xml:space="preserve"> </w:t>
      </w:r>
      <w:r w:rsidR="00DE3C79">
        <w:rPr>
          <w:rFonts w:ascii="Times New Roman" w:hAnsi="Times New Roman" w:cs="Times New Roman"/>
          <w:sz w:val="24"/>
          <w:szCs w:val="24"/>
        </w:rPr>
        <w:t xml:space="preserve">          </w:t>
      </w:r>
      <w:r w:rsidRPr="00882287">
        <w:rPr>
          <w:rFonts w:ascii="Times New Roman" w:hAnsi="Times New Roman" w:cs="Times New Roman"/>
          <w:sz w:val="24"/>
          <w:szCs w:val="24"/>
        </w:rPr>
        <w:t xml:space="preserve">Načelnik:                                               </w:t>
      </w:r>
    </w:p>
    <w:p w:rsidR="00882287" w:rsidRPr="00882287" w:rsidRDefault="00882287" w:rsidP="00882287">
      <w:pPr>
        <w:pStyle w:val="Bezproreda"/>
        <w:rPr>
          <w:rFonts w:ascii="Times New Roman" w:hAnsi="Times New Roman" w:cs="Times New Roman"/>
          <w:sz w:val="24"/>
          <w:szCs w:val="24"/>
        </w:rPr>
      </w:pPr>
    </w:p>
    <w:p w:rsidR="00882287" w:rsidRPr="00882287" w:rsidRDefault="00882287" w:rsidP="00882287">
      <w:pPr>
        <w:pStyle w:val="Bezproreda"/>
        <w:rPr>
          <w:rFonts w:ascii="Times New Roman" w:hAnsi="Times New Roman" w:cs="Times New Roman"/>
          <w:sz w:val="24"/>
          <w:szCs w:val="24"/>
        </w:rPr>
      </w:pPr>
      <w:r w:rsidRPr="0088228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82287">
        <w:rPr>
          <w:rFonts w:ascii="Times New Roman" w:hAnsi="Times New Roman" w:cs="Times New Roman"/>
          <w:sz w:val="24"/>
          <w:szCs w:val="24"/>
        </w:rPr>
        <w:t xml:space="preserve">  </w:t>
      </w:r>
      <w:r w:rsidR="00DE3C79">
        <w:rPr>
          <w:rFonts w:ascii="Times New Roman" w:hAnsi="Times New Roman" w:cs="Times New Roman"/>
          <w:sz w:val="24"/>
          <w:szCs w:val="24"/>
        </w:rPr>
        <w:t xml:space="preserve">      </w:t>
      </w:r>
      <w:r w:rsidRPr="00882287">
        <w:rPr>
          <w:rFonts w:ascii="Times New Roman" w:hAnsi="Times New Roman" w:cs="Times New Roman"/>
          <w:sz w:val="24"/>
          <w:szCs w:val="24"/>
        </w:rPr>
        <w:t>Željko Filipović</w:t>
      </w:r>
    </w:p>
    <w:p w:rsidR="00AA747E" w:rsidRPr="00882287" w:rsidRDefault="005F1E21" w:rsidP="00882287">
      <w:pPr>
        <w:pStyle w:val="Bezproreda"/>
        <w:rPr>
          <w:rFonts w:ascii="Times New Roman" w:eastAsia="SimSun" w:hAnsi="Times New Roman" w:cs="Times New Roman"/>
          <w:kern w:val="1"/>
          <w:sz w:val="24"/>
          <w:szCs w:val="24"/>
          <w:lang w:eastAsia="zh-CN" w:bidi="hi-IN"/>
        </w:rPr>
      </w:pPr>
      <w:r w:rsidRPr="00882287">
        <w:rPr>
          <w:rFonts w:ascii="Times New Roman" w:eastAsia="SimSun" w:hAnsi="Times New Roman" w:cs="Times New Roman"/>
          <w:kern w:val="1"/>
          <w:sz w:val="24"/>
          <w:szCs w:val="24"/>
          <w:lang w:eastAsia="zh-CN" w:bidi="hi-IN"/>
        </w:rPr>
        <w:tab/>
      </w:r>
      <w:r w:rsidRPr="00882287">
        <w:rPr>
          <w:rFonts w:ascii="Times New Roman" w:eastAsia="SimSun" w:hAnsi="Times New Roman" w:cs="Times New Roman"/>
          <w:kern w:val="1"/>
          <w:sz w:val="24"/>
          <w:szCs w:val="24"/>
          <w:lang w:eastAsia="zh-CN" w:bidi="hi-IN"/>
        </w:rPr>
        <w:tab/>
      </w:r>
      <w:r w:rsidRPr="00882287">
        <w:rPr>
          <w:rFonts w:ascii="Times New Roman" w:eastAsia="SimSun" w:hAnsi="Times New Roman" w:cs="Times New Roman"/>
          <w:kern w:val="1"/>
          <w:sz w:val="24"/>
          <w:szCs w:val="24"/>
          <w:lang w:eastAsia="zh-CN" w:bidi="hi-IN"/>
        </w:rPr>
        <w:tab/>
      </w:r>
      <w:r w:rsidRPr="00882287">
        <w:rPr>
          <w:rFonts w:ascii="Times New Roman" w:eastAsia="SimSun" w:hAnsi="Times New Roman" w:cs="Times New Roman"/>
          <w:kern w:val="1"/>
          <w:sz w:val="24"/>
          <w:szCs w:val="24"/>
          <w:lang w:eastAsia="zh-CN" w:bidi="hi-IN"/>
        </w:rPr>
        <w:tab/>
      </w:r>
      <w:r w:rsidR="00AA747E" w:rsidRPr="00882287">
        <w:rPr>
          <w:rFonts w:ascii="Times New Roman" w:eastAsia="SimSun" w:hAnsi="Times New Roman" w:cs="Times New Roman"/>
          <w:kern w:val="1"/>
          <w:sz w:val="24"/>
          <w:szCs w:val="24"/>
          <w:lang w:eastAsia="zh-CN" w:bidi="hi-IN"/>
        </w:rPr>
        <w:tab/>
      </w:r>
      <w:r w:rsidR="00AA747E" w:rsidRPr="00882287">
        <w:rPr>
          <w:rFonts w:ascii="Times New Roman" w:eastAsia="SimSun" w:hAnsi="Times New Roman" w:cs="Times New Roman"/>
          <w:kern w:val="1"/>
          <w:sz w:val="24"/>
          <w:szCs w:val="24"/>
          <w:lang w:eastAsia="zh-CN" w:bidi="hi-IN"/>
        </w:rPr>
        <w:tab/>
      </w:r>
      <w:r w:rsidR="00AA747E" w:rsidRPr="00882287">
        <w:rPr>
          <w:rFonts w:ascii="Times New Roman" w:eastAsia="SimSun" w:hAnsi="Times New Roman" w:cs="Times New Roman"/>
          <w:kern w:val="1"/>
          <w:sz w:val="24"/>
          <w:szCs w:val="24"/>
          <w:lang w:eastAsia="zh-CN" w:bidi="hi-IN"/>
        </w:rPr>
        <w:tab/>
      </w:r>
      <w:r w:rsidR="002866E6" w:rsidRPr="00882287">
        <w:rPr>
          <w:rFonts w:ascii="Times New Roman" w:eastAsia="SimSun" w:hAnsi="Times New Roman" w:cs="Times New Roman"/>
          <w:kern w:val="1"/>
          <w:sz w:val="24"/>
          <w:szCs w:val="24"/>
          <w:lang w:eastAsia="zh-CN" w:bidi="hi-IN"/>
        </w:rPr>
        <w:t xml:space="preserve"> </w:t>
      </w:r>
    </w:p>
    <w:sectPr w:rsidR="00AA747E" w:rsidRPr="00882287" w:rsidSect="00A9112C">
      <w:headerReference w:type="even" r:id="rId8"/>
      <w:headerReference w:type="default" r:id="rId9"/>
      <w:footerReference w:type="even" r:id="rId10"/>
      <w:footerReference w:type="default" r:id="rId11"/>
      <w:headerReference w:type="first" r:id="rId12"/>
      <w:footerReference w:type="first" r:id="rId13"/>
      <w:pgSz w:w="11906" w:h="16838"/>
      <w:pgMar w:top="-98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A32" w:rsidRDefault="00D75A32" w:rsidP="00D75AC5">
      <w:pPr>
        <w:spacing w:after="0" w:line="240" w:lineRule="auto"/>
      </w:pPr>
      <w:r>
        <w:separator/>
      </w:r>
    </w:p>
  </w:endnote>
  <w:endnote w:type="continuationSeparator" w:id="0">
    <w:p w:rsidR="00D75A32" w:rsidRDefault="00D75A32" w:rsidP="00D75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699" w:rsidRDefault="00D91699">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9D" w:rsidRDefault="00796A9D" w:rsidP="00796A9D">
    <w:pPr>
      <w:pStyle w:val="Podnoje"/>
      <w:tabs>
        <w:tab w:val="clear" w:pos="4536"/>
        <w:tab w:val="clear" w:pos="9072"/>
        <w:tab w:val="left" w:pos="697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699" w:rsidRDefault="00D9169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A32" w:rsidRDefault="00D75A32" w:rsidP="00D75AC5">
      <w:pPr>
        <w:spacing w:after="0" w:line="240" w:lineRule="auto"/>
      </w:pPr>
      <w:r>
        <w:separator/>
      </w:r>
    </w:p>
  </w:footnote>
  <w:footnote w:type="continuationSeparator" w:id="0">
    <w:p w:rsidR="00D75A32" w:rsidRDefault="00D75A32" w:rsidP="00D75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699" w:rsidRDefault="00D91699">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AC5" w:rsidRDefault="00D75AC5">
    <w:pPr>
      <w:pStyle w:val="Zaglavlje"/>
    </w:pPr>
  </w:p>
  <w:p w:rsidR="00D75AC5" w:rsidRDefault="00D75AC5">
    <w:pPr>
      <w:pStyle w:val="Zaglavlje"/>
    </w:pPr>
  </w:p>
  <w:p w:rsidR="00D75AC5" w:rsidRDefault="00D75AC5">
    <w:pPr>
      <w:pStyle w:val="Zaglavlje"/>
    </w:pPr>
  </w:p>
  <w:p w:rsidR="00D75AC5" w:rsidRDefault="00D75AC5">
    <w:pPr>
      <w:pStyle w:val="Zaglavlje"/>
    </w:pPr>
  </w:p>
  <w:p w:rsidR="00D75AC5" w:rsidRDefault="00D75AC5">
    <w:pPr>
      <w:pStyle w:val="Zaglavlje"/>
    </w:pPr>
  </w:p>
  <w:p w:rsidR="00D75AC5" w:rsidRDefault="00D75AC5">
    <w:pPr>
      <w:pStyle w:val="Zaglavlje"/>
    </w:pPr>
  </w:p>
  <w:p w:rsidR="00D75AC5" w:rsidRDefault="00D75AC5">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699" w:rsidRDefault="00D91699">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1E79"/>
    <w:multiLevelType w:val="hybridMultilevel"/>
    <w:tmpl w:val="1BB42B2C"/>
    <w:lvl w:ilvl="0" w:tplc="1084195A">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1" w15:restartNumberingAfterBreak="0">
    <w:nsid w:val="081C4A71"/>
    <w:multiLevelType w:val="hybridMultilevel"/>
    <w:tmpl w:val="4178EC7A"/>
    <w:lvl w:ilvl="0" w:tplc="7E7CDD8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7F5048"/>
    <w:multiLevelType w:val="hybridMultilevel"/>
    <w:tmpl w:val="3A8EDCAA"/>
    <w:lvl w:ilvl="0" w:tplc="334423F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 w15:restartNumberingAfterBreak="0">
    <w:nsid w:val="1E153731"/>
    <w:multiLevelType w:val="hybridMultilevel"/>
    <w:tmpl w:val="23F240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883DBE"/>
    <w:multiLevelType w:val="hybridMultilevel"/>
    <w:tmpl w:val="5F92C0AE"/>
    <w:lvl w:ilvl="0" w:tplc="057475A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0423D7"/>
    <w:multiLevelType w:val="hybridMultilevel"/>
    <w:tmpl w:val="7D720A76"/>
    <w:lvl w:ilvl="0" w:tplc="F076876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A704852"/>
    <w:multiLevelType w:val="hybridMultilevel"/>
    <w:tmpl w:val="59605054"/>
    <w:lvl w:ilvl="0" w:tplc="2C145CFA">
      <w:start w:val="1"/>
      <w:numFmt w:val="decimal"/>
      <w:lvlText w:val="%1."/>
      <w:lvlJc w:val="left"/>
      <w:pPr>
        <w:ind w:left="705" w:hanging="465"/>
      </w:pPr>
      <w:rPr>
        <w:rFonts w:hint="default"/>
      </w:rPr>
    </w:lvl>
    <w:lvl w:ilvl="1" w:tplc="041A0019" w:tentative="1">
      <w:start w:val="1"/>
      <w:numFmt w:val="lowerLetter"/>
      <w:lvlText w:val="%2."/>
      <w:lvlJc w:val="left"/>
      <w:pPr>
        <w:ind w:left="1320" w:hanging="360"/>
      </w:pPr>
    </w:lvl>
    <w:lvl w:ilvl="2" w:tplc="041A001B" w:tentative="1">
      <w:start w:val="1"/>
      <w:numFmt w:val="lowerRoman"/>
      <w:lvlText w:val="%3."/>
      <w:lvlJc w:val="right"/>
      <w:pPr>
        <w:ind w:left="2040" w:hanging="180"/>
      </w:pPr>
    </w:lvl>
    <w:lvl w:ilvl="3" w:tplc="041A000F" w:tentative="1">
      <w:start w:val="1"/>
      <w:numFmt w:val="decimal"/>
      <w:lvlText w:val="%4."/>
      <w:lvlJc w:val="left"/>
      <w:pPr>
        <w:ind w:left="2760" w:hanging="360"/>
      </w:pPr>
    </w:lvl>
    <w:lvl w:ilvl="4" w:tplc="041A0019" w:tentative="1">
      <w:start w:val="1"/>
      <w:numFmt w:val="lowerLetter"/>
      <w:lvlText w:val="%5."/>
      <w:lvlJc w:val="left"/>
      <w:pPr>
        <w:ind w:left="3480" w:hanging="360"/>
      </w:pPr>
    </w:lvl>
    <w:lvl w:ilvl="5" w:tplc="041A001B" w:tentative="1">
      <w:start w:val="1"/>
      <w:numFmt w:val="lowerRoman"/>
      <w:lvlText w:val="%6."/>
      <w:lvlJc w:val="right"/>
      <w:pPr>
        <w:ind w:left="4200" w:hanging="180"/>
      </w:pPr>
    </w:lvl>
    <w:lvl w:ilvl="6" w:tplc="041A000F" w:tentative="1">
      <w:start w:val="1"/>
      <w:numFmt w:val="decimal"/>
      <w:lvlText w:val="%7."/>
      <w:lvlJc w:val="left"/>
      <w:pPr>
        <w:ind w:left="4920" w:hanging="360"/>
      </w:pPr>
    </w:lvl>
    <w:lvl w:ilvl="7" w:tplc="041A0019" w:tentative="1">
      <w:start w:val="1"/>
      <w:numFmt w:val="lowerLetter"/>
      <w:lvlText w:val="%8."/>
      <w:lvlJc w:val="left"/>
      <w:pPr>
        <w:ind w:left="5640" w:hanging="360"/>
      </w:pPr>
    </w:lvl>
    <w:lvl w:ilvl="8" w:tplc="041A001B" w:tentative="1">
      <w:start w:val="1"/>
      <w:numFmt w:val="lowerRoman"/>
      <w:lvlText w:val="%9."/>
      <w:lvlJc w:val="right"/>
      <w:pPr>
        <w:ind w:left="6360" w:hanging="180"/>
      </w:pPr>
    </w:lvl>
  </w:abstractNum>
  <w:abstractNum w:abstractNumId="7" w15:restartNumberingAfterBreak="0">
    <w:nsid w:val="2D043580"/>
    <w:multiLevelType w:val="hybridMultilevel"/>
    <w:tmpl w:val="80A2518E"/>
    <w:lvl w:ilvl="0" w:tplc="334423F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8" w15:restartNumberingAfterBreak="0">
    <w:nsid w:val="35DE4924"/>
    <w:multiLevelType w:val="hybridMultilevel"/>
    <w:tmpl w:val="421C925C"/>
    <w:lvl w:ilvl="0" w:tplc="6952E61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8FB461F"/>
    <w:multiLevelType w:val="hybridMultilevel"/>
    <w:tmpl w:val="399A25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5E4036"/>
    <w:multiLevelType w:val="hybridMultilevel"/>
    <w:tmpl w:val="8CA293CC"/>
    <w:lvl w:ilvl="0" w:tplc="2EFCFC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B0958C8"/>
    <w:multiLevelType w:val="hybridMultilevel"/>
    <w:tmpl w:val="9B2EBAE6"/>
    <w:lvl w:ilvl="0" w:tplc="7C6A90E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AD70BC"/>
    <w:multiLevelType w:val="hybridMultilevel"/>
    <w:tmpl w:val="9FF298F8"/>
    <w:lvl w:ilvl="0" w:tplc="85A6D3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B7C7B8D"/>
    <w:multiLevelType w:val="hybridMultilevel"/>
    <w:tmpl w:val="7FF2CF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CDF32E6"/>
    <w:multiLevelType w:val="hybridMultilevel"/>
    <w:tmpl w:val="89C0F178"/>
    <w:lvl w:ilvl="0" w:tplc="7E7CDD80">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09B6756"/>
    <w:multiLevelType w:val="hybridMultilevel"/>
    <w:tmpl w:val="1F963A34"/>
    <w:lvl w:ilvl="0" w:tplc="7E7CDD8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2A51B5C"/>
    <w:multiLevelType w:val="hybridMultilevel"/>
    <w:tmpl w:val="15BC13F8"/>
    <w:lvl w:ilvl="0" w:tplc="789EDDA2">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4573C8C"/>
    <w:multiLevelType w:val="hybridMultilevel"/>
    <w:tmpl w:val="1924FE6A"/>
    <w:lvl w:ilvl="0" w:tplc="334423F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B903B7B"/>
    <w:multiLevelType w:val="hybridMultilevel"/>
    <w:tmpl w:val="40706C1C"/>
    <w:lvl w:ilvl="0" w:tplc="334423F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9" w15:restartNumberingAfterBreak="0">
    <w:nsid w:val="6D895F13"/>
    <w:multiLevelType w:val="hybridMultilevel"/>
    <w:tmpl w:val="43EC29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3543D84"/>
    <w:multiLevelType w:val="hybridMultilevel"/>
    <w:tmpl w:val="ED1A7BDA"/>
    <w:lvl w:ilvl="0" w:tplc="057475A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3C2287F"/>
    <w:multiLevelType w:val="hybridMultilevel"/>
    <w:tmpl w:val="36F24E7E"/>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792F5B4B"/>
    <w:multiLevelType w:val="hybridMultilevel"/>
    <w:tmpl w:val="457886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3F2801"/>
    <w:multiLevelType w:val="hybridMultilevel"/>
    <w:tmpl w:val="ED0C7AD8"/>
    <w:lvl w:ilvl="0" w:tplc="BC4ADFF8">
      <w:start w:val="6"/>
      <w:numFmt w:val="bullet"/>
      <w:lvlText w:val="-"/>
      <w:lvlJc w:val="left"/>
      <w:pPr>
        <w:ind w:left="1020" w:hanging="360"/>
      </w:pPr>
      <w:rPr>
        <w:rFonts w:ascii="Times New Roman" w:eastAsia="SimSun"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24" w15:restartNumberingAfterBreak="0">
    <w:nsid w:val="7E4036CD"/>
    <w:multiLevelType w:val="hybridMultilevel"/>
    <w:tmpl w:val="147E864A"/>
    <w:lvl w:ilvl="0" w:tplc="0BCE3086">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5"/>
  </w:num>
  <w:num w:numId="4">
    <w:abstractNumId w:val="19"/>
  </w:num>
  <w:num w:numId="5">
    <w:abstractNumId w:val="1"/>
  </w:num>
  <w:num w:numId="6">
    <w:abstractNumId w:val="18"/>
  </w:num>
  <w:num w:numId="7">
    <w:abstractNumId w:val="7"/>
  </w:num>
  <w:num w:numId="8">
    <w:abstractNumId w:val="17"/>
  </w:num>
  <w:num w:numId="9">
    <w:abstractNumId w:val="2"/>
  </w:num>
  <w:num w:numId="10">
    <w:abstractNumId w:val="22"/>
  </w:num>
  <w:num w:numId="11">
    <w:abstractNumId w:val="11"/>
  </w:num>
  <w:num w:numId="12">
    <w:abstractNumId w:val="12"/>
  </w:num>
  <w:num w:numId="13">
    <w:abstractNumId w:val="20"/>
  </w:num>
  <w:num w:numId="14">
    <w:abstractNumId w:val="14"/>
  </w:num>
  <w:num w:numId="15">
    <w:abstractNumId w:val="21"/>
  </w:num>
  <w:num w:numId="16">
    <w:abstractNumId w:val="8"/>
  </w:num>
  <w:num w:numId="17">
    <w:abstractNumId w:val="4"/>
  </w:num>
  <w:num w:numId="18">
    <w:abstractNumId w:val="5"/>
  </w:num>
  <w:num w:numId="19">
    <w:abstractNumId w:val="24"/>
  </w:num>
  <w:num w:numId="20">
    <w:abstractNumId w:val="6"/>
  </w:num>
  <w:num w:numId="21">
    <w:abstractNumId w:val="0"/>
  </w:num>
  <w:num w:numId="22">
    <w:abstractNumId w:val="16"/>
  </w:num>
  <w:num w:numId="23">
    <w:abstractNumId w:val="13"/>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B0C"/>
    <w:rsid w:val="000077D4"/>
    <w:rsid w:val="00011B98"/>
    <w:rsid w:val="00023A5C"/>
    <w:rsid w:val="00023FF5"/>
    <w:rsid w:val="000353B5"/>
    <w:rsid w:val="00050C4A"/>
    <w:rsid w:val="0005104E"/>
    <w:rsid w:val="00054DD3"/>
    <w:rsid w:val="00083932"/>
    <w:rsid w:val="000C54E8"/>
    <w:rsid w:val="000D4EA8"/>
    <w:rsid w:val="001177BF"/>
    <w:rsid w:val="0015397E"/>
    <w:rsid w:val="0016014F"/>
    <w:rsid w:val="00163B18"/>
    <w:rsid w:val="00171BFC"/>
    <w:rsid w:val="0017685E"/>
    <w:rsid w:val="001862C1"/>
    <w:rsid w:val="0019519C"/>
    <w:rsid w:val="001F52B7"/>
    <w:rsid w:val="001F6150"/>
    <w:rsid w:val="00201E1A"/>
    <w:rsid w:val="00203351"/>
    <w:rsid w:val="0020682D"/>
    <w:rsid w:val="0020712D"/>
    <w:rsid w:val="00222B12"/>
    <w:rsid w:val="00232479"/>
    <w:rsid w:val="00246687"/>
    <w:rsid w:val="00266CCD"/>
    <w:rsid w:val="002866E6"/>
    <w:rsid w:val="002E3889"/>
    <w:rsid w:val="002E677D"/>
    <w:rsid w:val="00321DB0"/>
    <w:rsid w:val="003431BD"/>
    <w:rsid w:val="003609C1"/>
    <w:rsid w:val="00366813"/>
    <w:rsid w:val="00367A77"/>
    <w:rsid w:val="003D7394"/>
    <w:rsid w:val="004035F0"/>
    <w:rsid w:val="00405CA0"/>
    <w:rsid w:val="0041000B"/>
    <w:rsid w:val="00454897"/>
    <w:rsid w:val="00456589"/>
    <w:rsid w:val="00471AD8"/>
    <w:rsid w:val="00483837"/>
    <w:rsid w:val="00486D64"/>
    <w:rsid w:val="004C7DE6"/>
    <w:rsid w:val="004F4B5B"/>
    <w:rsid w:val="005112E2"/>
    <w:rsid w:val="0053789D"/>
    <w:rsid w:val="00567B0C"/>
    <w:rsid w:val="005728A4"/>
    <w:rsid w:val="00577524"/>
    <w:rsid w:val="00585299"/>
    <w:rsid w:val="005A18BB"/>
    <w:rsid w:val="005A4D2E"/>
    <w:rsid w:val="005C6AD0"/>
    <w:rsid w:val="005D071E"/>
    <w:rsid w:val="005E079B"/>
    <w:rsid w:val="005E75BF"/>
    <w:rsid w:val="005F0209"/>
    <w:rsid w:val="005F1E21"/>
    <w:rsid w:val="00600CAB"/>
    <w:rsid w:val="00654F84"/>
    <w:rsid w:val="006760D1"/>
    <w:rsid w:val="00680E82"/>
    <w:rsid w:val="0068356A"/>
    <w:rsid w:val="00696B6B"/>
    <w:rsid w:val="006A33D6"/>
    <w:rsid w:val="006B6FF3"/>
    <w:rsid w:val="006D1B58"/>
    <w:rsid w:val="006D1E18"/>
    <w:rsid w:val="006D4924"/>
    <w:rsid w:val="006E49AF"/>
    <w:rsid w:val="006E6611"/>
    <w:rsid w:val="00740A61"/>
    <w:rsid w:val="007565D0"/>
    <w:rsid w:val="007874D0"/>
    <w:rsid w:val="00796A9D"/>
    <w:rsid w:val="007A6B64"/>
    <w:rsid w:val="007C435F"/>
    <w:rsid w:val="007C6A8D"/>
    <w:rsid w:val="007F0C2F"/>
    <w:rsid w:val="00814CE3"/>
    <w:rsid w:val="00850F60"/>
    <w:rsid w:val="00871D9C"/>
    <w:rsid w:val="00882287"/>
    <w:rsid w:val="00887914"/>
    <w:rsid w:val="008940FB"/>
    <w:rsid w:val="008B0318"/>
    <w:rsid w:val="008B29CA"/>
    <w:rsid w:val="008C42B0"/>
    <w:rsid w:val="008C5FB2"/>
    <w:rsid w:val="008E6B36"/>
    <w:rsid w:val="008F08A3"/>
    <w:rsid w:val="008F282B"/>
    <w:rsid w:val="009074F3"/>
    <w:rsid w:val="009714F7"/>
    <w:rsid w:val="009833A9"/>
    <w:rsid w:val="0098569D"/>
    <w:rsid w:val="009A2702"/>
    <w:rsid w:val="009A3B7D"/>
    <w:rsid w:val="009D4228"/>
    <w:rsid w:val="009D7DA9"/>
    <w:rsid w:val="009F31F0"/>
    <w:rsid w:val="00A643D6"/>
    <w:rsid w:val="00A9112C"/>
    <w:rsid w:val="00A91C69"/>
    <w:rsid w:val="00AA01A6"/>
    <w:rsid w:val="00AA20BB"/>
    <w:rsid w:val="00AA4431"/>
    <w:rsid w:val="00AA747E"/>
    <w:rsid w:val="00AA7580"/>
    <w:rsid w:val="00AB4E14"/>
    <w:rsid w:val="00AB678A"/>
    <w:rsid w:val="00AD23D2"/>
    <w:rsid w:val="00B20402"/>
    <w:rsid w:val="00B24128"/>
    <w:rsid w:val="00B43516"/>
    <w:rsid w:val="00B5796F"/>
    <w:rsid w:val="00B57A7C"/>
    <w:rsid w:val="00B676D0"/>
    <w:rsid w:val="00B747E5"/>
    <w:rsid w:val="00BB1B6B"/>
    <w:rsid w:val="00BF0D14"/>
    <w:rsid w:val="00C02BA0"/>
    <w:rsid w:val="00C10134"/>
    <w:rsid w:val="00C14B1C"/>
    <w:rsid w:val="00C2025E"/>
    <w:rsid w:val="00C44DEF"/>
    <w:rsid w:val="00C9504D"/>
    <w:rsid w:val="00CA4884"/>
    <w:rsid w:val="00CA7F5D"/>
    <w:rsid w:val="00CB2541"/>
    <w:rsid w:val="00CD2491"/>
    <w:rsid w:val="00D03A4C"/>
    <w:rsid w:val="00D15E7C"/>
    <w:rsid w:val="00D266AE"/>
    <w:rsid w:val="00D40905"/>
    <w:rsid w:val="00D575D1"/>
    <w:rsid w:val="00D6358F"/>
    <w:rsid w:val="00D71031"/>
    <w:rsid w:val="00D75A32"/>
    <w:rsid w:val="00D75AC5"/>
    <w:rsid w:val="00D76359"/>
    <w:rsid w:val="00D8071D"/>
    <w:rsid w:val="00D91699"/>
    <w:rsid w:val="00D96C4B"/>
    <w:rsid w:val="00DA66B6"/>
    <w:rsid w:val="00DB57FC"/>
    <w:rsid w:val="00DE3C79"/>
    <w:rsid w:val="00DF313A"/>
    <w:rsid w:val="00E243E6"/>
    <w:rsid w:val="00E3366D"/>
    <w:rsid w:val="00E35460"/>
    <w:rsid w:val="00E37B4A"/>
    <w:rsid w:val="00E45DC8"/>
    <w:rsid w:val="00E52DA2"/>
    <w:rsid w:val="00E76004"/>
    <w:rsid w:val="00EA283C"/>
    <w:rsid w:val="00EA353B"/>
    <w:rsid w:val="00EA5B99"/>
    <w:rsid w:val="00EC0350"/>
    <w:rsid w:val="00ED596A"/>
    <w:rsid w:val="00EF2236"/>
    <w:rsid w:val="00F10D13"/>
    <w:rsid w:val="00F117E2"/>
    <w:rsid w:val="00F12579"/>
    <w:rsid w:val="00F23F0D"/>
    <w:rsid w:val="00F278BF"/>
    <w:rsid w:val="00F42B5A"/>
    <w:rsid w:val="00F474C9"/>
    <w:rsid w:val="00F637D4"/>
    <w:rsid w:val="00F84E5A"/>
    <w:rsid w:val="00F94331"/>
    <w:rsid w:val="00FA1526"/>
    <w:rsid w:val="00FC20C4"/>
    <w:rsid w:val="00FE228D"/>
    <w:rsid w:val="00FF5A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799C82-4517-48DF-9528-EFEA8D09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82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567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567B0C"/>
    <w:pPr>
      <w:spacing w:after="0" w:line="240" w:lineRule="auto"/>
    </w:pPr>
  </w:style>
  <w:style w:type="paragraph" w:styleId="Odlomakpopisa">
    <w:name w:val="List Paragraph"/>
    <w:basedOn w:val="Normal"/>
    <w:uiPriority w:val="34"/>
    <w:qFormat/>
    <w:rsid w:val="008B0318"/>
    <w:pPr>
      <w:ind w:left="720"/>
      <w:contextualSpacing/>
    </w:pPr>
  </w:style>
  <w:style w:type="paragraph" w:styleId="Tekstbalonia">
    <w:name w:val="Balloon Text"/>
    <w:basedOn w:val="Normal"/>
    <w:link w:val="TekstbaloniaChar"/>
    <w:uiPriority w:val="99"/>
    <w:semiHidden/>
    <w:unhideWhenUsed/>
    <w:rsid w:val="008C5FB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C5FB2"/>
    <w:rPr>
      <w:rFonts w:ascii="Segoe UI" w:hAnsi="Segoe UI" w:cs="Segoe UI"/>
      <w:sz w:val="18"/>
      <w:szCs w:val="18"/>
    </w:rPr>
  </w:style>
  <w:style w:type="paragraph" w:customStyle="1" w:styleId="Default">
    <w:name w:val="Default"/>
    <w:rsid w:val="00083932"/>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D75AC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75AC5"/>
  </w:style>
  <w:style w:type="paragraph" w:styleId="Podnoje">
    <w:name w:val="footer"/>
    <w:basedOn w:val="Normal"/>
    <w:link w:val="PodnojeChar"/>
    <w:uiPriority w:val="99"/>
    <w:unhideWhenUsed/>
    <w:rsid w:val="00D75AC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75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601934">
      <w:bodyDiv w:val="1"/>
      <w:marLeft w:val="0"/>
      <w:marRight w:val="0"/>
      <w:marTop w:val="0"/>
      <w:marBottom w:val="0"/>
      <w:divBdr>
        <w:top w:val="none" w:sz="0" w:space="0" w:color="auto"/>
        <w:left w:val="none" w:sz="0" w:space="0" w:color="auto"/>
        <w:bottom w:val="none" w:sz="0" w:space="0" w:color="auto"/>
        <w:right w:val="none" w:sz="0" w:space="0" w:color="auto"/>
      </w:divBdr>
    </w:div>
    <w:div w:id="657726885">
      <w:bodyDiv w:val="1"/>
      <w:marLeft w:val="0"/>
      <w:marRight w:val="0"/>
      <w:marTop w:val="0"/>
      <w:marBottom w:val="0"/>
      <w:divBdr>
        <w:top w:val="none" w:sz="0" w:space="0" w:color="auto"/>
        <w:left w:val="none" w:sz="0" w:space="0" w:color="auto"/>
        <w:bottom w:val="none" w:sz="0" w:space="0" w:color="auto"/>
        <w:right w:val="none" w:sz="0" w:space="0" w:color="auto"/>
      </w:divBdr>
    </w:div>
    <w:div w:id="13108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61E3A-6797-455E-A21E-24DB7FC8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2194</Words>
  <Characters>12510</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Ljubica Bozic</dc:creator>
  <cp:lastModifiedBy>Mateja Pokas</cp:lastModifiedBy>
  <cp:revision>2</cp:revision>
  <cp:lastPrinted>2019-01-08T10:42:00Z</cp:lastPrinted>
  <dcterms:created xsi:type="dcterms:W3CDTF">2019-05-10T12:24:00Z</dcterms:created>
  <dcterms:modified xsi:type="dcterms:W3CDTF">2019-05-10T12:24:00Z</dcterms:modified>
</cp:coreProperties>
</file>