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F1B78C" w14:textId="054F2096" w:rsidR="00FF38F5" w:rsidRPr="00313845" w:rsidRDefault="00313845" w:rsidP="00313845">
      <w:pPr>
        <w:spacing w:line="240" w:lineRule="atLeast"/>
        <w:jc w:val="center"/>
        <w:rPr>
          <w:b/>
          <w:bCs/>
          <w:i/>
          <w:iCs/>
          <w:lang w:val="hr-BA"/>
        </w:rPr>
      </w:pPr>
      <w:r w:rsidRPr="00313845">
        <w:rPr>
          <w:b/>
          <w:bCs/>
          <w:i/>
          <w:iCs/>
          <w:lang w:val="hr-BA"/>
        </w:rPr>
        <w:t>Projektni zadatak</w:t>
      </w:r>
    </w:p>
    <w:p w14:paraId="59AEE31F" w14:textId="1B720E00" w:rsidR="00B25777" w:rsidRDefault="00FF38F5" w:rsidP="00F12220">
      <w:pPr>
        <w:spacing w:line="240" w:lineRule="atLeast"/>
        <w:jc w:val="both"/>
        <w:rPr>
          <w:lang w:val="hr-BA"/>
        </w:rPr>
      </w:pPr>
      <w:r w:rsidRPr="00B25777">
        <w:rPr>
          <w:b/>
          <w:bCs/>
          <w:lang w:val="hr-BA"/>
        </w:rPr>
        <w:t>PREDMET:</w:t>
      </w:r>
      <w:r>
        <w:rPr>
          <w:lang w:val="hr-BA"/>
        </w:rPr>
        <w:t xml:space="preserve"> I</w:t>
      </w:r>
      <w:r w:rsidR="00B25777">
        <w:rPr>
          <w:lang w:val="hr-BA"/>
        </w:rPr>
        <w:t>ZRADA PROJEKTNE DOKUMENTACIJE ZA ENERGETSKU OBNOVU DRUŠTVENOG DOMA NA ADRESI TRG SV. IVANA 1, 10 312 KLOŠTAR IVANIĆ</w:t>
      </w:r>
    </w:p>
    <w:p w14:paraId="641F1DDE" w14:textId="7BEBB637" w:rsidR="00306AE7" w:rsidRPr="00B25777" w:rsidRDefault="00B25777" w:rsidP="00F12220">
      <w:pPr>
        <w:spacing w:line="240" w:lineRule="atLeast"/>
        <w:jc w:val="both"/>
        <w:rPr>
          <w:b/>
          <w:bCs/>
          <w:lang w:val="hr-BA"/>
        </w:rPr>
      </w:pPr>
      <w:r>
        <w:rPr>
          <w:b/>
          <w:bCs/>
          <w:lang w:val="hr-BA"/>
        </w:rPr>
        <w:t>OPIS PREDMETA NABAVE</w:t>
      </w:r>
      <w:r w:rsidR="00FF38F5" w:rsidRPr="00B25777">
        <w:rPr>
          <w:b/>
          <w:bCs/>
          <w:lang w:val="hr-BA"/>
        </w:rPr>
        <w:t>:</w:t>
      </w:r>
    </w:p>
    <w:p w14:paraId="695FC346" w14:textId="41257D16" w:rsidR="00FF38F5" w:rsidRDefault="00B25777" w:rsidP="00F12220">
      <w:pPr>
        <w:spacing w:line="240" w:lineRule="atLeast"/>
        <w:jc w:val="both"/>
        <w:rPr>
          <w:lang w:val="hr-BA"/>
        </w:rPr>
      </w:pPr>
      <w:r w:rsidRPr="00B25777">
        <w:rPr>
          <w:lang w:val="hr-BA"/>
        </w:rPr>
        <w:t>U Kloštar Ivaniću, na Trgu sv. Ivana 1, na k.č.br. 3115, k.o. Kloštar Ivanić izgrađena</w:t>
      </w:r>
      <w:r>
        <w:rPr>
          <w:lang w:val="hr-BA"/>
        </w:rPr>
        <w:t xml:space="preserve"> je</w:t>
      </w:r>
      <w:r w:rsidRPr="00B25777">
        <w:rPr>
          <w:lang w:val="hr-BA"/>
        </w:rPr>
        <w:t xml:space="preserve"> zgrada javne namjene –</w:t>
      </w:r>
      <w:r>
        <w:rPr>
          <w:lang w:val="hr-BA"/>
        </w:rPr>
        <w:t xml:space="preserve"> Društveni dom</w:t>
      </w:r>
      <w:r w:rsidRPr="00B25777">
        <w:rPr>
          <w:lang w:val="hr-BA"/>
        </w:rPr>
        <w:t xml:space="preserve">. Sastoji se od </w:t>
      </w:r>
      <w:r>
        <w:rPr>
          <w:lang w:val="hr-BA"/>
        </w:rPr>
        <w:t>1 (slovima: jedne)</w:t>
      </w:r>
      <w:r w:rsidRPr="00B25777">
        <w:rPr>
          <w:lang w:val="hr-BA"/>
        </w:rPr>
        <w:t xml:space="preserve"> zgrade, L tlocrtnog oblika, tlocrtnih gabaritnih dimenzija 40,60 x 16,65</w:t>
      </w:r>
      <w:r>
        <w:rPr>
          <w:lang w:val="hr-BA"/>
        </w:rPr>
        <w:t xml:space="preserve"> </w:t>
      </w:r>
      <w:r w:rsidRPr="00B25777">
        <w:rPr>
          <w:lang w:val="hr-BA"/>
        </w:rPr>
        <w:t>m + 26,30m x 8,59m, bruto površine 1.368,70 m</w:t>
      </w:r>
      <w:r>
        <w:rPr>
          <w:lang w:val="hr-BA"/>
        </w:rPr>
        <w:t>²</w:t>
      </w:r>
      <w:r w:rsidRPr="00B25777">
        <w:rPr>
          <w:lang w:val="hr-BA"/>
        </w:rPr>
        <w:t xml:space="preserve">, te čini </w:t>
      </w:r>
      <w:r>
        <w:rPr>
          <w:lang w:val="hr-BA"/>
        </w:rPr>
        <w:t>1 (slovima: jednu)</w:t>
      </w:r>
      <w:r w:rsidRPr="00B25777">
        <w:rPr>
          <w:lang w:val="hr-BA"/>
        </w:rPr>
        <w:t xml:space="preserve"> energetsku funkcionalnu cjelinu (ETC) sa</w:t>
      </w:r>
      <w:r>
        <w:rPr>
          <w:lang w:val="hr-BA"/>
        </w:rPr>
        <w:t xml:space="preserve"> </w:t>
      </w:r>
      <w:r w:rsidRPr="00B25777">
        <w:rPr>
          <w:lang w:val="hr-BA"/>
        </w:rPr>
        <w:t>proračunate tri zone. Prema dostupnim podacima zgrada je izvedena prije 1968. godine, generalno bez toplinskih</w:t>
      </w:r>
      <w:r>
        <w:rPr>
          <w:lang w:val="hr-BA"/>
        </w:rPr>
        <w:t xml:space="preserve"> </w:t>
      </w:r>
      <w:r w:rsidRPr="00B25777">
        <w:rPr>
          <w:lang w:val="hr-BA"/>
        </w:rPr>
        <w:t>i drugih izolacija na predviđenim mjestima, izvedena klasičnom monolitnom gradnjom.</w:t>
      </w:r>
    </w:p>
    <w:p w14:paraId="4AC4C96E" w14:textId="69FEFA7E" w:rsidR="00B25777" w:rsidRDefault="00B25777" w:rsidP="00F12220">
      <w:pPr>
        <w:spacing w:line="240" w:lineRule="atLeast"/>
        <w:jc w:val="both"/>
        <w:rPr>
          <w:u w:val="single"/>
          <w:lang w:val="hr-BA"/>
        </w:rPr>
      </w:pPr>
      <w:r w:rsidRPr="00B25777">
        <w:rPr>
          <w:u w:val="single"/>
          <w:lang w:val="hr-BA"/>
        </w:rPr>
        <w:t>Naručitelj se planira prijaviti na Javni poziv energetske obnove zgrada javnog sektora, a opis projektnog zadatka uključuje:</w:t>
      </w:r>
    </w:p>
    <w:p w14:paraId="22AC928A" w14:textId="7B834560" w:rsidR="00F12220" w:rsidRPr="00F12220" w:rsidRDefault="00F12220" w:rsidP="00F12220">
      <w:pPr>
        <w:pStyle w:val="Odlomakpopisa"/>
        <w:numPr>
          <w:ilvl w:val="0"/>
          <w:numId w:val="1"/>
        </w:numPr>
        <w:spacing w:line="240" w:lineRule="atLeast"/>
        <w:contextualSpacing w:val="0"/>
        <w:jc w:val="both"/>
        <w:rPr>
          <w:lang w:val="hr-BA"/>
        </w:rPr>
      </w:pPr>
      <w:r w:rsidRPr="00F12220">
        <w:rPr>
          <w:lang w:val="hr-BA"/>
        </w:rPr>
        <w:t>Analiza postojećeg stanja zgrade,</w:t>
      </w:r>
    </w:p>
    <w:p w14:paraId="7DDD56ED" w14:textId="458E8EF4" w:rsidR="00B25777" w:rsidRPr="00B25777" w:rsidRDefault="00B25777" w:rsidP="00F12220">
      <w:pPr>
        <w:pStyle w:val="Odlomakpopisa"/>
        <w:numPr>
          <w:ilvl w:val="0"/>
          <w:numId w:val="1"/>
        </w:numPr>
        <w:spacing w:line="240" w:lineRule="atLeast"/>
        <w:contextualSpacing w:val="0"/>
        <w:jc w:val="both"/>
        <w:rPr>
          <w:lang w:val="hr-BA"/>
        </w:rPr>
      </w:pPr>
      <w:r w:rsidRPr="00B25777">
        <w:rPr>
          <w:lang w:val="hr-BA"/>
        </w:rPr>
        <w:t>Arhitektonska snimka postojećeg stanja</w:t>
      </w:r>
      <w:r>
        <w:rPr>
          <w:lang w:val="hr-BA"/>
        </w:rPr>
        <w:t>,</w:t>
      </w:r>
    </w:p>
    <w:p w14:paraId="2F5CCD17" w14:textId="6A2F5EBA" w:rsidR="00B25777" w:rsidRPr="00B25777" w:rsidRDefault="00B25777" w:rsidP="00F12220">
      <w:pPr>
        <w:pStyle w:val="Odlomakpopisa"/>
        <w:numPr>
          <w:ilvl w:val="0"/>
          <w:numId w:val="1"/>
        </w:numPr>
        <w:spacing w:line="240" w:lineRule="atLeast"/>
        <w:contextualSpacing w:val="0"/>
        <w:jc w:val="both"/>
        <w:rPr>
          <w:lang w:val="hr-BA"/>
        </w:rPr>
      </w:pPr>
      <w:r w:rsidRPr="00B25777">
        <w:rPr>
          <w:lang w:val="hr-BA"/>
        </w:rPr>
        <w:t>Arhitektonska projektna dokumentacij</w:t>
      </w:r>
      <w:r w:rsidR="00860E23">
        <w:rPr>
          <w:lang w:val="hr-BA"/>
        </w:rPr>
        <w:t>a</w:t>
      </w:r>
      <w:r w:rsidRPr="00B25777">
        <w:rPr>
          <w:lang w:val="hr-BA"/>
        </w:rPr>
        <w:t xml:space="preserve"> za energetsku obnovu zgrade u razini razrade</w:t>
      </w:r>
    </w:p>
    <w:p w14:paraId="1634C319" w14:textId="7AB33615" w:rsidR="00B25777" w:rsidRPr="00B25777" w:rsidRDefault="00B25777" w:rsidP="00F12220">
      <w:pPr>
        <w:spacing w:line="240" w:lineRule="atLeast"/>
        <w:ind w:left="708"/>
        <w:jc w:val="both"/>
        <w:rPr>
          <w:lang w:val="hr-BA"/>
        </w:rPr>
      </w:pPr>
      <w:r w:rsidRPr="00B25777">
        <w:rPr>
          <w:lang w:val="hr-BA"/>
        </w:rPr>
        <w:t>glavnog projekta</w:t>
      </w:r>
      <w:r>
        <w:rPr>
          <w:lang w:val="hr-BA"/>
        </w:rPr>
        <w:t>,</w:t>
      </w:r>
    </w:p>
    <w:p w14:paraId="4573B631" w14:textId="030216A0" w:rsidR="00B25777" w:rsidRPr="00B25777" w:rsidRDefault="00B25777" w:rsidP="00F12220">
      <w:pPr>
        <w:pStyle w:val="Odlomakpopisa"/>
        <w:numPr>
          <w:ilvl w:val="0"/>
          <w:numId w:val="1"/>
        </w:numPr>
        <w:spacing w:line="240" w:lineRule="atLeast"/>
        <w:contextualSpacing w:val="0"/>
        <w:jc w:val="both"/>
        <w:rPr>
          <w:lang w:val="hr-BA"/>
        </w:rPr>
      </w:pPr>
      <w:r w:rsidRPr="00B25777">
        <w:rPr>
          <w:lang w:val="hr-BA"/>
        </w:rPr>
        <w:t>Strojarska projektna dokumentacij</w:t>
      </w:r>
      <w:r w:rsidR="00860E23">
        <w:rPr>
          <w:lang w:val="hr-BA"/>
        </w:rPr>
        <w:t>a</w:t>
      </w:r>
      <w:r w:rsidRPr="00B25777">
        <w:rPr>
          <w:lang w:val="hr-BA"/>
        </w:rPr>
        <w:t xml:space="preserve"> za energetsku obnovu zgrade u razini razrade glavnog</w:t>
      </w:r>
      <w:r>
        <w:rPr>
          <w:lang w:val="hr-BA"/>
        </w:rPr>
        <w:t xml:space="preserve"> </w:t>
      </w:r>
      <w:r w:rsidRPr="00B25777">
        <w:rPr>
          <w:lang w:val="hr-BA"/>
        </w:rPr>
        <w:t>projekta</w:t>
      </w:r>
      <w:r>
        <w:rPr>
          <w:lang w:val="hr-BA"/>
        </w:rPr>
        <w:t>,</w:t>
      </w:r>
    </w:p>
    <w:p w14:paraId="03215FE8" w14:textId="38009BE6" w:rsidR="00B25777" w:rsidRPr="00B25777" w:rsidRDefault="00B25777" w:rsidP="00F12220">
      <w:pPr>
        <w:pStyle w:val="Odlomakpopisa"/>
        <w:numPr>
          <w:ilvl w:val="0"/>
          <w:numId w:val="1"/>
        </w:numPr>
        <w:spacing w:line="240" w:lineRule="atLeast"/>
        <w:contextualSpacing w:val="0"/>
        <w:jc w:val="both"/>
        <w:rPr>
          <w:lang w:val="hr-BA"/>
        </w:rPr>
      </w:pPr>
      <w:r w:rsidRPr="00B25777">
        <w:rPr>
          <w:lang w:val="hr-BA"/>
        </w:rPr>
        <w:t>Elektrotehnička projektna dokumentacij</w:t>
      </w:r>
      <w:r w:rsidR="00860E23">
        <w:rPr>
          <w:lang w:val="hr-BA"/>
        </w:rPr>
        <w:t>a</w:t>
      </w:r>
      <w:r w:rsidRPr="00B25777">
        <w:rPr>
          <w:lang w:val="hr-BA"/>
        </w:rPr>
        <w:t xml:space="preserve"> za energetsku obnovu zgrade u razini razrade</w:t>
      </w:r>
    </w:p>
    <w:p w14:paraId="3268E7A7" w14:textId="77777777" w:rsidR="00B25777" w:rsidRPr="00B25777" w:rsidRDefault="00B25777" w:rsidP="00F12220">
      <w:pPr>
        <w:spacing w:line="240" w:lineRule="atLeast"/>
        <w:ind w:left="708"/>
        <w:jc w:val="both"/>
        <w:rPr>
          <w:lang w:val="hr-BA"/>
        </w:rPr>
      </w:pPr>
      <w:r w:rsidRPr="00B25777">
        <w:rPr>
          <w:lang w:val="hr-BA"/>
        </w:rPr>
        <w:t>glavnog projekta</w:t>
      </w:r>
    </w:p>
    <w:p w14:paraId="2A1A673C" w14:textId="76947C74" w:rsidR="00B25777" w:rsidRDefault="00B25777" w:rsidP="00F12220">
      <w:pPr>
        <w:pStyle w:val="Odlomakpopisa"/>
        <w:numPr>
          <w:ilvl w:val="0"/>
          <w:numId w:val="1"/>
        </w:numPr>
        <w:spacing w:line="240" w:lineRule="atLeast"/>
        <w:contextualSpacing w:val="0"/>
        <w:jc w:val="both"/>
        <w:rPr>
          <w:lang w:val="hr-BA"/>
        </w:rPr>
      </w:pPr>
      <w:r w:rsidRPr="00B25777">
        <w:rPr>
          <w:lang w:val="hr-BA"/>
        </w:rPr>
        <w:t xml:space="preserve">Troškovnik svih projektiranih radova pripremljen </w:t>
      </w:r>
      <w:r>
        <w:rPr>
          <w:lang w:val="hr-BA"/>
        </w:rPr>
        <w:t>za prijavu na Javni poziv energetske obnove zgrada javnog sektora.</w:t>
      </w:r>
    </w:p>
    <w:p w14:paraId="592154E0" w14:textId="77777777" w:rsidR="00E2599B" w:rsidRDefault="00E2599B" w:rsidP="00F12220">
      <w:pPr>
        <w:spacing w:line="240" w:lineRule="atLeast"/>
        <w:jc w:val="both"/>
        <w:rPr>
          <w:lang w:val="hr-BA"/>
        </w:rPr>
      </w:pPr>
    </w:p>
    <w:p w14:paraId="4CF90E44" w14:textId="37B9B072" w:rsidR="00E2599B" w:rsidRDefault="00E2599B" w:rsidP="00F12220">
      <w:pPr>
        <w:spacing w:line="240" w:lineRule="atLeast"/>
        <w:jc w:val="both"/>
        <w:rPr>
          <w:lang w:val="hr-BA"/>
        </w:rPr>
      </w:pPr>
      <w:r w:rsidRPr="00E2599B">
        <w:rPr>
          <w:lang w:val="hr-BA"/>
        </w:rPr>
        <w:t xml:space="preserve">Za </w:t>
      </w:r>
      <w:r>
        <w:rPr>
          <w:lang w:val="hr-BA"/>
        </w:rPr>
        <w:t xml:space="preserve">zgradu je </w:t>
      </w:r>
      <w:r w:rsidRPr="00E2599B">
        <w:rPr>
          <w:lang w:val="hr-BA"/>
        </w:rPr>
        <w:t xml:space="preserve">proveden energetski pregled te </w:t>
      </w:r>
      <w:r>
        <w:rPr>
          <w:lang w:val="hr-BA"/>
        </w:rPr>
        <w:t>izdan</w:t>
      </w:r>
      <w:r w:rsidRPr="00E2599B">
        <w:rPr>
          <w:lang w:val="hr-BA"/>
        </w:rPr>
        <w:t xml:space="preserve"> energetsk</w:t>
      </w:r>
      <w:r>
        <w:rPr>
          <w:lang w:val="hr-BA"/>
        </w:rPr>
        <w:t>i c</w:t>
      </w:r>
      <w:r w:rsidRPr="00E2599B">
        <w:rPr>
          <w:lang w:val="hr-BA"/>
        </w:rPr>
        <w:t>ertifikat</w:t>
      </w:r>
      <w:r>
        <w:rPr>
          <w:lang w:val="hr-BA"/>
        </w:rPr>
        <w:t xml:space="preserve"> s izvješćem o provedenom energetskom pregledu.</w:t>
      </w:r>
    </w:p>
    <w:p w14:paraId="4EAAF72C" w14:textId="77777777" w:rsidR="00F12220" w:rsidRPr="00F12220" w:rsidRDefault="00F12220" w:rsidP="00F12220">
      <w:pPr>
        <w:spacing w:line="240" w:lineRule="atLeast"/>
        <w:jc w:val="both"/>
        <w:rPr>
          <w:lang w:val="hr-BA"/>
        </w:rPr>
      </w:pPr>
      <w:r w:rsidRPr="00F12220">
        <w:rPr>
          <w:lang w:val="hr-BA"/>
        </w:rPr>
        <w:t>Glavni projekt treba sadržavati posebne uvjete, potvrde, suglasnosti, dozvole i dr. sukladno važećim propisima nadležnih tijela.</w:t>
      </w:r>
    </w:p>
    <w:p w14:paraId="484A077B" w14:textId="0FD93B37" w:rsidR="00F12220" w:rsidRDefault="00F12220" w:rsidP="00F12220">
      <w:pPr>
        <w:spacing w:line="240" w:lineRule="atLeast"/>
        <w:jc w:val="both"/>
        <w:rPr>
          <w:lang w:val="hr-BA"/>
        </w:rPr>
      </w:pPr>
      <w:r w:rsidRPr="00F12220">
        <w:rPr>
          <w:lang w:val="hr-BA"/>
        </w:rPr>
        <w:t>Uz glavni projekt obvezno se prilaže Iskaznica energetskih svojstava zgrade i troškovnik ugrađene opreme i radova. Ako je primjenjivo prilažu se potrebni elaborati, kontrola glavnog projekta s obzirom na mehaničku otpornost i stabilnost te ostala potrebna projektna dokumentacija.</w:t>
      </w:r>
    </w:p>
    <w:p w14:paraId="362C52CF" w14:textId="77777777" w:rsidR="00F12220" w:rsidRDefault="00F12220" w:rsidP="00F12220">
      <w:pPr>
        <w:spacing w:line="240" w:lineRule="atLeast"/>
        <w:jc w:val="both"/>
        <w:rPr>
          <w:lang w:val="hr-BA"/>
        </w:rPr>
      </w:pPr>
    </w:p>
    <w:p w14:paraId="69A2F681" w14:textId="084E5577" w:rsidR="00F12220" w:rsidRPr="00F12220" w:rsidRDefault="00F12220" w:rsidP="00F12220">
      <w:pPr>
        <w:pStyle w:val="Odlomakpopisa"/>
        <w:numPr>
          <w:ilvl w:val="0"/>
          <w:numId w:val="3"/>
        </w:numPr>
        <w:spacing w:line="240" w:lineRule="atLeast"/>
        <w:ind w:left="360"/>
        <w:contextualSpacing w:val="0"/>
        <w:jc w:val="both"/>
        <w:rPr>
          <w:b/>
          <w:bCs/>
          <w:lang w:val="hr-BA"/>
        </w:rPr>
      </w:pPr>
      <w:r w:rsidRPr="00F12220">
        <w:rPr>
          <w:b/>
          <w:bCs/>
          <w:lang w:val="hr-BA"/>
        </w:rPr>
        <w:t>Analiza postojećeg stanja zgrade</w:t>
      </w:r>
    </w:p>
    <w:p w14:paraId="43A28B90" w14:textId="10CACB67" w:rsidR="00F12220" w:rsidRPr="00F12220" w:rsidRDefault="00F12220" w:rsidP="00F12220">
      <w:pPr>
        <w:spacing w:line="240" w:lineRule="atLeast"/>
        <w:ind w:left="360"/>
        <w:jc w:val="both"/>
        <w:rPr>
          <w:lang w:val="hr-BA"/>
        </w:rPr>
      </w:pPr>
      <w:r w:rsidRPr="00F12220">
        <w:rPr>
          <w:lang w:val="hr-BA"/>
        </w:rPr>
        <w:t>Za potrebe sufinanciranj</w:t>
      </w:r>
      <w:r w:rsidR="00860E23">
        <w:rPr>
          <w:lang w:val="hr-BA"/>
        </w:rPr>
        <w:t>a</w:t>
      </w:r>
      <w:r w:rsidRPr="00F12220">
        <w:rPr>
          <w:lang w:val="hr-BA"/>
        </w:rPr>
        <w:t xml:space="preserve"> energetske obnove višestambene zgrade potrebno</w:t>
      </w:r>
      <w:r>
        <w:rPr>
          <w:lang w:val="hr-BA"/>
        </w:rPr>
        <w:t xml:space="preserve"> </w:t>
      </w:r>
      <w:r w:rsidRPr="00F12220">
        <w:rPr>
          <w:lang w:val="hr-BA"/>
        </w:rPr>
        <w:t>je izraditi Analizu postojećeg stanja zgrade (dalje u tekstu: Analiza) koju</w:t>
      </w:r>
      <w:r>
        <w:rPr>
          <w:lang w:val="hr-BA"/>
        </w:rPr>
        <w:t xml:space="preserve"> </w:t>
      </w:r>
      <w:r w:rsidRPr="00F12220">
        <w:rPr>
          <w:lang w:val="hr-BA"/>
        </w:rPr>
        <w:t>izrađuju i potpisuju kvalificiranim elektroničkim potpisom projektanti</w:t>
      </w:r>
      <w:r>
        <w:rPr>
          <w:lang w:val="hr-BA"/>
        </w:rPr>
        <w:t xml:space="preserve"> </w:t>
      </w:r>
      <w:r w:rsidRPr="00F12220">
        <w:rPr>
          <w:lang w:val="hr-BA"/>
        </w:rPr>
        <w:t>prema nadležnosti struke i ovlaštena osoba za izradu elaborata zaštite od</w:t>
      </w:r>
      <w:r>
        <w:rPr>
          <w:lang w:val="hr-BA"/>
        </w:rPr>
        <w:t xml:space="preserve"> </w:t>
      </w:r>
      <w:r w:rsidRPr="00F12220">
        <w:rPr>
          <w:lang w:val="hr-BA"/>
        </w:rPr>
        <w:t>požara, a kojom se daje analiza postojećeg stanja te prikaz mjera za</w:t>
      </w:r>
      <w:r>
        <w:rPr>
          <w:lang w:val="hr-BA"/>
        </w:rPr>
        <w:t xml:space="preserve"> </w:t>
      </w:r>
      <w:r w:rsidRPr="00F12220">
        <w:rPr>
          <w:lang w:val="hr-BA"/>
        </w:rPr>
        <w:t>poboljšanje postojećeg stanja cijele zgrade s procjenom investicije po</w:t>
      </w:r>
      <w:r>
        <w:rPr>
          <w:lang w:val="hr-BA"/>
        </w:rPr>
        <w:t xml:space="preserve"> </w:t>
      </w:r>
      <w:r w:rsidRPr="00F12220">
        <w:rPr>
          <w:lang w:val="hr-BA"/>
        </w:rPr>
        <w:t>pitanju zdravih unutarnjih klimatskih uvjeta, zaštite od požara i rizika</w:t>
      </w:r>
      <w:r>
        <w:rPr>
          <w:lang w:val="hr-BA"/>
        </w:rPr>
        <w:t xml:space="preserve"> </w:t>
      </w:r>
      <w:r w:rsidRPr="00F12220">
        <w:rPr>
          <w:lang w:val="hr-BA"/>
        </w:rPr>
        <w:t>povezanih s djelovanjem potresa, dok je sažetak Analize potrebno prikazati</w:t>
      </w:r>
      <w:r>
        <w:rPr>
          <w:lang w:val="hr-BA"/>
        </w:rPr>
        <w:t xml:space="preserve"> </w:t>
      </w:r>
      <w:r w:rsidRPr="00F12220">
        <w:rPr>
          <w:lang w:val="hr-BA"/>
        </w:rPr>
        <w:t>u glavnom projektu energetske obnove predmetne zgrade. Analiza se</w:t>
      </w:r>
      <w:r>
        <w:rPr>
          <w:lang w:val="hr-BA"/>
        </w:rPr>
        <w:t xml:space="preserve"> </w:t>
      </w:r>
      <w:r w:rsidRPr="00F12220">
        <w:rPr>
          <w:lang w:val="hr-BA"/>
        </w:rPr>
        <w:t>izrađuje u zadanom formatu objavljenom na mrežnoj stranici Ministarstva</w:t>
      </w:r>
      <w:r>
        <w:rPr>
          <w:lang w:val="hr-BA"/>
        </w:rPr>
        <w:t xml:space="preserve"> </w:t>
      </w:r>
      <w:r w:rsidRPr="00F12220">
        <w:rPr>
          <w:lang w:val="hr-BA"/>
        </w:rPr>
        <w:t>prostornoga uređenja, graditeljstva i državne imovine na priloženoj</w:t>
      </w:r>
      <w:r>
        <w:rPr>
          <w:lang w:val="hr-BA"/>
        </w:rPr>
        <w:t xml:space="preserve"> </w:t>
      </w:r>
      <w:r w:rsidRPr="00F12220">
        <w:rPr>
          <w:lang w:val="hr-BA"/>
        </w:rPr>
        <w:t xml:space="preserve">poveznici: </w:t>
      </w:r>
      <w:hyperlink r:id="rId5" w:history="1">
        <w:r w:rsidR="009A4BFB" w:rsidRPr="006667F6">
          <w:rPr>
            <w:rStyle w:val="Hiperveza"/>
            <w:lang w:val="hr-BA"/>
          </w:rPr>
          <w:t>https://mpgi.gov.hr/UserDocsIm</w:t>
        </w:r>
        <w:r w:rsidR="009A4BFB" w:rsidRPr="006667F6">
          <w:rPr>
            <w:rStyle w:val="Hiperveza"/>
            <w:lang w:val="hr-BA"/>
          </w:rPr>
          <w:t>ages/13808</w:t>
        </w:r>
      </w:hyperlink>
      <w:r w:rsidRPr="00F12220">
        <w:rPr>
          <w:lang w:val="hr-BA"/>
        </w:rPr>
        <w:t>.</w:t>
      </w:r>
      <w:r w:rsidR="009A4BFB">
        <w:rPr>
          <w:lang w:val="hr-BA"/>
        </w:rPr>
        <w:t xml:space="preserve"> </w:t>
      </w:r>
      <w:r w:rsidRPr="00F12220">
        <w:rPr>
          <w:lang w:val="hr-BA"/>
        </w:rPr>
        <w:t>Na navedenoj</w:t>
      </w:r>
      <w:r>
        <w:rPr>
          <w:lang w:val="hr-BA"/>
        </w:rPr>
        <w:t xml:space="preserve"> </w:t>
      </w:r>
      <w:r w:rsidRPr="00F12220">
        <w:rPr>
          <w:lang w:val="hr-BA"/>
        </w:rPr>
        <w:t xml:space="preserve">poveznici je kratko opisan i </w:t>
      </w:r>
      <w:r w:rsidRPr="00F12220">
        <w:rPr>
          <w:lang w:val="hr-BA"/>
        </w:rPr>
        <w:lastRenderedPageBreak/>
        <w:t>sadržaj sažetka Analize koji se prikazuje u</w:t>
      </w:r>
      <w:r>
        <w:rPr>
          <w:lang w:val="hr-BA"/>
        </w:rPr>
        <w:t xml:space="preserve"> </w:t>
      </w:r>
      <w:r w:rsidRPr="00F12220">
        <w:rPr>
          <w:lang w:val="hr-BA"/>
        </w:rPr>
        <w:t>glavnom projektu. Prema važećem Tehničkom propisu o racionalnoj</w:t>
      </w:r>
      <w:r>
        <w:rPr>
          <w:lang w:val="hr-BA"/>
        </w:rPr>
        <w:t xml:space="preserve"> </w:t>
      </w:r>
      <w:r w:rsidRPr="00F12220">
        <w:rPr>
          <w:lang w:val="hr-BA"/>
        </w:rPr>
        <w:t>uporabi energije i toplinskoj zaštiti u zgradama i sukladno važećem Zakonu</w:t>
      </w:r>
      <w:r>
        <w:rPr>
          <w:lang w:val="hr-BA"/>
        </w:rPr>
        <w:t xml:space="preserve"> </w:t>
      </w:r>
      <w:r w:rsidRPr="00F12220">
        <w:rPr>
          <w:lang w:val="hr-BA"/>
        </w:rPr>
        <w:t xml:space="preserve">o gradnji </w:t>
      </w:r>
      <w:r w:rsidRPr="00F12220">
        <w:rPr>
          <w:i/>
          <w:iCs/>
          <w:lang w:val="hr-BA"/>
        </w:rPr>
        <w:t>„značajna obnova zgrade je obnova ili rekonstrukcija zgrade gdje se obnovi podvrgava više od 25% površine ovojnice zgrade.“</w:t>
      </w:r>
    </w:p>
    <w:p w14:paraId="62ACF08C" w14:textId="77777777" w:rsidR="00F12220" w:rsidRDefault="00F12220" w:rsidP="00F12220">
      <w:pPr>
        <w:spacing w:line="240" w:lineRule="atLeast"/>
        <w:jc w:val="both"/>
        <w:rPr>
          <w:lang w:val="hr-BA"/>
        </w:rPr>
      </w:pPr>
    </w:p>
    <w:p w14:paraId="26CBFAD4" w14:textId="77777777" w:rsidR="00F12220" w:rsidRPr="00F12220" w:rsidRDefault="00E2599B" w:rsidP="00F12220">
      <w:pPr>
        <w:pStyle w:val="Odlomakpopisa"/>
        <w:numPr>
          <w:ilvl w:val="0"/>
          <w:numId w:val="3"/>
        </w:numPr>
        <w:spacing w:line="240" w:lineRule="atLeast"/>
        <w:ind w:left="360"/>
        <w:contextualSpacing w:val="0"/>
        <w:jc w:val="both"/>
        <w:rPr>
          <w:lang w:val="hr-BA"/>
        </w:rPr>
      </w:pPr>
      <w:r w:rsidRPr="007860FE">
        <w:rPr>
          <w:b/>
          <w:bCs/>
          <w:lang w:val="hr-BA"/>
        </w:rPr>
        <w:t xml:space="preserve">Arhitektonska projektna dokumentacije za energetsku obnovu zgrade </w:t>
      </w:r>
    </w:p>
    <w:p w14:paraId="3F95FE8D" w14:textId="26EB2A8C" w:rsidR="00E2599B" w:rsidRDefault="00E2599B" w:rsidP="00F12220">
      <w:pPr>
        <w:pStyle w:val="Odlomakpopisa"/>
        <w:spacing w:line="240" w:lineRule="atLeast"/>
        <w:ind w:left="360"/>
        <w:contextualSpacing w:val="0"/>
        <w:jc w:val="both"/>
        <w:rPr>
          <w:lang w:val="hr-BA"/>
        </w:rPr>
      </w:pPr>
      <w:r>
        <w:rPr>
          <w:lang w:val="hr-BA"/>
        </w:rPr>
        <w:t>P</w:t>
      </w:r>
      <w:r w:rsidRPr="00E2599B">
        <w:rPr>
          <w:lang w:val="hr-BA"/>
        </w:rPr>
        <w:t>ovećanje toplinske zaštite ovojnice (kojom se dodaju, obnavljaju ili zamjenjuju dijelovi zgrade koji su dio omotača grijanog ili hlađenog dijela zgrade prema vanjskom prostoru ili negrijanom dijelu zgrade kao što su prozori, vrata, prozirni elementi pročelja, toplinska izolacija podova, zidova, stropova, ravnih, kosih i zaobljenih krovova, pokrova, detalja toplinskih mostova), hidroizolacija i drenaža ovojnice</w:t>
      </w:r>
      <w:r>
        <w:rPr>
          <w:lang w:val="hr-BA"/>
        </w:rPr>
        <w:t>.</w:t>
      </w:r>
    </w:p>
    <w:p w14:paraId="2E1ADCF9" w14:textId="77777777" w:rsidR="007860FE" w:rsidRPr="007860FE" w:rsidRDefault="007860FE" w:rsidP="00F12220">
      <w:pPr>
        <w:spacing w:line="240" w:lineRule="atLeast"/>
        <w:ind w:left="348"/>
        <w:jc w:val="both"/>
        <w:rPr>
          <w:lang w:val="hr-BA"/>
        </w:rPr>
      </w:pPr>
      <w:r w:rsidRPr="007860FE">
        <w:rPr>
          <w:lang w:val="hr-BA"/>
        </w:rPr>
        <w:t>Glavni projekt obnove zgrade mora sadržavati sljedeće dijelove:</w:t>
      </w:r>
    </w:p>
    <w:p w14:paraId="579C183E" w14:textId="77777777" w:rsidR="007860FE" w:rsidRPr="007860FE" w:rsidRDefault="007860FE" w:rsidP="00F12220">
      <w:pPr>
        <w:spacing w:line="240" w:lineRule="atLeast"/>
        <w:ind w:left="348"/>
        <w:jc w:val="both"/>
        <w:rPr>
          <w:lang w:val="hr-BA"/>
        </w:rPr>
      </w:pPr>
      <w:r w:rsidRPr="007860FE">
        <w:rPr>
          <w:lang w:val="hr-BA"/>
        </w:rPr>
        <w:t>1. tehnički opis,</w:t>
      </w:r>
    </w:p>
    <w:p w14:paraId="1A5AEFEC" w14:textId="77777777" w:rsidR="007860FE" w:rsidRPr="007860FE" w:rsidRDefault="007860FE" w:rsidP="00F12220">
      <w:pPr>
        <w:spacing w:line="240" w:lineRule="atLeast"/>
        <w:ind w:left="348"/>
        <w:jc w:val="both"/>
        <w:rPr>
          <w:lang w:val="hr-BA"/>
        </w:rPr>
      </w:pPr>
      <w:r w:rsidRPr="007860FE">
        <w:rPr>
          <w:lang w:val="hr-BA"/>
        </w:rPr>
        <w:t>2. elaborat racionalne uporabe energije i toplinske zaštite,</w:t>
      </w:r>
    </w:p>
    <w:p w14:paraId="2DB2EBB4" w14:textId="77777777" w:rsidR="007860FE" w:rsidRPr="007860FE" w:rsidRDefault="007860FE" w:rsidP="00F12220">
      <w:pPr>
        <w:spacing w:line="240" w:lineRule="atLeast"/>
        <w:ind w:left="348"/>
        <w:jc w:val="both"/>
        <w:rPr>
          <w:lang w:val="hr-BA"/>
        </w:rPr>
      </w:pPr>
      <w:r w:rsidRPr="007860FE">
        <w:rPr>
          <w:lang w:val="hr-BA"/>
        </w:rPr>
        <w:t>3. nacrte postojećeg i novog stanja s detaljima rješavanja, npr. potencijalnih toplinskih mostova,</w:t>
      </w:r>
    </w:p>
    <w:p w14:paraId="09B62923" w14:textId="4409305B" w:rsidR="007860FE" w:rsidRDefault="007860FE" w:rsidP="00F12220">
      <w:pPr>
        <w:spacing w:line="240" w:lineRule="atLeast"/>
        <w:ind w:left="348"/>
        <w:jc w:val="both"/>
        <w:rPr>
          <w:lang w:val="hr-BA"/>
        </w:rPr>
      </w:pPr>
      <w:r w:rsidRPr="007860FE">
        <w:rPr>
          <w:lang w:val="hr-BA"/>
        </w:rPr>
        <w:t>4. sheme stolarije.</w:t>
      </w:r>
    </w:p>
    <w:p w14:paraId="674734EE" w14:textId="77777777" w:rsidR="007860FE" w:rsidRDefault="007860FE" w:rsidP="00F12220">
      <w:pPr>
        <w:spacing w:line="240" w:lineRule="atLeast"/>
        <w:ind w:left="348"/>
        <w:jc w:val="both"/>
        <w:rPr>
          <w:lang w:val="hr-BA"/>
        </w:rPr>
      </w:pPr>
    </w:p>
    <w:p w14:paraId="639ED153" w14:textId="507CAE96" w:rsidR="007860FE" w:rsidRPr="00F12220" w:rsidRDefault="007860FE" w:rsidP="00F12220">
      <w:pPr>
        <w:pStyle w:val="Odlomakpopisa"/>
        <w:numPr>
          <w:ilvl w:val="0"/>
          <w:numId w:val="3"/>
        </w:numPr>
        <w:spacing w:line="240" w:lineRule="atLeast"/>
        <w:ind w:left="360"/>
        <w:contextualSpacing w:val="0"/>
        <w:jc w:val="both"/>
        <w:rPr>
          <w:b/>
          <w:bCs/>
          <w:lang w:val="hr-BA"/>
        </w:rPr>
      </w:pPr>
      <w:r w:rsidRPr="007860FE">
        <w:rPr>
          <w:b/>
          <w:bCs/>
          <w:lang w:val="hr-BA"/>
        </w:rPr>
        <w:t>Strojarska projektna dokumentacija za energetsku obnovu zgrade</w:t>
      </w:r>
    </w:p>
    <w:p w14:paraId="34CC50CF" w14:textId="00BAF979" w:rsidR="007860FE" w:rsidRDefault="007860FE" w:rsidP="00F12220">
      <w:pPr>
        <w:pStyle w:val="Odlomakpopisa"/>
        <w:spacing w:line="240" w:lineRule="atLeast"/>
        <w:ind w:left="360"/>
        <w:contextualSpacing w:val="0"/>
        <w:jc w:val="both"/>
        <w:rPr>
          <w:lang w:val="hr-BA"/>
        </w:rPr>
      </w:pPr>
      <w:r w:rsidRPr="007860FE">
        <w:rPr>
          <w:lang w:val="hr-BA"/>
        </w:rPr>
        <w:t>Ugradnja novih ili zamjena odnosno poboljšanje postojećih tehničkih sustava zgrade koji uključuju tehničku opremu za grijanje, hlađenje, ventilaciju, klimatizaciju i pripremu potrošne tople vode</w:t>
      </w:r>
      <w:r>
        <w:rPr>
          <w:lang w:val="hr-BA"/>
        </w:rPr>
        <w:t>. Sustavi moraju biti projektirani da promiču korištenje obnovljivih izvora energije.</w:t>
      </w:r>
    </w:p>
    <w:p w14:paraId="6C29DAA7" w14:textId="77777777" w:rsidR="007860FE" w:rsidRDefault="007860FE" w:rsidP="00F12220">
      <w:pPr>
        <w:pStyle w:val="Odlomakpopisa"/>
        <w:spacing w:line="240" w:lineRule="atLeast"/>
        <w:ind w:left="360"/>
        <w:contextualSpacing w:val="0"/>
        <w:jc w:val="both"/>
        <w:rPr>
          <w:lang w:val="hr-BA"/>
        </w:rPr>
      </w:pPr>
    </w:p>
    <w:p w14:paraId="10D55CBC" w14:textId="0E8C7E38" w:rsidR="007860FE" w:rsidRPr="00AB2CA2" w:rsidRDefault="007860FE" w:rsidP="00AB2CA2">
      <w:pPr>
        <w:pStyle w:val="Odlomakpopisa"/>
        <w:numPr>
          <w:ilvl w:val="0"/>
          <w:numId w:val="3"/>
        </w:numPr>
        <w:spacing w:line="240" w:lineRule="atLeast"/>
        <w:ind w:left="360"/>
        <w:contextualSpacing w:val="0"/>
        <w:jc w:val="both"/>
        <w:rPr>
          <w:b/>
          <w:bCs/>
          <w:lang w:val="hr-BA"/>
        </w:rPr>
      </w:pPr>
      <w:r w:rsidRPr="007860FE">
        <w:rPr>
          <w:b/>
          <w:bCs/>
          <w:lang w:val="hr-BA"/>
        </w:rPr>
        <w:t xml:space="preserve">Elektrotehnička projektna dokumentacije za energetsku obnovu zgrade </w:t>
      </w:r>
    </w:p>
    <w:p w14:paraId="00F49F0A" w14:textId="0DA6F1FD" w:rsidR="007860FE" w:rsidRDefault="007860FE" w:rsidP="00F12220">
      <w:pPr>
        <w:pStyle w:val="Odlomakpopisa"/>
        <w:spacing w:line="240" w:lineRule="atLeast"/>
        <w:ind w:left="360"/>
        <w:contextualSpacing w:val="0"/>
        <w:jc w:val="both"/>
        <w:rPr>
          <w:lang w:val="hr-BA"/>
        </w:rPr>
      </w:pPr>
      <w:r w:rsidRPr="007860FE">
        <w:rPr>
          <w:lang w:val="hr-BA"/>
        </w:rPr>
        <w:t xml:space="preserve">Ugradnja fotonaponskih sustava za proizvodnju električne energije iz </w:t>
      </w:r>
      <w:r>
        <w:rPr>
          <w:lang w:val="hr-BA"/>
        </w:rPr>
        <w:t>obnovljivih izvora energije</w:t>
      </w:r>
      <w:r w:rsidRPr="007860FE">
        <w:rPr>
          <w:lang w:val="hr-BA"/>
        </w:rPr>
        <w:t xml:space="preserve"> za potrebe zgrade javnog sektora (ETC), uključujući ugradnju spremnika električne energije (uz postojeći ili novi fotonaponski sustav)</w:t>
      </w:r>
      <w:r>
        <w:rPr>
          <w:lang w:val="hr-BA"/>
        </w:rPr>
        <w:t xml:space="preserve"> te po potrebi z</w:t>
      </w:r>
      <w:r w:rsidRPr="007860FE">
        <w:rPr>
          <w:lang w:val="hr-BA"/>
        </w:rPr>
        <w:t>amjena unutarnje rasvjete učinkovitijom</w:t>
      </w:r>
      <w:r>
        <w:rPr>
          <w:lang w:val="hr-BA"/>
        </w:rPr>
        <w:t xml:space="preserve"> i u</w:t>
      </w:r>
      <w:r w:rsidRPr="007860FE">
        <w:rPr>
          <w:lang w:val="hr-BA"/>
        </w:rPr>
        <w:t>vođenje sustava automatizacije i upravljanja zgradom</w:t>
      </w:r>
      <w:r>
        <w:rPr>
          <w:lang w:val="hr-BA"/>
        </w:rPr>
        <w:t>.</w:t>
      </w:r>
    </w:p>
    <w:p w14:paraId="0BBCE95B" w14:textId="77777777" w:rsidR="00F12220" w:rsidRDefault="00F12220" w:rsidP="00F12220">
      <w:pPr>
        <w:pStyle w:val="Odlomakpopisa"/>
        <w:spacing w:line="240" w:lineRule="atLeast"/>
        <w:ind w:left="360"/>
        <w:contextualSpacing w:val="0"/>
        <w:jc w:val="both"/>
        <w:rPr>
          <w:lang w:val="hr-BA"/>
        </w:rPr>
      </w:pPr>
    </w:p>
    <w:p w14:paraId="71777616" w14:textId="06B36E81" w:rsidR="00F12220" w:rsidRDefault="00F12220" w:rsidP="00F12220">
      <w:pPr>
        <w:pStyle w:val="Odlomakpopisa"/>
        <w:numPr>
          <w:ilvl w:val="0"/>
          <w:numId w:val="3"/>
        </w:numPr>
        <w:spacing w:line="240" w:lineRule="atLeast"/>
        <w:ind w:left="360"/>
        <w:contextualSpacing w:val="0"/>
        <w:jc w:val="both"/>
        <w:rPr>
          <w:b/>
          <w:bCs/>
          <w:lang w:val="hr-BA"/>
        </w:rPr>
      </w:pPr>
      <w:r w:rsidRPr="00F12220">
        <w:rPr>
          <w:b/>
          <w:bCs/>
          <w:lang w:val="hr-BA"/>
        </w:rPr>
        <w:t>Troškovnik svih projektiranih radova pripremljen za prijavu na Javni poziv energetske obnove zgrada javnog sektora</w:t>
      </w:r>
    </w:p>
    <w:p w14:paraId="055D11C3" w14:textId="6F9DBE4D" w:rsidR="00F12220" w:rsidRPr="00F12220" w:rsidRDefault="00F12220" w:rsidP="00F12220">
      <w:pPr>
        <w:pStyle w:val="Odlomakpopisa"/>
        <w:spacing w:line="240" w:lineRule="atLeast"/>
        <w:ind w:left="360"/>
        <w:jc w:val="both"/>
        <w:rPr>
          <w:lang w:val="hr-BA"/>
        </w:rPr>
      </w:pPr>
      <w:r w:rsidRPr="00F12220">
        <w:rPr>
          <w:lang w:val="hr-BA"/>
        </w:rPr>
        <w:t xml:space="preserve">Za </w:t>
      </w:r>
      <w:r>
        <w:rPr>
          <w:lang w:val="hr-BA"/>
        </w:rPr>
        <w:t>Naručitelja</w:t>
      </w:r>
      <w:r w:rsidRPr="00F12220">
        <w:rPr>
          <w:lang w:val="hr-BA"/>
        </w:rPr>
        <w:t xml:space="preserve"> potrebno</w:t>
      </w:r>
      <w:r>
        <w:rPr>
          <w:lang w:val="hr-BA"/>
        </w:rPr>
        <w:t xml:space="preserve"> je</w:t>
      </w:r>
      <w:r w:rsidRPr="00F12220">
        <w:rPr>
          <w:lang w:val="hr-BA"/>
        </w:rPr>
        <w:t xml:space="preserve"> izraditi troškovnik svih projektiranih radova energetske obnove prema</w:t>
      </w:r>
      <w:r>
        <w:rPr>
          <w:lang w:val="hr-BA"/>
        </w:rPr>
        <w:t xml:space="preserve"> </w:t>
      </w:r>
      <w:r w:rsidRPr="00F12220">
        <w:rPr>
          <w:lang w:val="hr-BA"/>
        </w:rPr>
        <w:t>glavnim projektima: arhitekture, strojarskih instalacija</w:t>
      </w:r>
      <w:r>
        <w:rPr>
          <w:lang w:val="hr-BA"/>
        </w:rPr>
        <w:t xml:space="preserve">, </w:t>
      </w:r>
      <w:r w:rsidRPr="00F12220">
        <w:rPr>
          <w:lang w:val="hr-BA"/>
        </w:rPr>
        <w:t>elektrotehničkih instalacija</w:t>
      </w:r>
      <w:r>
        <w:rPr>
          <w:lang w:val="hr-BA"/>
        </w:rPr>
        <w:t xml:space="preserve"> i dodatnih mapa sukladno naknadnom dogovoru između Naručitelja i Ponuditelja.</w:t>
      </w:r>
    </w:p>
    <w:p w14:paraId="7D7F6143" w14:textId="77777777" w:rsidR="007860FE" w:rsidRDefault="007860FE" w:rsidP="00F12220">
      <w:pPr>
        <w:spacing w:line="240" w:lineRule="atLeast"/>
        <w:jc w:val="both"/>
        <w:rPr>
          <w:b/>
          <w:bCs/>
          <w:lang w:val="hr-BA"/>
        </w:rPr>
      </w:pPr>
    </w:p>
    <w:p w14:paraId="683AA397" w14:textId="3447AC76" w:rsidR="007860FE" w:rsidRPr="007860FE" w:rsidRDefault="007860FE" w:rsidP="00F12220">
      <w:pPr>
        <w:spacing w:line="240" w:lineRule="atLeast"/>
        <w:jc w:val="both"/>
        <w:rPr>
          <w:b/>
          <w:bCs/>
          <w:lang w:val="hr-BA"/>
        </w:rPr>
      </w:pPr>
      <w:r w:rsidRPr="007860FE">
        <w:rPr>
          <w:b/>
          <w:bCs/>
          <w:lang w:val="hr-BA"/>
        </w:rPr>
        <w:t>Dodatne m</w:t>
      </w:r>
      <w:r w:rsidR="00F12220">
        <w:rPr>
          <w:b/>
          <w:bCs/>
          <w:lang w:val="hr-BA"/>
        </w:rPr>
        <w:t>ape</w:t>
      </w:r>
      <w:r w:rsidRPr="007860FE">
        <w:rPr>
          <w:b/>
          <w:bCs/>
          <w:lang w:val="hr-BA"/>
        </w:rPr>
        <w:t xml:space="preserve"> koje će se naknadno usuglasiti u dogovoru s naručiteljem</w:t>
      </w:r>
      <w:r>
        <w:rPr>
          <w:b/>
          <w:bCs/>
          <w:lang w:val="hr-BA"/>
        </w:rPr>
        <w:t>, a prema objavljenoj bodovnoj listi Javnog poziva energetske obnove zgrada javnog sektora:</w:t>
      </w:r>
    </w:p>
    <w:p w14:paraId="2FB55726" w14:textId="77777777" w:rsidR="007860FE" w:rsidRDefault="007860FE" w:rsidP="00F12220">
      <w:pPr>
        <w:spacing w:line="240" w:lineRule="atLeast"/>
        <w:jc w:val="both"/>
        <w:rPr>
          <w:b/>
          <w:bCs/>
          <w:lang w:val="hr-BA"/>
        </w:rPr>
      </w:pPr>
    </w:p>
    <w:p w14:paraId="6DF24BF1" w14:textId="4D114FF9" w:rsidR="007860FE" w:rsidRPr="007860FE" w:rsidRDefault="007860FE" w:rsidP="00F12220">
      <w:pPr>
        <w:pStyle w:val="Odlomakpopisa"/>
        <w:numPr>
          <w:ilvl w:val="0"/>
          <w:numId w:val="3"/>
        </w:numPr>
        <w:spacing w:line="240" w:lineRule="atLeast"/>
        <w:contextualSpacing w:val="0"/>
        <w:jc w:val="both"/>
        <w:rPr>
          <w:lang w:val="hr-BA"/>
        </w:rPr>
      </w:pPr>
      <w:r w:rsidRPr="007860FE">
        <w:rPr>
          <w:lang w:val="hr-BA"/>
        </w:rPr>
        <w:t xml:space="preserve">Mjere za osiguranje pristupačnosti osobama s invaliditetom i smanjene pokretljivosti, sukladno važećem Pravilniku o osiguranju pristupačnosti građevina osobama s invaliditetom i smanjene pokretljivosti (npr. dizalo, rampa, vertikalno podizna platforma, </w:t>
      </w:r>
      <w:r w:rsidRPr="007860FE">
        <w:rPr>
          <w:lang w:val="hr-BA"/>
        </w:rPr>
        <w:lastRenderedPageBreak/>
        <w:t>koso podizna sklopiva platforma i sl.) - provedba novih/ rekonstrukcija postojećih elemenata pristupačnosti</w:t>
      </w:r>
      <w:r w:rsidR="004926D8">
        <w:rPr>
          <w:lang w:val="hr-BA"/>
        </w:rPr>
        <w:t>,</w:t>
      </w:r>
    </w:p>
    <w:p w14:paraId="035857D0" w14:textId="2C4BDDB1" w:rsidR="007860FE" w:rsidRPr="007860FE" w:rsidRDefault="007860FE" w:rsidP="00F12220">
      <w:pPr>
        <w:pStyle w:val="Odlomakpopisa"/>
        <w:numPr>
          <w:ilvl w:val="0"/>
          <w:numId w:val="3"/>
        </w:numPr>
        <w:spacing w:line="240" w:lineRule="atLeast"/>
        <w:contextualSpacing w:val="0"/>
        <w:jc w:val="both"/>
        <w:rPr>
          <w:lang w:val="hr-BA"/>
        </w:rPr>
      </w:pPr>
      <w:r w:rsidRPr="007860FE">
        <w:rPr>
          <w:lang w:val="hr-BA"/>
        </w:rPr>
        <w:t>Mjere ugradnje elemenata zelene infrastrukture (zeleni krov, ozelenjeno pročelje, uređenje novih te postojećih zelenih površina na građevnoj čestici)</w:t>
      </w:r>
      <w:r w:rsidR="004926D8">
        <w:rPr>
          <w:lang w:val="hr-BA"/>
        </w:rPr>
        <w:t>,</w:t>
      </w:r>
    </w:p>
    <w:p w14:paraId="6F2D7265" w14:textId="656329CA" w:rsidR="007860FE" w:rsidRPr="007860FE" w:rsidRDefault="007860FE" w:rsidP="00F12220">
      <w:pPr>
        <w:pStyle w:val="Odlomakpopisa"/>
        <w:numPr>
          <w:ilvl w:val="0"/>
          <w:numId w:val="3"/>
        </w:numPr>
        <w:spacing w:line="240" w:lineRule="atLeast"/>
        <w:contextualSpacing w:val="0"/>
        <w:jc w:val="both"/>
        <w:rPr>
          <w:lang w:val="hr-BA"/>
        </w:rPr>
      </w:pPr>
      <w:r w:rsidRPr="007860FE">
        <w:rPr>
          <w:lang w:val="hr-BA"/>
        </w:rPr>
        <w:t>Mjere održive urbane mobilnosti (izvedba parkirališta za bicikle)</w:t>
      </w:r>
      <w:r w:rsidR="004926D8">
        <w:rPr>
          <w:lang w:val="hr-BA"/>
        </w:rPr>
        <w:t>,</w:t>
      </w:r>
    </w:p>
    <w:p w14:paraId="599488D7" w14:textId="5EC3B932" w:rsidR="007860FE" w:rsidRPr="007860FE" w:rsidRDefault="007860FE" w:rsidP="00F12220">
      <w:pPr>
        <w:pStyle w:val="Odlomakpopisa"/>
        <w:numPr>
          <w:ilvl w:val="0"/>
          <w:numId w:val="3"/>
        </w:numPr>
        <w:spacing w:line="240" w:lineRule="atLeast"/>
        <w:contextualSpacing w:val="0"/>
        <w:jc w:val="both"/>
        <w:rPr>
          <w:lang w:val="hr-BA"/>
        </w:rPr>
      </w:pPr>
      <w:proofErr w:type="spellStart"/>
      <w:r w:rsidRPr="007860FE">
        <w:rPr>
          <w:lang w:val="hr-BA"/>
        </w:rPr>
        <w:t>Elektromobilnost</w:t>
      </w:r>
      <w:proofErr w:type="spellEnd"/>
      <w:r w:rsidRPr="007860FE">
        <w:rPr>
          <w:lang w:val="hr-BA"/>
        </w:rPr>
        <w:t xml:space="preserve"> (punionice ili stanice za punjenje električnih vozila s pripadajućom infrastrukturom)</w:t>
      </w:r>
      <w:r>
        <w:rPr>
          <w:lang w:val="hr-BA"/>
        </w:rPr>
        <w:t>.</w:t>
      </w:r>
    </w:p>
    <w:p w14:paraId="2580D020" w14:textId="77777777" w:rsidR="007860FE" w:rsidRPr="007860FE" w:rsidRDefault="007860FE" w:rsidP="00F12220">
      <w:pPr>
        <w:spacing w:line="240" w:lineRule="atLeast"/>
        <w:jc w:val="both"/>
        <w:rPr>
          <w:b/>
          <w:bCs/>
          <w:lang w:val="hr-BA"/>
        </w:rPr>
      </w:pPr>
    </w:p>
    <w:p w14:paraId="2EB5ECF6" w14:textId="77777777" w:rsidR="00851C9C" w:rsidRDefault="00851C9C" w:rsidP="00851C9C">
      <w:pPr>
        <w:spacing w:line="240" w:lineRule="atLeast"/>
        <w:jc w:val="both"/>
        <w:rPr>
          <w:lang w:val="hr-BA"/>
        </w:rPr>
      </w:pPr>
    </w:p>
    <w:sectPr w:rsidR="00851C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5027F0"/>
    <w:multiLevelType w:val="hybridMultilevel"/>
    <w:tmpl w:val="D28E0F58"/>
    <w:lvl w:ilvl="0" w:tplc="226AB66A">
      <w:start w:val="1"/>
      <w:numFmt w:val="decimal"/>
      <w:lvlText w:val="%1."/>
      <w:lvlJc w:val="left"/>
      <w:pPr>
        <w:ind w:left="720" w:hanging="360"/>
      </w:pPr>
      <w:rPr>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7625EDB"/>
    <w:multiLevelType w:val="hybridMultilevel"/>
    <w:tmpl w:val="643CB13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C537236"/>
    <w:multiLevelType w:val="hybridMultilevel"/>
    <w:tmpl w:val="FE5816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76B30754"/>
    <w:multiLevelType w:val="hybridMultilevel"/>
    <w:tmpl w:val="C830577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677587259">
    <w:abstractNumId w:val="0"/>
  </w:num>
  <w:num w:numId="2" w16cid:durableId="788398577">
    <w:abstractNumId w:val="1"/>
  </w:num>
  <w:num w:numId="3" w16cid:durableId="1091075755">
    <w:abstractNumId w:val="2"/>
  </w:num>
  <w:num w:numId="4" w16cid:durableId="16318584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8F5"/>
    <w:rsid w:val="00033315"/>
    <w:rsid w:val="00251316"/>
    <w:rsid w:val="002E7A98"/>
    <w:rsid w:val="00306AE7"/>
    <w:rsid w:val="00313845"/>
    <w:rsid w:val="00336E38"/>
    <w:rsid w:val="00442510"/>
    <w:rsid w:val="004926D8"/>
    <w:rsid w:val="005155E1"/>
    <w:rsid w:val="007860FE"/>
    <w:rsid w:val="00851C9C"/>
    <w:rsid w:val="00860E23"/>
    <w:rsid w:val="009A4BFB"/>
    <w:rsid w:val="00A80CA6"/>
    <w:rsid w:val="00AB2CA2"/>
    <w:rsid w:val="00B25777"/>
    <w:rsid w:val="00B42C9E"/>
    <w:rsid w:val="00B90CC6"/>
    <w:rsid w:val="00E2599B"/>
    <w:rsid w:val="00F12220"/>
    <w:rsid w:val="00FF38F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42875"/>
  <w15:chartTrackingRefBased/>
  <w15:docId w15:val="{7B0583EF-E325-406D-81B8-9E5BB17F1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before="120" w:after="60" w:line="28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
    <w:qFormat/>
    <w:rsid w:val="00FF38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ormal"/>
    <w:next w:val="Normal"/>
    <w:link w:val="Naslov2Char"/>
    <w:uiPriority w:val="9"/>
    <w:semiHidden/>
    <w:unhideWhenUsed/>
    <w:qFormat/>
    <w:rsid w:val="00FF38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ormal"/>
    <w:next w:val="Normal"/>
    <w:link w:val="Naslov3Char"/>
    <w:uiPriority w:val="9"/>
    <w:semiHidden/>
    <w:unhideWhenUsed/>
    <w:qFormat/>
    <w:rsid w:val="00FF38F5"/>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ormal"/>
    <w:next w:val="Normal"/>
    <w:link w:val="Naslov4Char"/>
    <w:uiPriority w:val="9"/>
    <w:semiHidden/>
    <w:unhideWhenUsed/>
    <w:qFormat/>
    <w:rsid w:val="00FF38F5"/>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ormal"/>
    <w:next w:val="Normal"/>
    <w:link w:val="Naslov5Char"/>
    <w:uiPriority w:val="9"/>
    <w:semiHidden/>
    <w:unhideWhenUsed/>
    <w:qFormat/>
    <w:rsid w:val="00FF38F5"/>
    <w:pPr>
      <w:keepNext/>
      <w:keepLines/>
      <w:spacing w:before="80" w:after="40"/>
      <w:outlineLvl w:val="4"/>
    </w:pPr>
    <w:rPr>
      <w:rFonts w:eastAsiaTheme="majorEastAsia" w:cstheme="majorBidi"/>
      <w:color w:val="0F4761" w:themeColor="accent1" w:themeShade="BF"/>
    </w:rPr>
  </w:style>
  <w:style w:type="paragraph" w:styleId="Naslov6">
    <w:name w:val="heading 6"/>
    <w:basedOn w:val="Normal"/>
    <w:next w:val="Normal"/>
    <w:link w:val="Naslov6Char"/>
    <w:uiPriority w:val="9"/>
    <w:semiHidden/>
    <w:unhideWhenUsed/>
    <w:qFormat/>
    <w:rsid w:val="00FF38F5"/>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FF38F5"/>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FF38F5"/>
    <w:pPr>
      <w:keepNext/>
      <w:keepLines/>
      <w:spacing w:before="0"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FF38F5"/>
    <w:pPr>
      <w:keepNext/>
      <w:keepLines/>
      <w:spacing w:before="0"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FF38F5"/>
    <w:rPr>
      <w:rFonts w:asciiTheme="majorHAnsi" w:eastAsiaTheme="majorEastAsia" w:hAnsiTheme="majorHAnsi" w:cstheme="majorBidi"/>
      <w:color w:val="0F4761" w:themeColor="accent1" w:themeShade="BF"/>
      <w:sz w:val="40"/>
      <w:szCs w:val="40"/>
    </w:rPr>
  </w:style>
  <w:style w:type="character" w:customStyle="1" w:styleId="Naslov2Char">
    <w:name w:val="Naslov 2 Char"/>
    <w:basedOn w:val="Zadanifontodlomka"/>
    <w:link w:val="Naslov2"/>
    <w:uiPriority w:val="9"/>
    <w:semiHidden/>
    <w:rsid w:val="00FF38F5"/>
    <w:rPr>
      <w:rFonts w:asciiTheme="majorHAnsi" w:eastAsiaTheme="majorEastAsia" w:hAnsiTheme="majorHAnsi" w:cstheme="majorBidi"/>
      <w:color w:val="0F4761" w:themeColor="accent1" w:themeShade="BF"/>
      <w:sz w:val="32"/>
      <w:szCs w:val="32"/>
    </w:rPr>
  </w:style>
  <w:style w:type="character" w:customStyle="1" w:styleId="Naslov3Char">
    <w:name w:val="Naslov 3 Char"/>
    <w:basedOn w:val="Zadanifontodlomka"/>
    <w:link w:val="Naslov3"/>
    <w:uiPriority w:val="9"/>
    <w:semiHidden/>
    <w:rsid w:val="00FF38F5"/>
    <w:rPr>
      <w:rFonts w:eastAsiaTheme="majorEastAsia" w:cstheme="majorBidi"/>
      <w:color w:val="0F4761" w:themeColor="accent1" w:themeShade="BF"/>
      <w:sz w:val="28"/>
      <w:szCs w:val="28"/>
    </w:rPr>
  </w:style>
  <w:style w:type="character" w:customStyle="1" w:styleId="Naslov4Char">
    <w:name w:val="Naslov 4 Char"/>
    <w:basedOn w:val="Zadanifontodlomka"/>
    <w:link w:val="Naslov4"/>
    <w:uiPriority w:val="9"/>
    <w:semiHidden/>
    <w:rsid w:val="00FF38F5"/>
    <w:rPr>
      <w:rFonts w:eastAsiaTheme="majorEastAsia" w:cstheme="majorBidi"/>
      <w:i/>
      <w:iCs/>
      <w:color w:val="0F4761" w:themeColor="accent1" w:themeShade="BF"/>
    </w:rPr>
  </w:style>
  <w:style w:type="character" w:customStyle="1" w:styleId="Naslov5Char">
    <w:name w:val="Naslov 5 Char"/>
    <w:basedOn w:val="Zadanifontodlomka"/>
    <w:link w:val="Naslov5"/>
    <w:uiPriority w:val="9"/>
    <w:semiHidden/>
    <w:rsid w:val="00FF38F5"/>
    <w:rPr>
      <w:rFonts w:eastAsiaTheme="majorEastAsia" w:cstheme="majorBidi"/>
      <w:color w:val="0F4761" w:themeColor="accent1" w:themeShade="BF"/>
    </w:rPr>
  </w:style>
  <w:style w:type="character" w:customStyle="1" w:styleId="Naslov6Char">
    <w:name w:val="Naslov 6 Char"/>
    <w:basedOn w:val="Zadanifontodlomka"/>
    <w:link w:val="Naslov6"/>
    <w:uiPriority w:val="9"/>
    <w:semiHidden/>
    <w:rsid w:val="00FF38F5"/>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FF38F5"/>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FF38F5"/>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FF38F5"/>
    <w:rPr>
      <w:rFonts w:eastAsiaTheme="majorEastAsia" w:cstheme="majorBidi"/>
      <w:color w:val="272727" w:themeColor="text1" w:themeTint="D8"/>
    </w:rPr>
  </w:style>
  <w:style w:type="paragraph" w:styleId="Naslov">
    <w:name w:val="Title"/>
    <w:basedOn w:val="Normal"/>
    <w:next w:val="Normal"/>
    <w:link w:val="NaslovChar"/>
    <w:uiPriority w:val="10"/>
    <w:qFormat/>
    <w:rsid w:val="00FF38F5"/>
    <w:pPr>
      <w:spacing w:before="0"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FF38F5"/>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FF38F5"/>
    <w:pPr>
      <w:numPr>
        <w:ilvl w:val="1"/>
      </w:numPr>
      <w:spacing w:after="160"/>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FF38F5"/>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FF38F5"/>
    <w:pPr>
      <w:spacing w:before="160" w:after="160"/>
      <w:jc w:val="center"/>
    </w:pPr>
    <w:rPr>
      <w:i/>
      <w:iCs/>
      <w:color w:val="404040" w:themeColor="text1" w:themeTint="BF"/>
    </w:rPr>
  </w:style>
  <w:style w:type="character" w:customStyle="1" w:styleId="CitatChar">
    <w:name w:val="Citat Char"/>
    <w:basedOn w:val="Zadanifontodlomka"/>
    <w:link w:val="Citat"/>
    <w:uiPriority w:val="29"/>
    <w:rsid w:val="00FF38F5"/>
    <w:rPr>
      <w:i/>
      <w:iCs/>
      <w:color w:val="404040" w:themeColor="text1" w:themeTint="BF"/>
    </w:rPr>
  </w:style>
  <w:style w:type="paragraph" w:styleId="Odlomakpopisa">
    <w:name w:val="List Paragraph"/>
    <w:basedOn w:val="Normal"/>
    <w:uiPriority w:val="34"/>
    <w:qFormat/>
    <w:rsid w:val="00FF38F5"/>
    <w:pPr>
      <w:ind w:left="720"/>
      <w:contextualSpacing/>
    </w:pPr>
  </w:style>
  <w:style w:type="character" w:styleId="Jakoisticanje">
    <w:name w:val="Intense Emphasis"/>
    <w:basedOn w:val="Zadanifontodlomka"/>
    <w:uiPriority w:val="21"/>
    <w:qFormat/>
    <w:rsid w:val="00FF38F5"/>
    <w:rPr>
      <w:i/>
      <w:iCs/>
      <w:color w:val="0F4761" w:themeColor="accent1" w:themeShade="BF"/>
    </w:rPr>
  </w:style>
  <w:style w:type="paragraph" w:styleId="Naglaencitat">
    <w:name w:val="Intense Quote"/>
    <w:basedOn w:val="Normal"/>
    <w:next w:val="Normal"/>
    <w:link w:val="NaglaencitatChar"/>
    <w:uiPriority w:val="30"/>
    <w:qFormat/>
    <w:rsid w:val="00FF38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NaglaencitatChar">
    <w:name w:val="Naglašen citat Char"/>
    <w:basedOn w:val="Zadanifontodlomka"/>
    <w:link w:val="Naglaencitat"/>
    <w:uiPriority w:val="30"/>
    <w:rsid w:val="00FF38F5"/>
    <w:rPr>
      <w:i/>
      <w:iCs/>
      <w:color w:val="0F4761" w:themeColor="accent1" w:themeShade="BF"/>
    </w:rPr>
  </w:style>
  <w:style w:type="character" w:styleId="Istaknutareferenca">
    <w:name w:val="Intense Reference"/>
    <w:basedOn w:val="Zadanifontodlomka"/>
    <w:uiPriority w:val="32"/>
    <w:qFormat/>
    <w:rsid w:val="00FF38F5"/>
    <w:rPr>
      <w:b/>
      <w:bCs/>
      <w:smallCaps/>
      <w:color w:val="0F4761" w:themeColor="accent1" w:themeShade="BF"/>
      <w:spacing w:val="5"/>
    </w:rPr>
  </w:style>
  <w:style w:type="character" w:styleId="Hiperveza">
    <w:name w:val="Hyperlink"/>
    <w:basedOn w:val="Zadanifontodlomka"/>
    <w:uiPriority w:val="99"/>
    <w:unhideWhenUsed/>
    <w:rsid w:val="009A4BFB"/>
    <w:rPr>
      <w:color w:val="467886" w:themeColor="hyperlink"/>
      <w:u w:val="single"/>
    </w:rPr>
  </w:style>
  <w:style w:type="character" w:styleId="Nerijeenospominjanje">
    <w:name w:val="Unresolved Mention"/>
    <w:basedOn w:val="Zadanifontodlomka"/>
    <w:uiPriority w:val="99"/>
    <w:semiHidden/>
    <w:unhideWhenUsed/>
    <w:rsid w:val="009A4BFB"/>
    <w:rPr>
      <w:color w:val="605E5C"/>
      <w:shd w:val="clear" w:color="auto" w:fill="E1DFDD"/>
    </w:rPr>
  </w:style>
  <w:style w:type="character" w:styleId="SlijeenaHiperveza">
    <w:name w:val="FollowedHyperlink"/>
    <w:basedOn w:val="Zadanifontodlomka"/>
    <w:uiPriority w:val="99"/>
    <w:semiHidden/>
    <w:unhideWhenUsed/>
    <w:rsid w:val="00860E23"/>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mpgi.gov.hr/UserDocsImages/13808"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877</Words>
  <Characters>5001</Characters>
  <Application>Microsoft Office Word</Application>
  <DocSecurity>0</DocSecurity>
  <Lines>41</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Benović</dc:creator>
  <cp:keywords/>
  <dc:description/>
  <cp:lastModifiedBy>Mateja Pokas</cp:lastModifiedBy>
  <cp:revision>2</cp:revision>
  <dcterms:created xsi:type="dcterms:W3CDTF">2024-10-21T13:16:00Z</dcterms:created>
  <dcterms:modified xsi:type="dcterms:W3CDTF">2024-10-21T13:16:00Z</dcterms:modified>
</cp:coreProperties>
</file>