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5F1C3" w14:textId="6A0E681D" w:rsidR="00E4326C" w:rsidRDefault="00865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Na temelju članka 5. i članka 10. stavak 3. Zakona o financiranju političkih aktivnosti, izborne promidžbe i referenduma (Narodne novine broj 29/19 i 98/19) i članka 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sz w:val="24"/>
          <w:szCs w:val="24"/>
        </w:rPr>
        <w:t>. Statuta Općine Kloštar Ivanić (Glasnik Zagrebačke županije br. 13/21) Općinsk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o vijeće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Općine Kloštar Ivanić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 xml:space="preserve"> na 24. sjednici održanoj</w:t>
      </w:r>
      <w:r w:rsidR="00A74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="00F3687C">
        <w:rPr>
          <w:rFonts w:ascii="Times New Roman" w:eastAsia="Times New Roman" w:hAnsi="Times New Roman" w:cs="Times New Roman"/>
          <w:sz w:val="24"/>
          <w:szCs w:val="24"/>
        </w:rPr>
        <w:t>2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F3687C">
        <w:rPr>
          <w:rFonts w:ascii="Times New Roman" w:eastAsia="Times New Roman" w:hAnsi="Times New Roman" w:cs="Times New Roman"/>
          <w:sz w:val="24"/>
          <w:szCs w:val="24"/>
        </w:rPr>
        <w:t>0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3687C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godine 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14:paraId="32F88382" w14:textId="77777777" w:rsidR="00E4326C" w:rsidRDefault="0086511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D9D883" w14:textId="77777777" w:rsidR="00E4326C" w:rsidRDefault="0086511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ODLUKU</w:t>
      </w:r>
    </w:p>
    <w:p w14:paraId="7A53DB99" w14:textId="4B9012BC" w:rsidR="00E4326C" w:rsidRDefault="0086511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raspoređivanju sredstava za redovito godišnje financiranje političkih stranaka i nezavisnih vijećnika Općinskog vijeća Općine Kloštar Ivanić iz Proračuna Općine Kloštar Ivanić za 202</w:t>
      </w:r>
      <w:r w:rsidR="00F3687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godinu</w:t>
      </w:r>
    </w:p>
    <w:p w14:paraId="7E1C7DC2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117217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I.</w:t>
      </w:r>
    </w:p>
    <w:p w14:paraId="0652A484" w14:textId="2F00637E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Ovom Odlukom raspoređuje se sredstva za redovito godišnje financiranje političkih stranaka i nezavisnih vijećnika Općinskog vijeća Općine Kloštar i to za 202</w:t>
      </w:r>
      <w:r w:rsidR="00F3687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godinu.  </w:t>
      </w:r>
    </w:p>
    <w:p w14:paraId="2B7E0C5C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ACE5F0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</w:p>
    <w:p w14:paraId="0CFDEABA" w14:textId="36599F29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U Proračunu Općine Kloštar Ivanić za 202</w:t>
      </w:r>
      <w:r w:rsidR="00F3687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godinu osigurana su sredstva za redovito godišnje financiranje političkih stranaka i članova Općinskog vijeća Općine Kloštar Ivanić izabranih s liste grupe birača na poziciji: Program 1001: Predstavnička i izvršna tijela, Aktivnost A100102 Naknade političkim strankama, 38 Ostali rashodi.</w:t>
      </w:r>
    </w:p>
    <w:p w14:paraId="0422A070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71AB60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C84EAE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III.</w:t>
      </w:r>
    </w:p>
    <w:p w14:paraId="4D7F23A8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Pravo na redovito godišnje financiranje iz sredstva  Proračuna Općine Kloštar Ivanić imaju političke stranke i nezavisni vijećnici Općinskog vijeća Općine Kloštar Ivanić koji su prema konačnim rezultatima izbora dobili mjesto člana Općinskog vijeća u Općinskom vijeću Općine Kloštar Ivanić. Konačne rezultate izbora članova Općinskog vijeća Općine Kloštar Ivanić provedenih 16. svibnja 2021. godine, Općinsko izborno povjerenstvo Općine Kloštar Ivanić utvrdilo je i objavilo dana 20. svibnja 2021. godine (KLASA: 013-03/21-01/05, URBROJ: 238/14-15-21-48).</w:t>
      </w:r>
    </w:p>
    <w:p w14:paraId="2187B196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B47AE4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DB6DE5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IV.</w:t>
      </w:r>
    </w:p>
    <w:p w14:paraId="6013C7C6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Za svakog člana Općinskog vijeća utvrđuje se isti iznos sredstava za redovito godišnje </w:t>
      </w:r>
    </w:p>
    <w:p w14:paraId="71E3F21C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to =26</w:t>
      </w:r>
      <w:r>
        <w:rPr>
          <w:rFonts w:ascii="Times New Roman" w:eastAsia="Times New Roman" w:hAnsi="Times New Roman" w:cs="Times New Roman"/>
          <w:sz w:val="24"/>
          <w:szCs w:val="24"/>
        </w:rPr>
        <w:t>6,00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 godišnje. </w:t>
      </w:r>
    </w:p>
    <w:p w14:paraId="50CC0DB0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Općinskog vijeće Općine Kloštar Ivanić ima 13 članova, te se utvrđuje da u sastavu članova Općinskog vijeća postoji podzastupljenost spola, sukladno članku 9. Zakona o financiranju političkih aktivnosti, izborne promidžbe i referenduma. Za svakog člana Općinskog vijeća podzastupljenog spola utvrđuje se tromjesečna naknada u visini od 10% iznosa predviđenog po svakom vijećniku odnosno u iznosu od =6,65 EUR (slovima: šesteurašezdeset</w:t>
      </w:r>
      <w:r>
        <w:rPr>
          <w:rFonts w:ascii="Times New Roman" w:eastAsia="Times New Roman" w:hAnsi="Times New Roman" w:cs="Times New Roman"/>
          <w:sz w:val="24"/>
          <w:szCs w:val="24"/>
        </w:rPr>
        <w:t>pet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centa).</w:t>
      </w:r>
    </w:p>
    <w:p w14:paraId="3F35F9F8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C3818D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V.</w:t>
      </w:r>
    </w:p>
    <w:p w14:paraId="2B4DCBA0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Raspoređena sredstva doznačuju se na središnji račun političke stranke, odnosno poseban račun nezavisnih vijećnika za redovito godišnje financiranje svoje djelatnosti, svakom pojedinom članu Općinsko vijeće tromjesečno u jednakim iznosima od =66,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 (slovima: šezdesetšesteura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desetcenta) razmjerno broju dobivenih mjesta odnosno članova Općinskog vijeća Općine Kloštar Ivanić i to u iznosima kako slijedi:</w:t>
      </w:r>
    </w:p>
    <w:p w14:paraId="628984F3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BE5796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32F241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10491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73"/>
        <w:gridCol w:w="1276"/>
        <w:gridCol w:w="1276"/>
        <w:gridCol w:w="850"/>
        <w:gridCol w:w="1985"/>
        <w:gridCol w:w="1985"/>
      </w:tblGrid>
      <w:tr w:rsidR="00E4326C" w14:paraId="0EB70300" w14:textId="77777777" w:rsidTr="00447E2E">
        <w:tc>
          <w:tcPr>
            <w:tcW w:w="846" w:type="dxa"/>
          </w:tcPr>
          <w:p w14:paraId="0A847C83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Rbr.</w:t>
            </w:r>
          </w:p>
        </w:tc>
        <w:tc>
          <w:tcPr>
            <w:tcW w:w="2273" w:type="dxa"/>
          </w:tcPr>
          <w:p w14:paraId="17A9595A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Naziv političke stranke i nezavisnog vijećnika</w:t>
            </w:r>
          </w:p>
        </w:tc>
        <w:tc>
          <w:tcPr>
            <w:tcW w:w="1276" w:type="dxa"/>
          </w:tcPr>
          <w:p w14:paraId="56D5882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Broj vijećnika prema konačnim rezultatima izbora</w:t>
            </w:r>
          </w:p>
        </w:tc>
        <w:tc>
          <w:tcPr>
            <w:tcW w:w="1276" w:type="dxa"/>
          </w:tcPr>
          <w:p w14:paraId="58D5B57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muški spol</w:t>
            </w:r>
          </w:p>
        </w:tc>
        <w:tc>
          <w:tcPr>
            <w:tcW w:w="850" w:type="dxa"/>
          </w:tcPr>
          <w:p w14:paraId="19A0240D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ženski spol</w:t>
            </w:r>
          </w:p>
        </w:tc>
        <w:tc>
          <w:tcPr>
            <w:tcW w:w="1985" w:type="dxa"/>
          </w:tcPr>
          <w:p w14:paraId="2F93BD92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Iznos tromjesečne isplate sredstava je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 po članu *6,6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  <w:tc>
          <w:tcPr>
            <w:tcW w:w="1985" w:type="dxa"/>
          </w:tcPr>
          <w:p w14:paraId="51DC626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Iznos godišnje isplate sredstava je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po članu *26,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€ za podzastupljeni spol</w:t>
            </w:r>
          </w:p>
        </w:tc>
      </w:tr>
      <w:tr w:rsidR="00E4326C" w14:paraId="51BFCF31" w14:textId="77777777" w:rsidTr="00447E2E">
        <w:tc>
          <w:tcPr>
            <w:tcW w:w="846" w:type="dxa"/>
          </w:tcPr>
          <w:p w14:paraId="1DFACFB9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3" w:type="dxa"/>
          </w:tcPr>
          <w:p w14:paraId="39FFB2F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Socijaldemokratska partija Hrvatske - SDP</w:t>
            </w:r>
          </w:p>
        </w:tc>
        <w:tc>
          <w:tcPr>
            <w:tcW w:w="1276" w:type="dxa"/>
          </w:tcPr>
          <w:p w14:paraId="21808D0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AE6E2D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DC59621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01D4B67" w14:textId="2BB90477" w:rsidR="00E4326C" w:rsidRDefault="005F0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865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6EE278F8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47B809" w14:textId="6A5347A0" w:rsidR="00E4326C" w:rsidRDefault="005F0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76BE126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0A94B45" w14:textId="0B4F3573" w:rsidR="00E4326C" w:rsidRDefault="005F0A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</w:t>
            </w:r>
            <w:r w:rsidR="008651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14:paraId="39B95A8D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D3ADD0" w14:textId="00F9971D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</w:t>
            </w:r>
            <w:r w:rsidR="005F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F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326C" w14:paraId="20F96744" w14:textId="77777777" w:rsidTr="00447E2E">
        <w:tc>
          <w:tcPr>
            <w:tcW w:w="846" w:type="dxa"/>
          </w:tcPr>
          <w:p w14:paraId="467C6158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3" w:type="dxa"/>
          </w:tcPr>
          <w:p w14:paraId="2CAF3EF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Hrvatska demokratska zajednica - HDZ</w:t>
            </w:r>
          </w:p>
        </w:tc>
        <w:tc>
          <w:tcPr>
            <w:tcW w:w="1276" w:type="dxa"/>
          </w:tcPr>
          <w:p w14:paraId="5A0E727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4989E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B3B705A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521107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163F555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C7BC2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8940BC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23856B14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0699EA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14:paraId="7EF76173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362663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51,20</w:t>
            </w:r>
          </w:p>
        </w:tc>
      </w:tr>
      <w:tr w:rsidR="00E4326C" w14:paraId="0D6FF68E" w14:textId="77777777" w:rsidTr="00447E2E">
        <w:tc>
          <w:tcPr>
            <w:tcW w:w="846" w:type="dxa"/>
          </w:tcPr>
          <w:p w14:paraId="1AFB503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73" w:type="dxa"/>
          </w:tcPr>
          <w:p w14:paraId="3641A793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Nezavisna lista boljih - NLB</w:t>
            </w:r>
          </w:p>
        </w:tc>
        <w:tc>
          <w:tcPr>
            <w:tcW w:w="1276" w:type="dxa"/>
          </w:tcPr>
          <w:p w14:paraId="0FC67877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081A56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6DE73C6A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05B348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BBA5E7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DD8531B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F8F186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F567CCC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FE4CCB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985" w:type="dxa"/>
          </w:tcPr>
          <w:p w14:paraId="4DD4C171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0DE0A4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E4326C" w14:paraId="5C222D75" w14:textId="77777777" w:rsidTr="00447E2E">
        <w:tc>
          <w:tcPr>
            <w:tcW w:w="846" w:type="dxa"/>
          </w:tcPr>
          <w:p w14:paraId="1B526C8C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73" w:type="dxa"/>
          </w:tcPr>
          <w:p w14:paraId="441AEADC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Stjepan Kožić – nezavisna lista - SKNL</w:t>
            </w:r>
          </w:p>
        </w:tc>
        <w:tc>
          <w:tcPr>
            <w:tcW w:w="1276" w:type="dxa"/>
          </w:tcPr>
          <w:p w14:paraId="57B0D602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0EEDA2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BF30B2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BC1C7E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59DE31E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51ECB77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707EB5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B99D81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14:paraId="6ADC16BB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60FEF8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E4326C" w14:paraId="48A59BB9" w14:textId="77777777" w:rsidTr="00447E2E">
        <w:tc>
          <w:tcPr>
            <w:tcW w:w="846" w:type="dxa"/>
          </w:tcPr>
          <w:p w14:paraId="2636D8A4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73" w:type="dxa"/>
          </w:tcPr>
          <w:p w14:paraId="2121DE14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Hrvatska narodna stranka – liberalni demokrati - HNS</w:t>
            </w:r>
          </w:p>
        </w:tc>
        <w:tc>
          <w:tcPr>
            <w:tcW w:w="1276" w:type="dxa"/>
          </w:tcPr>
          <w:p w14:paraId="2B515838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B22399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F0C9AD1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9C35E5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0CC503B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2ED08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403D1B9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1915C88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66,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14:paraId="00979B56" w14:textId="77777777" w:rsidR="00E4326C" w:rsidRDefault="00E432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2EE21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266,00</w:t>
            </w:r>
          </w:p>
        </w:tc>
      </w:tr>
      <w:tr w:rsidR="00E4326C" w14:paraId="10F923DE" w14:textId="77777777">
        <w:tc>
          <w:tcPr>
            <w:tcW w:w="6521" w:type="dxa"/>
            <w:gridSpan w:val="5"/>
          </w:tcPr>
          <w:p w14:paraId="1453F30F" w14:textId="77777777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UKUPNO:                                  </w:t>
            </w:r>
          </w:p>
        </w:tc>
        <w:tc>
          <w:tcPr>
            <w:tcW w:w="1985" w:type="dxa"/>
          </w:tcPr>
          <w:p w14:paraId="73A03AAC" w14:textId="0F79D66C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14:paraId="64F7C979" w14:textId="05855196" w:rsidR="00E4326C" w:rsidRDefault="008651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F0A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0E1A742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DA5DE1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VI.</w:t>
      </w:r>
    </w:p>
    <w:p w14:paraId="73503E7A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Ako se početak ili završetak mandata ne poklapaju s početkom ili završetkom tromjesečja, u tom se tromjesečju isplaćuje iznos razmjeran broju dana trajanja mandata, osim u slučaju donesene Odluke o obustavi isplate sredstava za redovito godišnje financiranje.</w:t>
      </w:r>
    </w:p>
    <w:p w14:paraId="6879C1EF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11D228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VII.</w:t>
      </w:r>
    </w:p>
    <w:p w14:paraId="20B80454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 provedbu ove Odluke zadužuje se Jedinstveni upravni odjel Općine Kloštar Ivanić. </w:t>
      </w:r>
    </w:p>
    <w:p w14:paraId="4E8ABC0B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B5CCE4F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VIII.</w:t>
      </w:r>
    </w:p>
    <w:p w14:paraId="72637E25" w14:textId="77777777" w:rsidR="00E4326C" w:rsidRDefault="00A74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Odluk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stupa na snagu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osmi dan od dana objave u „Glasniku Zagrebačke županije“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DEB3C49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74BD9E" w14:textId="619D4808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KLASA: 006-01/2</w:t>
      </w:r>
      <w:r w:rsidR="00AC1E3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-01/</w:t>
      </w:r>
      <w:r w:rsidR="006A2E00">
        <w:rPr>
          <w:rFonts w:ascii="Times New Roman" w:eastAsia="Times New Roman" w:hAnsi="Times New Roman" w:cs="Times New Roman"/>
          <w:color w:val="000000"/>
          <w:sz w:val="24"/>
          <w:szCs w:val="24"/>
        </w:rPr>
        <w:t>002</w:t>
      </w:r>
    </w:p>
    <w:p w14:paraId="3D9B5567" w14:textId="7EA8E3A4" w:rsidR="00E4326C" w:rsidRDefault="00A742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URBROJ: 238-14-0</w:t>
      </w:r>
      <w:r w:rsidR="009B391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-2</w:t>
      </w:r>
      <w:r w:rsidR="00AC1E3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86511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B391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0B2825C4" w14:textId="1CCE250F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Kloštar Ivanić, </w:t>
      </w:r>
      <w:r w:rsidR="00AC1E3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B391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C1E3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9B391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AC1E3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E3D7F69" w14:textId="77777777" w:rsidR="00E4326C" w:rsidRDefault="00E432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4DA341" w14:textId="77777777" w:rsidR="00E4326C" w:rsidRDefault="008651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REPUBLIKA HRVATSKA</w:t>
      </w:r>
    </w:p>
    <w:p w14:paraId="157CD2BA" w14:textId="77777777"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70ACE270" w14:textId="77777777"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3377DDB9" w14:textId="5421E4FF" w:rsidR="00E4326C" w:rsidRDefault="008651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OPĆINSK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O VIJEĆE</w:t>
      </w:r>
    </w:p>
    <w:p w14:paraId="1881BF93" w14:textId="77777777"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449F3B2D" w14:textId="327131F3" w:rsidR="00E4326C" w:rsidRDefault="00AC1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BADFFD8" w14:textId="77777777" w:rsidR="00E4326C" w:rsidRDefault="00E432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3CDAC8" w14:textId="3D96BC7F" w:rsidR="00E4326C" w:rsidRDefault="008651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B3914">
        <w:rPr>
          <w:rFonts w:ascii="Times New Roman" w:eastAsia="Times New Roman" w:hAnsi="Times New Roman" w:cs="Times New Roman"/>
          <w:sz w:val="24"/>
          <w:szCs w:val="24"/>
        </w:rPr>
        <w:t>Miljenko Majdek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4326C">
      <w:pgSz w:w="11906" w:h="16838"/>
      <w:pgMar w:top="1134" w:right="1417" w:bottom="993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6C"/>
    <w:rsid w:val="00356841"/>
    <w:rsid w:val="00447E2E"/>
    <w:rsid w:val="005E70A2"/>
    <w:rsid w:val="005F0A13"/>
    <w:rsid w:val="006A2E00"/>
    <w:rsid w:val="006D6F05"/>
    <w:rsid w:val="00783A5F"/>
    <w:rsid w:val="00865118"/>
    <w:rsid w:val="009B3914"/>
    <w:rsid w:val="00A74200"/>
    <w:rsid w:val="00AC1E3D"/>
    <w:rsid w:val="00DC3340"/>
    <w:rsid w:val="00E4326C"/>
    <w:rsid w:val="00E66E51"/>
    <w:rsid w:val="00F116C8"/>
    <w:rsid w:val="00F3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A2BAB"/>
  <w15:docId w15:val="{14D7856B-E939-4912-AAB1-0711D1E6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EC507C"/>
    <w:pPr>
      <w:ind w:left="720"/>
      <w:contextualSpacing/>
    </w:pPr>
  </w:style>
  <w:style w:type="paragraph" w:styleId="Bezproreda">
    <w:name w:val="No Spacing"/>
    <w:uiPriority w:val="1"/>
    <w:qFormat/>
    <w:rsid w:val="005B4AAB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3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33668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AD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3rwOw9iW9iQiI5BrddcW5JlHCQ==">AMUW2mUiU4mOm7KN9mX9e5pgC5nl3n56QMbiBqWkPfuxSfpAkt7IIv4xtF300n26dZnmjWVedIYto0VEDUnqbPDTpXjhXK8zZ0uU7GzlH0rIGndIYzaPOkndHIGnYlyeLSikVhD3eou7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vjezbenik02</dc:creator>
  <cp:lastModifiedBy>Sanela Đura</cp:lastModifiedBy>
  <cp:revision>6</cp:revision>
  <dcterms:created xsi:type="dcterms:W3CDTF">2025-01-27T08:08:00Z</dcterms:created>
  <dcterms:modified xsi:type="dcterms:W3CDTF">2025-03-04T08:49:00Z</dcterms:modified>
</cp:coreProperties>
</file>