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237" w:type="dxa"/>
        <w:tblInd w:w="835" w:type="dxa"/>
        <w:tblCellMar>
          <w:left w:w="144" w:type="dxa"/>
          <w:right w:w="144" w:type="dxa"/>
        </w:tblCellMar>
        <w:tblLook w:val="04A0" w:firstRow="1" w:lastRow="0" w:firstColumn="1" w:lastColumn="0" w:noHBand="0" w:noVBand="1"/>
      </w:tblPr>
      <w:tblGrid>
        <w:gridCol w:w="4675"/>
        <w:gridCol w:w="3562"/>
      </w:tblGrid>
      <w:tr w:rsidR="00561142" w:rsidRPr="008879C5" w14:paraId="7BAD22B5" w14:textId="77777777" w:rsidTr="00DE2C46">
        <w:trPr>
          <w:trHeight w:val="720"/>
        </w:trPr>
        <w:tc>
          <w:tcPr>
            <w:tcW w:w="4675" w:type="dxa"/>
            <w:tcMar>
              <w:top w:w="0" w:type="dxa"/>
              <w:left w:w="0" w:type="dxa"/>
              <w:bottom w:w="0" w:type="dxa"/>
              <w:right w:w="0" w:type="dxa"/>
            </w:tcMar>
          </w:tcPr>
          <w:p w14:paraId="131FA0C5" w14:textId="77777777" w:rsidR="00561142" w:rsidRPr="008879C5" w:rsidRDefault="00561142" w:rsidP="008959D4">
            <w:pPr>
              <w:keepLines/>
              <w:spacing w:after="0" w:line="200" w:lineRule="atLeast"/>
              <w:rPr>
                <w:rFonts w:ascii="Arial" w:eastAsia="Times New Roman" w:hAnsi="Arial" w:cs="Times New Roman"/>
                <w:spacing w:val="-2"/>
                <w:sz w:val="16"/>
                <w:szCs w:val="20"/>
              </w:rPr>
            </w:pPr>
          </w:p>
        </w:tc>
        <w:tc>
          <w:tcPr>
            <w:tcW w:w="3562" w:type="dxa"/>
            <w:shd w:val="solid" w:color="auto" w:fill="auto"/>
            <w:vAlign w:val="center"/>
            <w:hideMark/>
          </w:tcPr>
          <w:p w14:paraId="3F675ED0" w14:textId="77777777" w:rsidR="00561142" w:rsidRPr="008879C5" w:rsidRDefault="00561142" w:rsidP="008959D4">
            <w:pPr>
              <w:keepLines/>
              <w:shd w:val="solid" w:color="auto" w:fill="auto"/>
              <w:spacing w:after="0" w:line="320" w:lineRule="exact"/>
              <w:rPr>
                <w:rFonts w:ascii="Arial Black" w:eastAsia="Times New Roman" w:hAnsi="Arial Black" w:cs="Times New Roman"/>
                <w:color w:val="FFFFFF"/>
                <w:spacing w:val="-15"/>
                <w:sz w:val="32"/>
                <w:szCs w:val="20"/>
              </w:rPr>
            </w:pPr>
            <w:r w:rsidRPr="008879C5">
              <w:rPr>
                <w:rFonts w:ascii="Arial Black" w:eastAsia="Times New Roman" w:hAnsi="Arial Black" w:cs="Times New Roman"/>
                <w:color w:val="FFFFFF"/>
                <w:spacing w:val="-15"/>
                <w:sz w:val="32"/>
                <w:szCs w:val="20"/>
              </w:rPr>
              <w:t>IVAKOP d.o.o.</w:t>
            </w:r>
          </w:p>
        </w:tc>
      </w:tr>
    </w:tbl>
    <w:p w14:paraId="6C03E8BA" w14:textId="77777777" w:rsidR="00DC7F75" w:rsidRDefault="00301C4F" w:rsidP="00DC7F75">
      <w:pPr>
        <w:shd w:val="clear" w:color="auto" w:fill="FFFFFF"/>
        <w:spacing w:after="4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02CD5">
        <w:rPr>
          <w:rFonts w:ascii="Times New Roman" w:eastAsia="Times New Roman" w:hAnsi="Times New Roman" w:cs="Times New Roman"/>
          <w:sz w:val="24"/>
          <w:szCs w:val="24"/>
        </w:rPr>
        <w:t>Poštovani korisnici,</w:t>
      </w:r>
    </w:p>
    <w:p w14:paraId="4F66DFA1" w14:textId="05A5A547" w:rsidR="00DC7F75" w:rsidRPr="00DC7F75" w:rsidRDefault="00DC7F75" w:rsidP="00DC7F75">
      <w:pPr>
        <w:shd w:val="clear" w:color="auto" w:fill="FFFFFF"/>
        <w:spacing w:after="420"/>
        <w:textAlignment w:val="baseline"/>
        <w:rPr>
          <w:rFonts w:ascii="Times New Roman" w:eastAsia="Times New Roman" w:hAnsi="Times New Roman" w:cs="Times New Roman"/>
          <w:sz w:val="24"/>
          <w:szCs w:val="24"/>
        </w:rPr>
      </w:pPr>
      <w:r>
        <w:t>Od 01.10.2025. na reciklažnim dvorištima u Gradu Ivanić-Gradu (naselje Tarno), Općini Kloštar Ivanić i Općini Križ privremeno se obustavlja zaprimanje određenih vrsta električnog i elektroničkog (EE) otpada. Radi se prvenstveno o malim kućanskim aparatima i elektroničkoj opremi poput mobitela, tableta, prijenosnih računala, televizora, električnih alata, igraćih konzola te audio i video uređaja. Do obustave dolazi zbog činjenice da Fond za zaštitu okoliša i energetsku učinkovitost trenutno nema ugovor s ovlaštenim sakupljačem za navedene kategorije otpada.</w:t>
      </w:r>
    </w:p>
    <w:p w14:paraId="389E1036" w14:textId="77777777" w:rsidR="00DC7F75" w:rsidRDefault="00DC7F75" w:rsidP="00DC7F75">
      <w:r>
        <w:t>Sukladno zakonskim propisima, pružatelji javne usluge ne smiju samostalno skladištiti niti obrađivati ovaj otpad. Budući da su iscrpljene sve mogućnosti za njegovo uredno zaprimanje, prisiljeni smo privremeno zaustaviti uslugu do daljnjega.</w:t>
      </w:r>
    </w:p>
    <w:p w14:paraId="22E0B099" w14:textId="77777777" w:rsidR="00DC7F75" w:rsidRDefault="00DC7F75" w:rsidP="00DC7F75">
      <w:r>
        <w:t>Građane molimo za razumijevanje i strpljenje, a Fond za zaštitu okoliša i energetsku učinkovitost pozivamo da u što kraćem roku osigura nastavak redovitog prikupljanja.</w:t>
      </w:r>
    </w:p>
    <w:p w14:paraId="20E3B447" w14:textId="77777777" w:rsidR="00DC7F75" w:rsidRDefault="00DC7F75" w:rsidP="00DC7F75">
      <w:r>
        <w:rPr>
          <w:b/>
          <w:bCs/>
        </w:rPr>
        <w:t>Popis kategorija EE otpada na koje se odnosi obustava:</w:t>
      </w:r>
    </w:p>
    <w:p w14:paraId="5A87C156" w14:textId="77777777" w:rsidR="00DC7F75" w:rsidRDefault="00DC7F75" w:rsidP="00DC7F75">
      <w:pPr>
        <w:numPr>
          <w:ilvl w:val="0"/>
          <w:numId w:val="4"/>
        </w:numPr>
        <w:spacing w:after="0" w:line="240" w:lineRule="auto"/>
        <w:rPr>
          <w:rFonts w:eastAsia="Times New Roman"/>
        </w:rPr>
      </w:pPr>
      <w:r>
        <w:rPr>
          <w:rFonts w:eastAsia="Times New Roman"/>
        </w:rPr>
        <w:t>Mali kućanski aparati (usisavači, mikrovalne pećnice, tosteri, glačala, kuhala za vodu, aparati za kavu i sl.)</w:t>
      </w:r>
    </w:p>
    <w:p w14:paraId="2510ED44" w14:textId="77777777" w:rsidR="00DC7F75" w:rsidRDefault="00DC7F75" w:rsidP="00DC7F75">
      <w:pPr>
        <w:numPr>
          <w:ilvl w:val="0"/>
          <w:numId w:val="4"/>
        </w:numPr>
        <w:spacing w:after="0" w:line="240" w:lineRule="auto"/>
        <w:rPr>
          <w:rFonts w:eastAsia="Times New Roman"/>
        </w:rPr>
      </w:pPr>
      <w:r>
        <w:rPr>
          <w:rFonts w:eastAsia="Times New Roman"/>
        </w:rPr>
        <w:t>Informatička i telekomunikacijska oprema (stolna i prijenosna računala, pisači, mobiteli, tableti, telefoni, mrežna oprema)</w:t>
      </w:r>
    </w:p>
    <w:p w14:paraId="156B0832" w14:textId="77777777" w:rsidR="00DC7F75" w:rsidRDefault="00DC7F75" w:rsidP="00DC7F75">
      <w:pPr>
        <w:numPr>
          <w:ilvl w:val="0"/>
          <w:numId w:val="4"/>
        </w:numPr>
        <w:spacing w:after="0" w:line="240" w:lineRule="auto"/>
        <w:rPr>
          <w:rFonts w:eastAsia="Times New Roman"/>
        </w:rPr>
      </w:pPr>
      <w:r>
        <w:rPr>
          <w:rFonts w:eastAsia="Times New Roman"/>
        </w:rPr>
        <w:t>Potrošačka elektronika (televizori, radio uređaji, glazbene linije, video i DVD uređaji, fotoaparati, kamere)</w:t>
      </w:r>
    </w:p>
    <w:p w14:paraId="46262C5F" w14:textId="77777777" w:rsidR="00DC7F75" w:rsidRDefault="00DC7F75" w:rsidP="00DC7F75">
      <w:pPr>
        <w:numPr>
          <w:ilvl w:val="0"/>
          <w:numId w:val="4"/>
        </w:numPr>
        <w:spacing w:after="0" w:line="240" w:lineRule="auto"/>
        <w:rPr>
          <w:rFonts w:eastAsia="Times New Roman"/>
        </w:rPr>
      </w:pPr>
      <w:r>
        <w:rPr>
          <w:rFonts w:eastAsia="Times New Roman"/>
        </w:rPr>
        <w:t>Rasvjetna oprema (fluorescentne cijevi, kompaktne fluorescentne žarulje, LED svjetiljke, svjetla koja sadrže živu)</w:t>
      </w:r>
    </w:p>
    <w:p w14:paraId="418119EB" w14:textId="77777777" w:rsidR="00DC7F75" w:rsidRDefault="00DC7F75" w:rsidP="00DC7F75">
      <w:pPr>
        <w:numPr>
          <w:ilvl w:val="0"/>
          <w:numId w:val="4"/>
        </w:numPr>
        <w:spacing w:after="0" w:line="240" w:lineRule="auto"/>
        <w:rPr>
          <w:rFonts w:eastAsia="Times New Roman"/>
        </w:rPr>
      </w:pPr>
      <w:r>
        <w:rPr>
          <w:rFonts w:eastAsia="Times New Roman"/>
        </w:rPr>
        <w:t>Električni i elektronički alati (bušilice, pile, šivaće mašine, kosilice)</w:t>
      </w:r>
    </w:p>
    <w:p w14:paraId="10CC2B4F" w14:textId="77777777" w:rsidR="00DC7F75" w:rsidRDefault="00DC7F75" w:rsidP="00DC7F75">
      <w:pPr>
        <w:numPr>
          <w:ilvl w:val="0"/>
          <w:numId w:val="4"/>
        </w:numPr>
        <w:spacing w:after="0" w:line="240" w:lineRule="auto"/>
        <w:rPr>
          <w:rFonts w:eastAsia="Times New Roman"/>
        </w:rPr>
      </w:pPr>
      <w:r>
        <w:rPr>
          <w:rFonts w:eastAsia="Times New Roman"/>
        </w:rPr>
        <w:t>Električne igračke, oprema za slobodno vrijeme i sport (igraće konzole, električni vlakovi, sprave za vježbanje s elektronikom)</w:t>
      </w:r>
    </w:p>
    <w:p w14:paraId="03A62E80" w14:textId="77777777" w:rsidR="00DC7F75" w:rsidRDefault="00DC7F75" w:rsidP="00DC7F75">
      <w:r>
        <w:rPr>
          <w:b/>
          <w:bCs/>
        </w:rPr>
        <w:t>Napomena:</w:t>
      </w:r>
      <w:r>
        <w:t xml:space="preserve"> Veliki kućanski aparati i bijela tehnika (hladnjaci, zamrzivači, štednjaci, perilice, sušilice i klima uređaji) i dalje se uredno zaprimaju na reciklažnim dvorištima.</w:t>
      </w:r>
    </w:p>
    <w:p w14:paraId="3C06FB4B" w14:textId="52C90A86" w:rsidR="00D65F04" w:rsidRPr="00DC7F75" w:rsidRDefault="00D65F04" w:rsidP="00DC7F75">
      <w:pPr>
        <w:shd w:val="clear" w:color="auto" w:fill="FFFFFF"/>
        <w:spacing w:after="420"/>
        <w:textAlignment w:val="baseline"/>
        <w:rPr>
          <w:rFonts w:ascii="Arial" w:hAnsi="Arial" w:cs="Arial"/>
          <w:color w:val="444444"/>
          <w:spacing w:val="4"/>
          <w:sz w:val="20"/>
          <w:szCs w:val="20"/>
          <w:lang w:eastAsia="hr-HR"/>
        </w:rPr>
      </w:pPr>
    </w:p>
    <w:sectPr w:rsidR="00D65F04" w:rsidRPr="00DC7F75" w:rsidSect="000E36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074B"/>
    <w:multiLevelType w:val="multilevel"/>
    <w:tmpl w:val="D182E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30C9A"/>
    <w:multiLevelType w:val="hybridMultilevel"/>
    <w:tmpl w:val="998072F0"/>
    <w:lvl w:ilvl="0" w:tplc="D0840F3A">
      <w:numFmt w:val="bullet"/>
      <w:lvlText w:val="-"/>
      <w:lvlJc w:val="left"/>
      <w:pPr>
        <w:ind w:left="1116" w:hanging="360"/>
      </w:pPr>
      <w:rPr>
        <w:rFonts w:ascii="Times New Roman" w:eastAsia="Times New Roman" w:hAnsi="Times New Roman" w:cs="Times New Roman" w:hint="default"/>
      </w:rPr>
    </w:lvl>
    <w:lvl w:ilvl="1" w:tplc="041A0003" w:tentative="1">
      <w:start w:val="1"/>
      <w:numFmt w:val="bullet"/>
      <w:lvlText w:val="o"/>
      <w:lvlJc w:val="left"/>
      <w:pPr>
        <w:ind w:left="1836" w:hanging="360"/>
      </w:pPr>
      <w:rPr>
        <w:rFonts w:ascii="Courier New" w:hAnsi="Courier New" w:cs="Courier New" w:hint="default"/>
      </w:rPr>
    </w:lvl>
    <w:lvl w:ilvl="2" w:tplc="041A0005" w:tentative="1">
      <w:start w:val="1"/>
      <w:numFmt w:val="bullet"/>
      <w:lvlText w:val=""/>
      <w:lvlJc w:val="left"/>
      <w:pPr>
        <w:ind w:left="2556" w:hanging="360"/>
      </w:pPr>
      <w:rPr>
        <w:rFonts w:ascii="Wingdings" w:hAnsi="Wingdings" w:hint="default"/>
      </w:rPr>
    </w:lvl>
    <w:lvl w:ilvl="3" w:tplc="041A0001" w:tentative="1">
      <w:start w:val="1"/>
      <w:numFmt w:val="bullet"/>
      <w:lvlText w:val=""/>
      <w:lvlJc w:val="left"/>
      <w:pPr>
        <w:ind w:left="3276" w:hanging="360"/>
      </w:pPr>
      <w:rPr>
        <w:rFonts w:ascii="Symbol" w:hAnsi="Symbol" w:hint="default"/>
      </w:rPr>
    </w:lvl>
    <w:lvl w:ilvl="4" w:tplc="041A0003" w:tentative="1">
      <w:start w:val="1"/>
      <w:numFmt w:val="bullet"/>
      <w:lvlText w:val="o"/>
      <w:lvlJc w:val="left"/>
      <w:pPr>
        <w:ind w:left="3996" w:hanging="360"/>
      </w:pPr>
      <w:rPr>
        <w:rFonts w:ascii="Courier New" w:hAnsi="Courier New" w:cs="Courier New" w:hint="default"/>
      </w:rPr>
    </w:lvl>
    <w:lvl w:ilvl="5" w:tplc="041A0005" w:tentative="1">
      <w:start w:val="1"/>
      <w:numFmt w:val="bullet"/>
      <w:lvlText w:val=""/>
      <w:lvlJc w:val="left"/>
      <w:pPr>
        <w:ind w:left="4716" w:hanging="360"/>
      </w:pPr>
      <w:rPr>
        <w:rFonts w:ascii="Wingdings" w:hAnsi="Wingdings" w:hint="default"/>
      </w:rPr>
    </w:lvl>
    <w:lvl w:ilvl="6" w:tplc="041A0001" w:tentative="1">
      <w:start w:val="1"/>
      <w:numFmt w:val="bullet"/>
      <w:lvlText w:val=""/>
      <w:lvlJc w:val="left"/>
      <w:pPr>
        <w:ind w:left="5436" w:hanging="360"/>
      </w:pPr>
      <w:rPr>
        <w:rFonts w:ascii="Symbol" w:hAnsi="Symbol" w:hint="default"/>
      </w:rPr>
    </w:lvl>
    <w:lvl w:ilvl="7" w:tplc="041A0003" w:tentative="1">
      <w:start w:val="1"/>
      <w:numFmt w:val="bullet"/>
      <w:lvlText w:val="o"/>
      <w:lvlJc w:val="left"/>
      <w:pPr>
        <w:ind w:left="6156" w:hanging="360"/>
      </w:pPr>
      <w:rPr>
        <w:rFonts w:ascii="Courier New" w:hAnsi="Courier New" w:cs="Courier New" w:hint="default"/>
      </w:rPr>
    </w:lvl>
    <w:lvl w:ilvl="8" w:tplc="041A0005" w:tentative="1">
      <w:start w:val="1"/>
      <w:numFmt w:val="bullet"/>
      <w:lvlText w:val=""/>
      <w:lvlJc w:val="left"/>
      <w:pPr>
        <w:ind w:left="6876" w:hanging="360"/>
      </w:pPr>
      <w:rPr>
        <w:rFonts w:ascii="Wingdings" w:hAnsi="Wingdings" w:hint="default"/>
      </w:rPr>
    </w:lvl>
  </w:abstractNum>
  <w:abstractNum w:abstractNumId="2" w15:restartNumberingAfterBreak="0">
    <w:nsid w:val="51F20176"/>
    <w:multiLevelType w:val="multilevel"/>
    <w:tmpl w:val="69CEA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8D3A11"/>
    <w:multiLevelType w:val="hybridMultilevel"/>
    <w:tmpl w:val="85C0B568"/>
    <w:lvl w:ilvl="0" w:tplc="B596EC7A">
      <w:numFmt w:val="bullet"/>
      <w:lvlText w:val="-"/>
      <w:lvlJc w:val="left"/>
      <w:pPr>
        <w:ind w:left="1195" w:hanging="360"/>
      </w:pPr>
      <w:rPr>
        <w:rFonts w:ascii="Arial" w:eastAsia="Times New Roman" w:hAnsi="Arial" w:cs="Arial" w:hint="default"/>
      </w:rPr>
    </w:lvl>
    <w:lvl w:ilvl="1" w:tplc="041A0003" w:tentative="1">
      <w:start w:val="1"/>
      <w:numFmt w:val="bullet"/>
      <w:lvlText w:val="o"/>
      <w:lvlJc w:val="left"/>
      <w:pPr>
        <w:ind w:left="1915" w:hanging="360"/>
      </w:pPr>
      <w:rPr>
        <w:rFonts w:ascii="Courier New" w:hAnsi="Courier New" w:cs="Courier New" w:hint="default"/>
      </w:rPr>
    </w:lvl>
    <w:lvl w:ilvl="2" w:tplc="041A0005" w:tentative="1">
      <w:start w:val="1"/>
      <w:numFmt w:val="bullet"/>
      <w:lvlText w:val=""/>
      <w:lvlJc w:val="left"/>
      <w:pPr>
        <w:ind w:left="2635" w:hanging="360"/>
      </w:pPr>
      <w:rPr>
        <w:rFonts w:ascii="Wingdings" w:hAnsi="Wingdings" w:hint="default"/>
      </w:rPr>
    </w:lvl>
    <w:lvl w:ilvl="3" w:tplc="041A0001" w:tentative="1">
      <w:start w:val="1"/>
      <w:numFmt w:val="bullet"/>
      <w:lvlText w:val=""/>
      <w:lvlJc w:val="left"/>
      <w:pPr>
        <w:ind w:left="3355" w:hanging="360"/>
      </w:pPr>
      <w:rPr>
        <w:rFonts w:ascii="Symbol" w:hAnsi="Symbol" w:hint="default"/>
      </w:rPr>
    </w:lvl>
    <w:lvl w:ilvl="4" w:tplc="041A0003" w:tentative="1">
      <w:start w:val="1"/>
      <w:numFmt w:val="bullet"/>
      <w:lvlText w:val="o"/>
      <w:lvlJc w:val="left"/>
      <w:pPr>
        <w:ind w:left="4075" w:hanging="360"/>
      </w:pPr>
      <w:rPr>
        <w:rFonts w:ascii="Courier New" w:hAnsi="Courier New" w:cs="Courier New" w:hint="default"/>
      </w:rPr>
    </w:lvl>
    <w:lvl w:ilvl="5" w:tplc="041A0005" w:tentative="1">
      <w:start w:val="1"/>
      <w:numFmt w:val="bullet"/>
      <w:lvlText w:val=""/>
      <w:lvlJc w:val="left"/>
      <w:pPr>
        <w:ind w:left="4795" w:hanging="360"/>
      </w:pPr>
      <w:rPr>
        <w:rFonts w:ascii="Wingdings" w:hAnsi="Wingdings" w:hint="default"/>
      </w:rPr>
    </w:lvl>
    <w:lvl w:ilvl="6" w:tplc="041A0001" w:tentative="1">
      <w:start w:val="1"/>
      <w:numFmt w:val="bullet"/>
      <w:lvlText w:val=""/>
      <w:lvlJc w:val="left"/>
      <w:pPr>
        <w:ind w:left="5515" w:hanging="360"/>
      </w:pPr>
      <w:rPr>
        <w:rFonts w:ascii="Symbol" w:hAnsi="Symbol" w:hint="default"/>
      </w:rPr>
    </w:lvl>
    <w:lvl w:ilvl="7" w:tplc="041A0003" w:tentative="1">
      <w:start w:val="1"/>
      <w:numFmt w:val="bullet"/>
      <w:lvlText w:val="o"/>
      <w:lvlJc w:val="left"/>
      <w:pPr>
        <w:ind w:left="6235" w:hanging="360"/>
      </w:pPr>
      <w:rPr>
        <w:rFonts w:ascii="Courier New" w:hAnsi="Courier New" w:cs="Courier New" w:hint="default"/>
      </w:rPr>
    </w:lvl>
    <w:lvl w:ilvl="8" w:tplc="041A0005" w:tentative="1">
      <w:start w:val="1"/>
      <w:numFmt w:val="bullet"/>
      <w:lvlText w:val=""/>
      <w:lvlJc w:val="left"/>
      <w:pPr>
        <w:ind w:left="6955" w:hanging="360"/>
      </w:pPr>
      <w:rPr>
        <w:rFonts w:ascii="Wingdings" w:hAnsi="Wingdings" w:hint="default"/>
      </w:rPr>
    </w:lvl>
  </w:abstractNum>
  <w:num w:numId="1" w16cid:durableId="904755687">
    <w:abstractNumId w:val="1"/>
  </w:num>
  <w:num w:numId="2" w16cid:durableId="2013289909">
    <w:abstractNumId w:val="2"/>
  </w:num>
  <w:num w:numId="3" w16cid:durableId="1848976378">
    <w:abstractNumId w:val="3"/>
  </w:num>
  <w:num w:numId="4" w16cid:durableId="190703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F88"/>
    <w:rsid w:val="00013057"/>
    <w:rsid w:val="000176D5"/>
    <w:rsid w:val="000E3614"/>
    <w:rsid w:val="00262334"/>
    <w:rsid w:val="002D1611"/>
    <w:rsid w:val="002E428B"/>
    <w:rsid w:val="00301C4F"/>
    <w:rsid w:val="003979A7"/>
    <w:rsid w:val="003B07F0"/>
    <w:rsid w:val="00426E33"/>
    <w:rsid w:val="00455B16"/>
    <w:rsid w:val="004D7A4B"/>
    <w:rsid w:val="004E6A10"/>
    <w:rsid w:val="00561142"/>
    <w:rsid w:val="0057219F"/>
    <w:rsid w:val="006350A0"/>
    <w:rsid w:val="00780E93"/>
    <w:rsid w:val="007970D7"/>
    <w:rsid w:val="0082157F"/>
    <w:rsid w:val="00887A3F"/>
    <w:rsid w:val="008F598B"/>
    <w:rsid w:val="009B433B"/>
    <w:rsid w:val="009C3C58"/>
    <w:rsid w:val="00A156FD"/>
    <w:rsid w:val="00A16C54"/>
    <w:rsid w:val="00A742D9"/>
    <w:rsid w:val="00AE0FED"/>
    <w:rsid w:val="00C20369"/>
    <w:rsid w:val="00C617DF"/>
    <w:rsid w:val="00CD4F88"/>
    <w:rsid w:val="00D150C9"/>
    <w:rsid w:val="00D65F04"/>
    <w:rsid w:val="00D67A9D"/>
    <w:rsid w:val="00DC7F75"/>
    <w:rsid w:val="00DE2C46"/>
    <w:rsid w:val="00E02CD5"/>
    <w:rsid w:val="00E16DCD"/>
    <w:rsid w:val="00E56E45"/>
    <w:rsid w:val="00E6389D"/>
    <w:rsid w:val="00EF7753"/>
    <w:rsid w:val="00F374BC"/>
    <w:rsid w:val="00F73929"/>
    <w:rsid w:val="00FB78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F845E"/>
  <w15:docId w15:val="{96C6D8D1-22C2-4215-98AE-4A920E2D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142"/>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D1611"/>
    <w:rPr>
      <w:color w:val="0563C1" w:themeColor="hyperlink"/>
      <w:u w:val="single"/>
    </w:rPr>
  </w:style>
  <w:style w:type="paragraph" w:styleId="Odlomakpopisa">
    <w:name w:val="List Paragraph"/>
    <w:basedOn w:val="Normal"/>
    <w:uiPriority w:val="34"/>
    <w:qFormat/>
    <w:rsid w:val="0082157F"/>
    <w:pPr>
      <w:ind w:left="720"/>
      <w:contextualSpacing/>
    </w:pPr>
  </w:style>
  <w:style w:type="paragraph" w:styleId="Tekstbalonia">
    <w:name w:val="Balloon Text"/>
    <w:basedOn w:val="Normal"/>
    <w:link w:val="TekstbaloniaChar"/>
    <w:uiPriority w:val="99"/>
    <w:semiHidden/>
    <w:unhideWhenUsed/>
    <w:rsid w:val="0082157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215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36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1622</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Radosevic</dc:creator>
  <cp:keywords/>
  <dc:description/>
  <cp:lastModifiedBy>Katarina Salopek</cp:lastModifiedBy>
  <cp:revision>3</cp:revision>
  <cp:lastPrinted>2025-09-17T11:49:00Z</cp:lastPrinted>
  <dcterms:created xsi:type="dcterms:W3CDTF">2025-09-25T08:37:00Z</dcterms:created>
  <dcterms:modified xsi:type="dcterms:W3CDTF">2025-09-25T08:37:00Z</dcterms:modified>
</cp:coreProperties>
</file>